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CBD4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7B6A33D" w14:textId="77777777" w:rsidR="009B7394" w:rsidRDefault="009B7394"/>
    <w:p w14:paraId="14A12F75"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17FC8A2D" w14:textId="77777777" w:rsidTr="35156724">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06A65C3F" w14:textId="77777777" w:rsidR="00EF6E77" w:rsidRDefault="00F310A7" w:rsidP="00646BD7">
            <w:pPr>
              <w:widowControl w:val="0"/>
              <w:spacing w:line="276" w:lineRule="auto"/>
              <w:rPr>
                <w:rFonts w:eastAsia="Calibri"/>
                <w:b/>
                <w:sz w:val="32"/>
                <w:szCs w:val="32"/>
              </w:rPr>
            </w:pPr>
            <w:r w:rsidRPr="00F310A7">
              <w:rPr>
                <w:rFonts w:eastAsia="Calibri"/>
                <w:b/>
                <w:sz w:val="32"/>
                <w:szCs w:val="32"/>
              </w:rPr>
              <w:t xml:space="preserve">Wetland Enhancement </w:t>
            </w:r>
            <w:r w:rsidR="0074136E">
              <w:rPr>
                <w:rFonts w:eastAsia="Calibri"/>
                <w:b/>
                <w:sz w:val="32"/>
                <w:szCs w:val="32"/>
              </w:rPr>
              <w:t>(</w:t>
            </w:r>
            <w:r w:rsidR="00C706B0">
              <w:rPr>
                <w:rFonts w:eastAsia="Calibri"/>
                <w:b/>
                <w:sz w:val="32"/>
                <w:szCs w:val="32"/>
              </w:rPr>
              <w:t>A</w:t>
            </w:r>
            <w:r w:rsidR="00C84F96">
              <w:rPr>
                <w:rFonts w:eastAsia="Calibri"/>
                <w:b/>
                <w:sz w:val="32"/>
                <w:szCs w:val="32"/>
              </w:rPr>
              <w:t>c</w:t>
            </w:r>
            <w:r>
              <w:rPr>
                <w:rFonts w:eastAsia="Calibri"/>
                <w:b/>
                <w:sz w:val="32"/>
                <w:szCs w:val="32"/>
              </w:rPr>
              <w:t>) 659</w:t>
            </w:r>
          </w:p>
          <w:p w14:paraId="372D8DF7" w14:textId="77777777" w:rsidR="00F310A7" w:rsidRPr="00C706B0" w:rsidRDefault="00711DD8" w:rsidP="00F310A7">
            <w:pPr>
              <w:widowControl w:val="0"/>
              <w:spacing w:line="276" w:lineRule="auto"/>
              <w:rPr>
                <w:b/>
                <w:bCs/>
                <w:sz w:val="22"/>
                <w:szCs w:val="22"/>
              </w:rPr>
            </w:pPr>
            <w:r w:rsidRPr="00002057">
              <w:rPr>
                <w:rFonts w:eastAsia="Calibri"/>
                <w:b/>
                <w:sz w:val="22"/>
                <w:szCs w:val="22"/>
                <w:u w:val="single"/>
              </w:rPr>
              <w:t>Definition:</w:t>
            </w:r>
            <w:r>
              <w:rPr>
                <w:rFonts w:eastAsia="Calibri"/>
                <w:b/>
                <w:sz w:val="22"/>
                <w:szCs w:val="22"/>
              </w:rPr>
              <w:t xml:space="preserve"> </w:t>
            </w:r>
            <w:r w:rsidR="00F310A7" w:rsidRPr="00C706B0">
              <w:rPr>
                <w:b/>
                <w:bCs/>
                <w:sz w:val="22"/>
                <w:szCs w:val="22"/>
              </w:rPr>
              <w:t>The augmentation of wetland functions beyond the original natural conditions on a former, degraded, or naturally functioning wetland site; sometimes at the expense of other functions.</w:t>
            </w:r>
          </w:p>
          <w:p w14:paraId="69AC1598" w14:textId="77777777" w:rsidR="00C706B0" w:rsidRPr="00C706B0" w:rsidRDefault="00C706B0" w:rsidP="00F310A7">
            <w:pPr>
              <w:widowControl w:val="0"/>
              <w:spacing w:line="276" w:lineRule="auto"/>
              <w:rPr>
                <w:b/>
                <w:bCs/>
                <w:sz w:val="22"/>
                <w:szCs w:val="22"/>
              </w:rPr>
            </w:pPr>
            <w:r w:rsidRPr="00C706B0">
              <w:rPr>
                <w:b/>
                <w:bCs/>
                <w:sz w:val="22"/>
                <w:szCs w:val="22"/>
                <w:u w:val="single"/>
              </w:rPr>
              <w:t>Lifespan:</w:t>
            </w:r>
            <w:r w:rsidRPr="00C706B0">
              <w:rPr>
                <w:b/>
                <w:bCs/>
                <w:sz w:val="22"/>
                <w:szCs w:val="22"/>
              </w:rPr>
              <w:t xml:space="preserve"> 15 Years.</w:t>
            </w:r>
          </w:p>
          <w:p w14:paraId="09C55265" w14:textId="2364CAFB"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5A0B81" w:rsidRPr="005A0B81">
              <w:rPr>
                <w:rFonts w:eastAsia="Calibri"/>
                <w:b/>
                <w:sz w:val="22"/>
                <w:szCs w:val="22"/>
              </w:rPr>
              <w:t>Wildlife improvement, flood control, water quality.</w:t>
            </w:r>
          </w:p>
          <w:p w14:paraId="71F6AEED" w14:textId="7233E9D6"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ED3713" w:rsidRPr="00ED3713">
              <w:rPr>
                <w:rFonts w:eastAsia="Calibri"/>
                <w:b/>
                <w:sz w:val="22"/>
                <w:szCs w:val="22"/>
              </w:rPr>
              <w:t>Poorly functioning wetland, little plant diversity.</w:t>
            </w:r>
          </w:p>
          <w:p w14:paraId="1FA1A9D1" w14:textId="6C59CAD9" w:rsidR="009B7394" w:rsidRPr="009B7394" w:rsidRDefault="00D01E7B" w:rsidP="35156724">
            <w:pPr>
              <w:widowControl w:val="0"/>
              <w:spacing w:line="276" w:lineRule="auto"/>
              <w:rPr>
                <w:rFonts w:eastAsia="Calibri"/>
                <w:b/>
                <w:bCs/>
                <w:sz w:val="22"/>
                <w:szCs w:val="22"/>
              </w:rPr>
            </w:pPr>
            <w:r w:rsidRPr="35156724">
              <w:rPr>
                <w:rFonts w:eastAsia="Calibri"/>
                <w:b/>
                <w:bCs/>
                <w:sz w:val="22"/>
                <w:szCs w:val="22"/>
                <w:u w:val="single"/>
              </w:rPr>
              <w:t>Date:</w:t>
            </w:r>
            <w:r w:rsidRPr="35156724">
              <w:rPr>
                <w:rFonts w:eastAsia="Calibri"/>
                <w:b/>
                <w:bCs/>
                <w:sz w:val="22"/>
                <w:szCs w:val="22"/>
              </w:rPr>
              <w:t xml:space="preserve"> </w:t>
            </w:r>
            <w:r w:rsidR="2E315E58" w:rsidRPr="35156724">
              <w:rPr>
                <w:rFonts w:eastAsia="Calibri"/>
                <w:b/>
                <w:bCs/>
                <w:sz w:val="22"/>
                <w:szCs w:val="22"/>
              </w:rPr>
              <w:t xml:space="preserve">2025           </w:t>
            </w:r>
            <w:r w:rsidR="00ED3713">
              <w:rPr>
                <w:rFonts w:eastAsia="Calibri"/>
                <w:b/>
                <w:bCs/>
                <w:sz w:val="22"/>
                <w:szCs w:val="22"/>
              </w:rPr>
              <w:t xml:space="preserve">    </w:t>
            </w:r>
            <w:r w:rsidR="2E315E58" w:rsidRPr="35156724">
              <w:rPr>
                <w:rFonts w:eastAsia="Calibri"/>
                <w:b/>
                <w:bCs/>
                <w:sz w:val="22"/>
                <w:szCs w:val="22"/>
              </w:rPr>
              <w:t xml:space="preserve">     </w:t>
            </w:r>
            <w:r w:rsidRPr="35156724">
              <w:rPr>
                <w:rFonts w:eastAsia="Calibri"/>
                <w:b/>
                <w:bCs/>
                <w:sz w:val="22"/>
                <w:szCs w:val="22"/>
              </w:rPr>
              <w:t xml:space="preserve">  </w:t>
            </w:r>
            <w:r w:rsidR="006259B5" w:rsidRPr="35156724">
              <w:rPr>
                <w:rFonts w:eastAsia="Calibri"/>
                <w:b/>
                <w:bCs/>
                <w:sz w:val="22"/>
                <w:szCs w:val="22"/>
                <w:u w:val="single"/>
              </w:rPr>
              <w:t>Planner / Location</w:t>
            </w:r>
            <w:r w:rsidRPr="35156724">
              <w:rPr>
                <w:rFonts w:eastAsia="Calibri"/>
                <w:b/>
                <w:bCs/>
                <w:sz w:val="22"/>
                <w:szCs w:val="22"/>
                <w:u w:val="single"/>
              </w:rPr>
              <w:t>:</w:t>
            </w:r>
            <w:r w:rsidRPr="35156724">
              <w:rPr>
                <w:rFonts w:eastAsia="Calibri"/>
                <w:b/>
                <w:bCs/>
                <w:sz w:val="22"/>
                <w:szCs w:val="22"/>
              </w:rPr>
              <w:t xml:space="preserve"> </w:t>
            </w:r>
          </w:p>
        </w:tc>
      </w:tr>
      <w:tr w:rsidR="007D3B63" w:rsidRPr="009B7394" w14:paraId="7E859D95" w14:textId="77777777" w:rsidTr="35156724">
        <w:trPr>
          <w:trHeight w:val="225"/>
        </w:trPr>
        <w:tc>
          <w:tcPr>
            <w:tcW w:w="4433" w:type="dxa"/>
            <w:tcBorders>
              <w:top w:val="single" w:sz="18" w:space="0" w:color="auto"/>
              <w:left w:val="single" w:sz="18" w:space="0" w:color="auto"/>
              <w:bottom w:val="single" w:sz="18" w:space="0" w:color="auto"/>
              <w:right w:val="single" w:sz="18" w:space="0" w:color="auto"/>
            </w:tcBorders>
          </w:tcPr>
          <w:p w14:paraId="4E4D8C41"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00A8464"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63DEF10F" w14:textId="77777777" w:rsidTr="35156724">
        <w:trPr>
          <w:trHeight w:val="3195"/>
        </w:trPr>
        <w:tc>
          <w:tcPr>
            <w:tcW w:w="4433" w:type="dxa"/>
            <w:tcBorders>
              <w:top w:val="single" w:sz="18" w:space="0" w:color="auto"/>
              <w:left w:val="single" w:sz="18" w:space="0" w:color="auto"/>
              <w:bottom w:val="single" w:sz="18" w:space="0" w:color="auto"/>
              <w:right w:val="single" w:sz="18" w:space="0" w:color="auto"/>
            </w:tcBorders>
          </w:tcPr>
          <w:p w14:paraId="75E2DE0D" w14:textId="07ED4CBF" w:rsidR="003A29C8" w:rsidRPr="009B7394" w:rsidRDefault="1E66DCE4" w:rsidP="35156724">
            <w:pPr>
              <w:widowControl w:val="0"/>
              <w:spacing w:line="276" w:lineRule="auto"/>
            </w:pPr>
            <w:r w:rsidRPr="35156724">
              <w:rPr>
                <w:b/>
                <w:bCs/>
                <w:sz w:val="22"/>
                <w:szCs w:val="22"/>
              </w:rPr>
              <w:t>Soil</w:t>
            </w:r>
          </w:p>
          <w:p w14:paraId="5FC7848C" w14:textId="41D72D37"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Water ponding promotes growth of wetland vegetation and reduces decomposition of soil organic matter.</w:t>
            </w:r>
          </w:p>
          <w:p w14:paraId="6F60CFC9" w14:textId="58317ED0"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Hydric soils protected.</w:t>
            </w:r>
          </w:p>
          <w:p w14:paraId="0FA30707" w14:textId="4E9ADF4B" w:rsidR="003A29C8" w:rsidRPr="009B7394" w:rsidRDefault="1E66DCE4" w:rsidP="35156724">
            <w:pPr>
              <w:widowControl w:val="0"/>
              <w:spacing w:line="276" w:lineRule="auto"/>
            </w:pPr>
            <w:r w:rsidRPr="35156724">
              <w:rPr>
                <w:b/>
                <w:bCs/>
                <w:sz w:val="22"/>
                <w:szCs w:val="22"/>
              </w:rPr>
              <w:t>Water</w:t>
            </w:r>
          </w:p>
          <w:p w14:paraId="065B5F34" w14:textId="037A141E"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Temporary flood storage reducing flooding and ponding.</w:t>
            </w:r>
          </w:p>
          <w:p w14:paraId="6CD19C04" w14:textId="4E5D13B6"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Pathogens are trapped in the wetland.</w:t>
            </w:r>
          </w:p>
          <w:p w14:paraId="4A097C8C" w14:textId="6D42E5D1"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Improved vegetative cover with a reduction of runoff and sedimentation.</w:t>
            </w:r>
          </w:p>
          <w:p w14:paraId="4DB9ED2F" w14:textId="7AB600CB"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Water released from impoundments may be warmer or cooler than receiving waters, depending on site conditions</w:t>
            </w:r>
          </w:p>
          <w:p w14:paraId="1562D906" w14:textId="1558DC32"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Nutrients and pesticides in surface water will be captured and degraded protecting both surface and ground water.</w:t>
            </w:r>
          </w:p>
          <w:p w14:paraId="2F033535" w14:textId="01035C63"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Improved hydrological conditions.</w:t>
            </w:r>
          </w:p>
          <w:p w14:paraId="353462E7" w14:textId="220BC311" w:rsidR="003A29C8" w:rsidRPr="009B7394" w:rsidRDefault="1E66DCE4" w:rsidP="35156724">
            <w:pPr>
              <w:widowControl w:val="0"/>
              <w:spacing w:line="276" w:lineRule="auto"/>
            </w:pPr>
            <w:r w:rsidRPr="35156724">
              <w:rPr>
                <w:b/>
                <w:bCs/>
                <w:sz w:val="22"/>
                <w:szCs w:val="22"/>
              </w:rPr>
              <w:t>Air</w:t>
            </w:r>
          </w:p>
          <w:p w14:paraId="73CCD690" w14:textId="60BAE47B"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The accumulation of organic matter and sediments sequester carbon.  However, anaerobic conditions can promote the generation of methane.</w:t>
            </w:r>
          </w:p>
          <w:p w14:paraId="2D4A7126" w14:textId="28726742" w:rsidR="003A29C8" w:rsidRPr="009B7394" w:rsidRDefault="1E66DCE4" w:rsidP="35156724">
            <w:pPr>
              <w:widowControl w:val="0"/>
              <w:spacing w:line="276" w:lineRule="auto"/>
            </w:pPr>
            <w:r w:rsidRPr="35156724">
              <w:rPr>
                <w:b/>
                <w:bCs/>
                <w:sz w:val="22"/>
                <w:szCs w:val="22"/>
              </w:rPr>
              <w:t>Plants</w:t>
            </w:r>
          </w:p>
          <w:p w14:paraId="53229B88" w14:textId="031BE64C"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Plants are selected and managed to maintain optimal productivity and health for their intended use.</w:t>
            </w:r>
          </w:p>
          <w:p w14:paraId="249C950C" w14:textId="0A810E4F"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 xml:space="preserve">Vegetation is installed and managed to control undesired species. </w:t>
            </w:r>
          </w:p>
          <w:p w14:paraId="74E8515A" w14:textId="61756E7E" w:rsidR="003A29C8" w:rsidRPr="009B7394" w:rsidRDefault="1E66DCE4" w:rsidP="35156724">
            <w:pPr>
              <w:widowControl w:val="0"/>
              <w:spacing w:line="276" w:lineRule="auto"/>
            </w:pPr>
            <w:r w:rsidRPr="35156724">
              <w:rPr>
                <w:b/>
                <w:bCs/>
                <w:sz w:val="22"/>
                <w:szCs w:val="22"/>
              </w:rPr>
              <w:t>Animals</w:t>
            </w:r>
          </w:p>
          <w:p w14:paraId="5A32ED8B" w14:textId="08E456E5"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lastRenderedPageBreak/>
              <w:t>Fish and wildlife habitat, cover, shelter are created, restored, or enhanced.</w:t>
            </w:r>
          </w:p>
          <w:p w14:paraId="04B94FA9" w14:textId="7496F8B9"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Improved habitat for some species, and adversely affects others that become entrapped (e.g., fish); the taxa that benefit depend on the degree to which hydrological conditions are conserved.</w:t>
            </w:r>
          </w:p>
          <w:p w14:paraId="20240B3F" w14:textId="5A62C05D"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Maintained or increase in livestock feed and forage.</w:t>
            </w:r>
          </w:p>
          <w:p w14:paraId="07919164" w14:textId="3C80FD50"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Increase in wildlife populations and opportunities for recreation.</w:t>
            </w:r>
          </w:p>
          <w:p w14:paraId="15B25607" w14:textId="0AF7CA62" w:rsidR="003A29C8" w:rsidRPr="009B7394" w:rsidRDefault="1E66DCE4" w:rsidP="35156724">
            <w:pPr>
              <w:widowControl w:val="0"/>
              <w:spacing w:line="276" w:lineRule="auto"/>
            </w:pPr>
            <w:r w:rsidRPr="35156724">
              <w:rPr>
                <w:b/>
                <w:bCs/>
                <w:sz w:val="22"/>
                <w:szCs w:val="22"/>
              </w:rPr>
              <w:t>Energy</w:t>
            </w:r>
          </w:p>
          <w:p w14:paraId="535F51CD" w14:textId="6575C88A"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No Change</w:t>
            </w:r>
            <w:r w:rsidR="00E96DA5">
              <w:rPr>
                <w:b/>
                <w:bCs/>
                <w:sz w:val="22"/>
                <w:szCs w:val="22"/>
              </w:rPr>
              <w:t>.</w:t>
            </w:r>
          </w:p>
          <w:p w14:paraId="2B7BA60D" w14:textId="2E78D53C" w:rsidR="003A29C8" w:rsidRPr="009B7394" w:rsidRDefault="1E66DCE4" w:rsidP="35156724">
            <w:pPr>
              <w:widowControl w:val="0"/>
              <w:spacing w:line="276" w:lineRule="auto"/>
            </w:pPr>
            <w:r w:rsidRPr="35156724">
              <w:rPr>
                <w:b/>
                <w:bCs/>
                <w:sz w:val="22"/>
                <w:szCs w:val="22"/>
              </w:rPr>
              <w:t>Human</w:t>
            </w:r>
          </w:p>
          <w:p w14:paraId="6013CFFD" w14:textId="6A04D003"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Facilitating practices may make other activities (such as recreation) more profitable.</w:t>
            </w:r>
          </w:p>
          <w:p w14:paraId="6F7DA028" w14:textId="4A721861" w:rsidR="003A29C8" w:rsidRPr="009B7394" w:rsidRDefault="1E66DCE4" w:rsidP="35156724">
            <w:pPr>
              <w:pStyle w:val="ListParagraph"/>
              <w:widowControl w:val="0"/>
              <w:numPr>
                <w:ilvl w:val="0"/>
                <w:numId w:val="2"/>
              </w:numPr>
              <w:spacing w:line="276" w:lineRule="auto"/>
              <w:ind w:left="360"/>
              <w:rPr>
                <w:b/>
                <w:bCs/>
                <w:sz w:val="22"/>
                <w:szCs w:val="22"/>
              </w:rPr>
            </w:pPr>
            <w:r w:rsidRPr="35156724">
              <w:rPr>
                <w:b/>
                <w:bCs/>
                <w:sz w:val="22"/>
                <w:szCs w:val="22"/>
              </w:rPr>
              <w:t>Labor requirements will decrease if land is taken out of production.</w:t>
            </w:r>
          </w:p>
          <w:p w14:paraId="0122B022" w14:textId="48815E07"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Create sustainability of natural resources that support your business.</w:t>
            </w:r>
          </w:p>
          <w:p w14:paraId="2FD1B31E" w14:textId="5835A0A2"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Increase the property value (real estate) of your property.</w:t>
            </w:r>
          </w:p>
          <w:p w14:paraId="6BDACDEA" w14:textId="2F2C482C"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Create open space and improve habitat for wildlife.</w:t>
            </w:r>
          </w:p>
          <w:p w14:paraId="0125F24F" w14:textId="702D6F93"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Conserve soil and water for periods of drought and future use.</w:t>
            </w:r>
          </w:p>
          <w:p w14:paraId="3DC423F8" w14:textId="620631B2"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Prevent off-site negative impacts.</w:t>
            </w:r>
          </w:p>
          <w:p w14:paraId="65A41FAD" w14:textId="7E8D3C49"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Comply with environmental regulations.</w:t>
            </w:r>
          </w:p>
          <w:p w14:paraId="3E43BD39" w14:textId="78C75A7F"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Save time, money and labor.</w:t>
            </w:r>
          </w:p>
          <w:p w14:paraId="389DFD56" w14:textId="6B4DAB47"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Promote family health and safety.</w:t>
            </w:r>
          </w:p>
          <w:p w14:paraId="5E1503A7" w14:textId="6E82E6D7"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Make land more attractive and promote good stewardship.</w:t>
            </w:r>
          </w:p>
          <w:p w14:paraId="6534B27B" w14:textId="6307D3F1" w:rsidR="003A29C8" w:rsidRPr="009B7394" w:rsidRDefault="1E66DCE4">
            <w:pPr>
              <w:pStyle w:val="ListParagraph"/>
              <w:widowControl w:val="0"/>
              <w:numPr>
                <w:ilvl w:val="0"/>
                <w:numId w:val="2"/>
              </w:numPr>
              <w:shd w:val="clear" w:color="auto" w:fill="FFFFFF"/>
              <w:spacing w:line="276" w:lineRule="auto"/>
              <w:ind w:left="360"/>
              <w:rPr>
                <w:b/>
                <w:bCs/>
                <w:color w:val="444444"/>
                <w:sz w:val="22"/>
                <w:szCs w:val="22"/>
              </w:rPr>
            </w:pPr>
            <w:r w:rsidRPr="35156724">
              <w:rPr>
                <w:b/>
                <w:bCs/>
                <w:color w:val="444444"/>
                <w:sz w:val="22"/>
                <w:szCs w:val="22"/>
              </w:rPr>
              <w:t>May be eligible for cost share.</w:t>
            </w:r>
          </w:p>
          <w:p w14:paraId="7124B371" w14:textId="08CA4820" w:rsidR="003A29C8" w:rsidRPr="009B7394" w:rsidRDefault="003A29C8" w:rsidP="35156724">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40EF7BF0" w14:textId="44D755C2" w:rsidR="003A29C8" w:rsidRPr="007838F5" w:rsidRDefault="1E66DCE4" w:rsidP="35156724">
            <w:pPr>
              <w:widowControl w:val="0"/>
              <w:spacing w:line="276" w:lineRule="auto"/>
            </w:pPr>
            <w:r w:rsidRPr="35156724">
              <w:rPr>
                <w:b/>
                <w:bCs/>
                <w:sz w:val="22"/>
                <w:szCs w:val="22"/>
              </w:rPr>
              <w:lastRenderedPageBreak/>
              <w:t>Land</w:t>
            </w:r>
          </w:p>
          <w:p w14:paraId="12233002" w14:textId="29953269"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Land converted to more intensive wetland.</w:t>
            </w:r>
          </w:p>
          <w:p w14:paraId="2A46AB51" w14:textId="30E19E93"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Land use and land in production may change if agricultural land is convert to wetland.</w:t>
            </w:r>
          </w:p>
          <w:p w14:paraId="05875ECB" w14:textId="6BE8D806"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Cultural resources may be mechanically impacted during construction impacts.</w:t>
            </w:r>
          </w:p>
          <w:p w14:paraId="2353EEAD" w14:textId="46023D5F" w:rsidR="003A29C8" w:rsidRPr="007838F5" w:rsidRDefault="1E66DCE4" w:rsidP="35156724">
            <w:pPr>
              <w:widowControl w:val="0"/>
              <w:spacing w:line="276" w:lineRule="auto"/>
            </w:pPr>
            <w:r w:rsidRPr="35156724">
              <w:rPr>
                <w:b/>
                <w:bCs/>
                <w:sz w:val="22"/>
                <w:szCs w:val="22"/>
              </w:rPr>
              <w:t>Capital</w:t>
            </w:r>
          </w:p>
          <w:p w14:paraId="4206E45C" w14:textId="4F7DD6D1"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No additional field equipment required.</w:t>
            </w:r>
          </w:p>
          <w:p w14:paraId="366CE9C8" w14:textId="76ADC69F"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Maintain vegetation and water control structures, manage pests, operation and maintenance costs.</w:t>
            </w:r>
          </w:p>
          <w:p w14:paraId="79A7F75B" w14:textId="074446BF" w:rsidR="003A29C8" w:rsidRPr="007838F5" w:rsidRDefault="1E66DCE4" w:rsidP="35156724">
            <w:pPr>
              <w:widowControl w:val="0"/>
              <w:spacing w:line="276" w:lineRule="auto"/>
            </w:pPr>
            <w:r w:rsidRPr="35156724">
              <w:rPr>
                <w:b/>
                <w:bCs/>
                <w:sz w:val="22"/>
                <w:szCs w:val="22"/>
              </w:rPr>
              <w:t>Labor</w:t>
            </w:r>
          </w:p>
          <w:p w14:paraId="0D3EA6DD" w14:textId="71885F50"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Labor to manage artificial water levels.</w:t>
            </w:r>
          </w:p>
          <w:p w14:paraId="5A070E68" w14:textId="03A7D290" w:rsidR="003A29C8" w:rsidRPr="007838F5" w:rsidRDefault="1E66DCE4" w:rsidP="35156724">
            <w:pPr>
              <w:widowControl w:val="0"/>
              <w:spacing w:line="276" w:lineRule="auto"/>
            </w:pPr>
            <w:r w:rsidRPr="35156724">
              <w:rPr>
                <w:b/>
                <w:bCs/>
                <w:sz w:val="22"/>
                <w:szCs w:val="22"/>
              </w:rPr>
              <w:t>Management</w:t>
            </w:r>
          </w:p>
          <w:p w14:paraId="04D2A29F" w14:textId="682910B8"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Develop water, pest and wildlife management plan.</w:t>
            </w:r>
          </w:p>
          <w:p w14:paraId="392F38A9" w14:textId="4BE21E69" w:rsidR="003A29C8" w:rsidRPr="007838F5" w:rsidRDefault="1E66DCE4" w:rsidP="35156724">
            <w:pPr>
              <w:widowControl w:val="0"/>
              <w:spacing w:line="276" w:lineRule="auto"/>
            </w:pPr>
            <w:r w:rsidRPr="35156724">
              <w:rPr>
                <w:b/>
                <w:bCs/>
                <w:sz w:val="22"/>
                <w:szCs w:val="22"/>
              </w:rPr>
              <w:t>Risk</w:t>
            </w:r>
          </w:p>
          <w:p w14:paraId="0FB15053" w14:textId="12094A2C"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Increase in wildlife populations may encourage unlawful trespass and property damages.</w:t>
            </w:r>
          </w:p>
          <w:p w14:paraId="3944ABA9" w14:textId="0FDE6138" w:rsidR="003A29C8" w:rsidRPr="007838F5" w:rsidRDefault="1E66DCE4" w:rsidP="35156724">
            <w:pPr>
              <w:pStyle w:val="ListParagraph"/>
              <w:widowControl w:val="0"/>
              <w:numPr>
                <w:ilvl w:val="0"/>
                <w:numId w:val="1"/>
              </w:numPr>
              <w:spacing w:line="276" w:lineRule="auto"/>
              <w:ind w:left="360"/>
              <w:rPr>
                <w:b/>
                <w:bCs/>
                <w:sz w:val="22"/>
                <w:szCs w:val="22"/>
              </w:rPr>
            </w:pPr>
            <w:r w:rsidRPr="35156724">
              <w:rPr>
                <w:b/>
                <w:bCs/>
                <w:sz w:val="22"/>
                <w:szCs w:val="22"/>
              </w:rPr>
              <w:t>Anaerobic conditions can promote the generation of hydrogen sulfide and other odorous compounds.</w:t>
            </w:r>
          </w:p>
          <w:p w14:paraId="034B66FD" w14:textId="3B8A42DD" w:rsidR="003A29C8" w:rsidRPr="007838F5" w:rsidRDefault="1E66DCE4" w:rsidP="35156724">
            <w:pPr>
              <w:pStyle w:val="ListParagraph"/>
              <w:widowControl w:val="0"/>
              <w:numPr>
                <w:ilvl w:val="0"/>
                <w:numId w:val="1"/>
              </w:numPr>
              <w:spacing w:line="276" w:lineRule="auto"/>
              <w:ind w:left="360"/>
              <w:rPr>
                <w:sz w:val="22"/>
                <w:szCs w:val="22"/>
              </w:rPr>
            </w:pPr>
            <w:r w:rsidRPr="35156724">
              <w:rPr>
                <w:b/>
                <w:bCs/>
                <w:sz w:val="22"/>
                <w:szCs w:val="22"/>
              </w:rPr>
              <w:t>Improved habitat for some species, and adversely affects others that become entrapped (e.g., fish).</w:t>
            </w:r>
          </w:p>
          <w:p w14:paraId="39CF6192" w14:textId="318F28DF" w:rsidR="003A29C8" w:rsidRPr="007838F5" w:rsidRDefault="003A29C8" w:rsidP="35156724">
            <w:pPr>
              <w:pStyle w:val="ListParagraph"/>
              <w:widowControl w:val="0"/>
              <w:spacing w:line="276" w:lineRule="auto"/>
              <w:ind w:left="360" w:hanging="360"/>
              <w:rPr>
                <w:b/>
                <w:bCs/>
                <w:sz w:val="22"/>
                <w:szCs w:val="22"/>
              </w:rPr>
            </w:pPr>
          </w:p>
        </w:tc>
      </w:tr>
      <w:tr w:rsidR="003A29C8" w:rsidRPr="00973733" w14:paraId="298258B2" w14:textId="77777777" w:rsidTr="35156724">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5B8FFE96" w14:textId="0C5130BE" w:rsidR="35156724" w:rsidRDefault="35156724" w:rsidP="35156724">
            <w:pPr>
              <w:spacing w:line="276" w:lineRule="auto"/>
            </w:pPr>
            <w:r w:rsidRPr="35156724">
              <w:rPr>
                <w:b/>
                <w:bCs/>
                <w:sz w:val="22"/>
                <w:szCs w:val="22"/>
                <w:u w:val="single"/>
              </w:rPr>
              <w:t>Net Effect:</w:t>
            </w:r>
            <w:r w:rsidRPr="35156724">
              <w:rPr>
                <w:b/>
                <w:bCs/>
                <w:sz w:val="22"/>
                <w:szCs w:val="22"/>
              </w:rPr>
              <w:t xml:space="preserve">  Improved wetland and water quality at a slight cost.</w:t>
            </w:r>
          </w:p>
        </w:tc>
      </w:tr>
    </w:tbl>
    <w:p w14:paraId="089165A1" w14:textId="77777777" w:rsidR="009B7394" w:rsidRPr="00973733" w:rsidRDefault="009B7394" w:rsidP="003A29C8"/>
    <w:p w14:paraId="48F91932" w14:textId="581AB9D2" w:rsidR="00E96DA5" w:rsidRPr="003B38A8" w:rsidRDefault="00330DFD" w:rsidP="000029B9">
      <w:pPr>
        <w:rPr>
          <w:rFonts w:eastAsia="Calibri"/>
          <w:bCs/>
          <w:sz w:val="22"/>
          <w:szCs w:val="22"/>
        </w:rPr>
      </w:pPr>
      <w:r w:rsidRPr="00973733">
        <w:rPr>
          <w:rFonts w:eastAsia="Calibri"/>
          <w:b/>
          <w:sz w:val="22"/>
          <w:szCs w:val="22"/>
        </w:rPr>
        <w:t xml:space="preserve">Commonly </w:t>
      </w:r>
      <w:r w:rsidR="008522AD" w:rsidRPr="00973733">
        <w:rPr>
          <w:rFonts w:eastAsia="Calibri"/>
          <w:b/>
          <w:sz w:val="22"/>
          <w:szCs w:val="22"/>
        </w:rPr>
        <w:t xml:space="preserve">Associated Practices: </w:t>
      </w:r>
      <w:r w:rsidR="0054418C" w:rsidRPr="003B38A8">
        <w:rPr>
          <w:rFonts w:eastAsia="Calibri"/>
          <w:bCs/>
          <w:sz w:val="22"/>
          <w:szCs w:val="22"/>
        </w:rPr>
        <w:t>Dike (</w:t>
      </w:r>
      <w:r w:rsidR="003B7A45" w:rsidRPr="003B38A8">
        <w:rPr>
          <w:rFonts w:eastAsia="Calibri"/>
          <w:bCs/>
          <w:sz w:val="22"/>
          <w:szCs w:val="22"/>
        </w:rPr>
        <w:t xml:space="preserve">Code </w:t>
      </w:r>
      <w:r w:rsidR="0054418C" w:rsidRPr="003B38A8">
        <w:rPr>
          <w:rFonts w:eastAsia="Calibri"/>
          <w:bCs/>
          <w:sz w:val="22"/>
          <w:szCs w:val="22"/>
        </w:rPr>
        <w:t>356), Structure for Water Control (</w:t>
      </w:r>
      <w:r w:rsidR="003B7A45" w:rsidRPr="003B38A8">
        <w:rPr>
          <w:rFonts w:eastAsia="Calibri"/>
          <w:bCs/>
          <w:sz w:val="22"/>
          <w:szCs w:val="22"/>
        </w:rPr>
        <w:t xml:space="preserve">Code </w:t>
      </w:r>
      <w:r w:rsidR="0054418C" w:rsidRPr="003B38A8">
        <w:rPr>
          <w:rFonts w:eastAsia="Calibri"/>
          <w:bCs/>
          <w:sz w:val="22"/>
          <w:szCs w:val="22"/>
        </w:rPr>
        <w:t>587), Fence (</w:t>
      </w:r>
      <w:r w:rsidR="003B7A45" w:rsidRPr="003B38A8">
        <w:rPr>
          <w:rFonts w:eastAsia="Calibri"/>
          <w:bCs/>
          <w:sz w:val="22"/>
          <w:szCs w:val="22"/>
        </w:rPr>
        <w:t xml:space="preserve">Code </w:t>
      </w:r>
      <w:r w:rsidR="0054418C" w:rsidRPr="003B38A8">
        <w:rPr>
          <w:rFonts w:eastAsia="Calibri"/>
          <w:bCs/>
          <w:sz w:val="22"/>
          <w:szCs w:val="22"/>
        </w:rPr>
        <w:t>382), Fish Passage (</w:t>
      </w:r>
      <w:r w:rsidR="003B7A45" w:rsidRPr="003B38A8">
        <w:rPr>
          <w:rFonts w:eastAsia="Calibri"/>
          <w:bCs/>
          <w:sz w:val="22"/>
          <w:szCs w:val="22"/>
        </w:rPr>
        <w:t xml:space="preserve">Code </w:t>
      </w:r>
      <w:r w:rsidR="0054418C" w:rsidRPr="003B38A8">
        <w:rPr>
          <w:rFonts w:eastAsia="Calibri"/>
          <w:bCs/>
          <w:sz w:val="22"/>
          <w:szCs w:val="22"/>
        </w:rPr>
        <w:t xml:space="preserve">396), </w:t>
      </w:r>
      <w:r w:rsidR="00954608" w:rsidRPr="003B38A8">
        <w:rPr>
          <w:rFonts w:eastAsia="Calibri"/>
          <w:bCs/>
          <w:sz w:val="22"/>
          <w:szCs w:val="22"/>
        </w:rPr>
        <w:t>Wetland Wildlife Habitat Management</w:t>
      </w:r>
      <w:r w:rsidR="003B7A45" w:rsidRPr="003B38A8">
        <w:rPr>
          <w:rFonts w:eastAsia="Calibri"/>
          <w:bCs/>
          <w:sz w:val="22"/>
          <w:szCs w:val="22"/>
        </w:rPr>
        <w:t xml:space="preserve"> (Code 644), </w:t>
      </w:r>
      <w:r w:rsidR="0054418C" w:rsidRPr="003B38A8">
        <w:rPr>
          <w:rFonts w:eastAsia="Calibri"/>
          <w:bCs/>
          <w:sz w:val="22"/>
          <w:szCs w:val="22"/>
        </w:rPr>
        <w:t>and Use Exclusion (</w:t>
      </w:r>
      <w:r w:rsidR="003B7A45" w:rsidRPr="003B38A8">
        <w:rPr>
          <w:rFonts w:eastAsia="Calibri"/>
          <w:bCs/>
          <w:sz w:val="22"/>
          <w:szCs w:val="22"/>
        </w:rPr>
        <w:t xml:space="preserve">Code </w:t>
      </w:r>
      <w:r w:rsidR="0054418C" w:rsidRPr="003B38A8">
        <w:rPr>
          <w:rFonts w:eastAsia="Calibri"/>
          <w:bCs/>
          <w:sz w:val="22"/>
          <w:szCs w:val="22"/>
        </w:rPr>
        <w:t>472).</w:t>
      </w:r>
    </w:p>
    <w:p w14:paraId="4F541F00" w14:textId="77777777" w:rsidR="00E96DA5" w:rsidRDefault="00E96DA5" w:rsidP="000029B9">
      <w:pPr>
        <w:rPr>
          <w:rFonts w:eastAsia="Calibri"/>
          <w:b/>
          <w:sz w:val="22"/>
          <w:szCs w:val="22"/>
        </w:rPr>
      </w:pPr>
    </w:p>
    <w:p w14:paraId="353478CD" w14:textId="77777777" w:rsidR="001C6410" w:rsidRDefault="001C6410" w:rsidP="000029B9">
      <w:pPr>
        <w:rPr>
          <w:rFonts w:eastAsia="Calibri"/>
          <w:b/>
          <w:sz w:val="22"/>
          <w:szCs w:val="22"/>
        </w:rPr>
      </w:pPr>
    </w:p>
    <w:p w14:paraId="390B2E82" w14:textId="37CC5E36" w:rsidR="000377FA" w:rsidRDefault="000377FA" w:rsidP="000377FA">
      <w:pPr>
        <w:rPr>
          <w:rFonts w:eastAsia="Calibri"/>
          <w:sz w:val="22"/>
          <w:szCs w:val="22"/>
        </w:rPr>
      </w:pPr>
      <w:r w:rsidRPr="35156724">
        <w:rPr>
          <w:rFonts w:eastAsia="Calibri"/>
          <w:b/>
          <w:bCs/>
          <w:sz w:val="22"/>
          <w:szCs w:val="22"/>
        </w:rPr>
        <w:t xml:space="preserve">Note: </w:t>
      </w:r>
      <w:r w:rsidRPr="35156724">
        <w:rPr>
          <w:rFonts w:eastAsia="Calibri"/>
          <w:sz w:val="22"/>
          <w:szCs w:val="22"/>
        </w:rPr>
        <w:t xml:space="preserve">This worksheet contains general talking points for the conservation planner to discuss with the land user.  It is the first step towards an economic or financial analysis.  The second step </w:t>
      </w:r>
      <w:r w:rsidRPr="35156724">
        <w:rPr>
          <w:rFonts w:eastAsia="Calibri"/>
          <w:sz w:val="22"/>
          <w:szCs w:val="22"/>
        </w:rPr>
        <w:lastRenderedPageBreak/>
        <w:t xml:space="preserve">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35156724">
        <w:rPr>
          <w:rFonts w:eastAsia="Calibri"/>
          <w:sz w:val="22"/>
          <w:szCs w:val="22"/>
        </w:rPr>
        <w:t xml:space="preserve">The fourth and final step would be to combine several conservation practices into a conservation system, which is how most conservation practices are applied at the field level. </w:t>
      </w:r>
      <w:r w:rsidRPr="35156724">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7D04097D" w14:textId="77777777" w:rsidR="009453B3" w:rsidRDefault="009453B3" w:rsidP="000377FA">
      <w:pPr>
        <w:rPr>
          <w:rFonts w:eastAsia="Calibri"/>
          <w:b/>
          <w:sz w:val="22"/>
          <w:szCs w:val="22"/>
        </w:rPr>
      </w:pPr>
    </w:p>
    <w:p w14:paraId="1EECFF91"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570D5" w14:textId="77777777" w:rsidR="0021421D" w:rsidRDefault="0021421D" w:rsidP="00E50E56">
      <w:r>
        <w:separator/>
      </w:r>
    </w:p>
  </w:endnote>
  <w:endnote w:type="continuationSeparator" w:id="0">
    <w:p w14:paraId="313106AE" w14:textId="77777777" w:rsidR="0021421D" w:rsidRDefault="0021421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FFFAA" w14:textId="77777777" w:rsidR="0021421D" w:rsidRDefault="0021421D" w:rsidP="00E50E56">
      <w:r>
        <w:separator/>
      </w:r>
    </w:p>
  </w:footnote>
  <w:footnote w:type="continuationSeparator" w:id="0">
    <w:p w14:paraId="5D6DDCE1" w14:textId="77777777" w:rsidR="0021421D" w:rsidRDefault="0021421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B90CEEA"/>
    <w:multiLevelType w:val="hybridMultilevel"/>
    <w:tmpl w:val="49DAB51C"/>
    <w:lvl w:ilvl="0" w:tplc="9196AE2E">
      <w:start w:val="1"/>
      <w:numFmt w:val="bullet"/>
      <w:lvlText w:val="·"/>
      <w:lvlJc w:val="left"/>
      <w:pPr>
        <w:ind w:left="720" w:hanging="360"/>
      </w:pPr>
      <w:rPr>
        <w:rFonts w:ascii="Symbol" w:hAnsi="Symbol" w:hint="default"/>
      </w:rPr>
    </w:lvl>
    <w:lvl w:ilvl="1" w:tplc="A22ACFA8">
      <w:start w:val="1"/>
      <w:numFmt w:val="bullet"/>
      <w:lvlText w:val="o"/>
      <w:lvlJc w:val="left"/>
      <w:pPr>
        <w:ind w:left="1440" w:hanging="360"/>
      </w:pPr>
      <w:rPr>
        <w:rFonts w:ascii="Courier New" w:hAnsi="Courier New" w:hint="default"/>
      </w:rPr>
    </w:lvl>
    <w:lvl w:ilvl="2" w:tplc="191EF9F0">
      <w:start w:val="1"/>
      <w:numFmt w:val="bullet"/>
      <w:lvlText w:val=""/>
      <w:lvlJc w:val="left"/>
      <w:pPr>
        <w:ind w:left="2160" w:hanging="360"/>
      </w:pPr>
      <w:rPr>
        <w:rFonts w:ascii="Wingdings" w:hAnsi="Wingdings" w:hint="default"/>
      </w:rPr>
    </w:lvl>
    <w:lvl w:ilvl="3" w:tplc="284EA92E">
      <w:start w:val="1"/>
      <w:numFmt w:val="bullet"/>
      <w:lvlText w:val=""/>
      <w:lvlJc w:val="left"/>
      <w:pPr>
        <w:ind w:left="2880" w:hanging="360"/>
      </w:pPr>
      <w:rPr>
        <w:rFonts w:ascii="Symbol" w:hAnsi="Symbol" w:hint="default"/>
      </w:rPr>
    </w:lvl>
    <w:lvl w:ilvl="4" w:tplc="F8186544">
      <w:start w:val="1"/>
      <w:numFmt w:val="bullet"/>
      <w:lvlText w:val="o"/>
      <w:lvlJc w:val="left"/>
      <w:pPr>
        <w:ind w:left="3600" w:hanging="360"/>
      </w:pPr>
      <w:rPr>
        <w:rFonts w:ascii="Courier New" w:hAnsi="Courier New" w:hint="default"/>
      </w:rPr>
    </w:lvl>
    <w:lvl w:ilvl="5" w:tplc="3BD25C32">
      <w:start w:val="1"/>
      <w:numFmt w:val="bullet"/>
      <w:lvlText w:val=""/>
      <w:lvlJc w:val="left"/>
      <w:pPr>
        <w:ind w:left="4320" w:hanging="360"/>
      </w:pPr>
      <w:rPr>
        <w:rFonts w:ascii="Wingdings" w:hAnsi="Wingdings" w:hint="default"/>
      </w:rPr>
    </w:lvl>
    <w:lvl w:ilvl="6" w:tplc="758AA214">
      <w:start w:val="1"/>
      <w:numFmt w:val="bullet"/>
      <w:lvlText w:val=""/>
      <w:lvlJc w:val="left"/>
      <w:pPr>
        <w:ind w:left="5040" w:hanging="360"/>
      </w:pPr>
      <w:rPr>
        <w:rFonts w:ascii="Symbol" w:hAnsi="Symbol" w:hint="default"/>
      </w:rPr>
    </w:lvl>
    <w:lvl w:ilvl="7" w:tplc="82D6D55C">
      <w:start w:val="1"/>
      <w:numFmt w:val="bullet"/>
      <w:lvlText w:val="o"/>
      <w:lvlJc w:val="left"/>
      <w:pPr>
        <w:ind w:left="5760" w:hanging="360"/>
      </w:pPr>
      <w:rPr>
        <w:rFonts w:ascii="Courier New" w:hAnsi="Courier New" w:hint="default"/>
      </w:rPr>
    </w:lvl>
    <w:lvl w:ilvl="8" w:tplc="E88E3BA8">
      <w:start w:val="1"/>
      <w:numFmt w:val="bullet"/>
      <w:lvlText w:val=""/>
      <w:lvlJc w:val="left"/>
      <w:pPr>
        <w:ind w:left="6480" w:hanging="360"/>
      </w:pPr>
      <w:rPr>
        <w:rFonts w:ascii="Wingdings" w:hAnsi="Wingdings" w:hint="default"/>
      </w:rPr>
    </w:lvl>
  </w:abstractNum>
  <w:abstractNum w:abstractNumId="2" w15:restartNumberingAfterBreak="0">
    <w:nsid w:val="4A3C5741"/>
    <w:multiLevelType w:val="hybridMultilevel"/>
    <w:tmpl w:val="323A2C00"/>
    <w:lvl w:ilvl="0" w:tplc="66DEE754">
      <w:start w:val="1"/>
      <w:numFmt w:val="bullet"/>
      <w:lvlText w:val="·"/>
      <w:lvlJc w:val="left"/>
      <w:pPr>
        <w:ind w:left="720" w:hanging="360"/>
      </w:pPr>
      <w:rPr>
        <w:rFonts w:ascii="Symbol" w:hAnsi="Symbol" w:hint="default"/>
      </w:rPr>
    </w:lvl>
    <w:lvl w:ilvl="1" w:tplc="0CFEC270">
      <w:start w:val="1"/>
      <w:numFmt w:val="bullet"/>
      <w:lvlText w:val="o"/>
      <w:lvlJc w:val="left"/>
      <w:pPr>
        <w:ind w:left="1440" w:hanging="360"/>
      </w:pPr>
      <w:rPr>
        <w:rFonts w:ascii="Courier New" w:hAnsi="Courier New" w:hint="default"/>
      </w:rPr>
    </w:lvl>
    <w:lvl w:ilvl="2" w:tplc="C2D05F10">
      <w:start w:val="1"/>
      <w:numFmt w:val="bullet"/>
      <w:lvlText w:val=""/>
      <w:lvlJc w:val="left"/>
      <w:pPr>
        <w:ind w:left="2160" w:hanging="360"/>
      </w:pPr>
      <w:rPr>
        <w:rFonts w:ascii="Wingdings" w:hAnsi="Wingdings" w:hint="default"/>
      </w:rPr>
    </w:lvl>
    <w:lvl w:ilvl="3" w:tplc="56A2FBB4">
      <w:start w:val="1"/>
      <w:numFmt w:val="bullet"/>
      <w:lvlText w:val=""/>
      <w:lvlJc w:val="left"/>
      <w:pPr>
        <w:ind w:left="2880" w:hanging="360"/>
      </w:pPr>
      <w:rPr>
        <w:rFonts w:ascii="Symbol" w:hAnsi="Symbol" w:hint="default"/>
      </w:rPr>
    </w:lvl>
    <w:lvl w:ilvl="4" w:tplc="F694530A">
      <w:start w:val="1"/>
      <w:numFmt w:val="bullet"/>
      <w:lvlText w:val="o"/>
      <w:lvlJc w:val="left"/>
      <w:pPr>
        <w:ind w:left="3600" w:hanging="360"/>
      </w:pPr>
      <w:rPr>
        <w:rFonts w:ascii="Courier New" w:hAnsi="Courier New" w:hint="default"/>
      </w:rPr>
    </w:lvl>
    <w:lvl w:ilvl="5" w:tplc="17E86F3C">
      <w:start w:val="1"/>
      <w:numFmt w:val="bullet"/>
      <w:lvlText w:val=""/>
      <w:lvlJc w:val="left"/>
      <w:pPr>
        <w:ind w:left="4320" w:hanging="360"/>
      </w:pPr>
      <w:rPr>
        <w:rFonts w:ascii="Wingdings" w:hAnsi="Wingdings" w:hint="default"/>
      </w:rPr>
    </w:lvl>
    <w:lvl w:ilvl="6" w:tplc="EDE64192">
      <w:start w:val="1"/>
      <w:numFmt w:val="bullet"/>
      <w:lvlText w:val=""/>
      <w:lvlJc w:val="left"/>
      <w:pPr>
        <w:ind w:left="5040" w:hanging="360"/>
      </w:pPr>
      <w:rPr>
        <w:rFonts w:ascii="Symbol" w:hAnsi="Symbol" w:hint="default"/>
      </w:rPr>
    </w:lvl>
    <w:lvl w:ilvl="7" w:tplc="06A894C2">
      <w:start w:val="1"/>
      <w:numFmt w:val="bullet"/>
      <w:lvlText w:val="o"/>
      <w:lvlJc w:val="left"/>
      <w:pPr>
        <w:ind w:left="5760" w:hanging="360"/>
      </w:pPr>
      <w:rPr>
        <w:rFonts w:ascii="Courier New" w:hAnsi="Courier New" w:hint="default"/>
      </w:rPr>
    </w:lvl>
    <w:lvl w:ilvl="8" w:tplc="5E903F90">
      <w:start w:val="1"/>
      <w:numFmt w:val="bullet"/>
      <w:lvlText w:val=""/>
      <w:lvlJc w:val="left"/>
      <w:pPr>
        <w:ind w:left="6480" w:hanging="360"/>
      </w:pPr>
      <w:rPr>
        <w:rFonts w:ascii="Wingdings" w:hAnsi="Wingdings" w:hint="default"/>
      </w:rPr>
    </w:lvl>
  </w:abstractNum>
  <w:abstractNum w:abstractNumId="3"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4255400">
    <w:abstractNumId w:val="1"/>
  </w:num>
  <w:num w:numId="2" w16cid:durableId="1590575292">
    <w:abstractNumId w:val="2"/>
  </w:num>
  <w:num w:numId="3" w16cid:durableId="156154938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94026301">
    <w:abstractNumId w:val="4"/>
  </w:num>
  <w:num w:numId="5" w16cid:durableId="84767435">
    <w:abstractNumId w:val="3"/>
  </w:num>
  <w:num w:numId="6" w16cid:durableId="3963213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1437"/>
    <w:rsid w:val="00022EBB"/>
    <w:rsid w:val="00034CEE"/>
    <w:rsid w:val="000377FA"/>
    <w:rsid w:val="00040CBB"/>
    <w:rsid w:val="000836C2"/>
    <w:rsid w:val="0009202C"/>
    <w:rsid w:val="00096B77"/>
    <w:rsid w:val="000A2632"/>
    <w:rsid w:val="000A5F31"/>
    <w:rsid w:val="000C76C8"/>
    <w:rsid w:val="000F2BCE"/>
    <w:rsid w:val="00106418"/>
    <w:rsid w:val="00124961"/>
    <w:rsid w:val="00126E66"/>
    <w:rsid w:val="00141F55"/>
    <w:rsid w:val="00166C94"/>
    <w:rsid w:val="00167B0A"/>
    <w:rsid w:val="00173754"/>
    <w:rsid w:val="00182D82"/>
    <w:rsid w:val="00195093"/>
    <w:rsid w:val="00195B32"/>
    <w:rsid w:val="001960BD"/>
    <w:rsid w:val="001B5589"/>
    <w:rsid w:val="001B566B"/>
    <w:rsid w:val="001C4BD3"/>
    <w:rsid w:val="001C4DE2"/>
    <w:rsid w:val="001C6410"/>
    <w:rsid w:val="001D7F5B"/>
    <w:rsid w:val="001F1522"/>
    <w:rsid w:val="00204423"/>
    <w:rsid w:val="00207843"/>
    <w:rsid w:val="0021421D"/>
    <w:rsid w:val="002268A0"/>
    <w:rsid w:val="0024637A"/>
    <w:rsid w:val="00257380"/>
    <w:rsid w:val="00263284"/>
    <w:rsid w:val="00266AE8"/>
    <w:rsid w:val="002703FD"/>
    <w:rsid w:val="00282ABA"/>
    <w:rsid w:val="00284B3A"/>
    <w:rsid w:val="00285733"/>
    <w:rsid w:val="00290AC9"/>
    <w:rsid w:val="00296C97"/>
    <w:rsid w:val="00297077"/>
    <w:rsid w:val="002A3DB1"/>
    <w:rsid w:val="002C3CE8"/>
    <w:rsid w:val="002D159B"/>
    <w:rsid w:val="002F6934"/>
    <w:rsid w:val="00324A38"/>
    <w:rsid w:val="00330DFD"/>
    <w:rsid w:val="003370DC"/>
    <w:rsid w:val="00342138"/>
    <w:rsid w:val="00343C7C"/>
    <w:rsid w:val="00350791"/>
    <w:rsid w:val="003578DF"/>
    <w:rsid w:val="00376232"/>
    <w:rsid w:val="0038713E"/>
    <w:rsid w:val="003A0934"/>
    <w:rsid w:val="003A29C8"/>
    <w:rsid w:val="003A4EAC"/>
    <w:rsid w:val="003B38A8"/>
    <w:rsid w:val="003B7A45"/>
    <w:rsid w:val="003C3F50"/>
    <w:rsid w:val="00412529"/>
    <w:rsid w:val="004154EE"/>
    <w:rsid w:val="004161BA"/>
    <w:rsid w:val="004265C6"/>
    <w:rsid w:val="00436EC8"/>
    <w:rsid w:val="004423EC"/>
    <w:rsid w:val="004549C3"/>
    <w:rsid w:val="004639BA"/>
    <w:rsid w:val="004832FF"/>
    <w:rsid w:val="00486A72"/>
    <w:rsid w:val="004A68D8"/>
    <w:rsid w:val="004B0F77"/>
    <w:rsid w:val="004C4A08"/>
    <w:rsid w:val="004C723D"/>
    <w:rsid w:val="004E0698"/>
    <w:rsid w:val="004E306E"/>
    <w:rsid w:val="004E404D"/>
    <w:rsid w:val="004E64D9"/>
    <w:rsid w:val="005039A0"/>
    <w:rsid w:val="00505927"/>
    <w:rsid w:val="00505E13"/>
    <w:rsid w:val="0051060A"/>
    <w:rsid w:val="00511820"/>
    <w:rsid w:val="005341D3"/>
    <w:rsid w:val="00534A48"/>
    <w:rsid w:val="00536A2E"/>
    <w:rsid w:val="0054418C"/>
    <w:rsid w:val="00554965"/>
    <w:rsid w:val="00561049"/>
    <w:rsid w:val="005627CE"/>
    <w:rsid w:val="00595731"/>
    <w:rsid w:val="005A0B81"/>
    <w:rsid w:val="005A46EE"/>
    <w:rsid w:val="005B6A50"/>
    <w:rsid w:val="005C6976"/>
    <w:rsid w:val="005F56D4"/>
    <w:rsid w:val="00600619"/>
    <w:rsid w:val="006259B5"/>
    <w:rsid w:val="00643054"/>
    <w:rsid w:val="00645723"/>
    <w:rsid w:val="00646BD7"/>
    <w:rsid w:val="00650611"/>
    <w:rsid w:val="00665FA5"/>
    <w:rsid w:val="00666865"/>
    <w:rsid w:val="00690A4B"/>
    <w:rsid w:val="00694954"/>
    <w:rsid w:val="00695333"/>
    <w:rsid w:val="006C00ED"/>
    <w:rsid w:val="006C39FD"/>
    <w:rsid w:val="006F5C7A"/>
    <w:rsid w:val="0070052C"/>
    <w:rsid w:val="00703860"/>
    <w:rsid w:val="007043BD"/>
    <w:rsid w:val="00706AE1"/>
    <w:rsid w:val="00711DD8"/>
    <w:rsid w:val="00714050"/>
    <w:rsid w:val="0071689A"/>
    <w:rsid w:val="007320FA"/>
    <w:rsid w:val="0074136E"/>
    <w:rsid w:val="00743D4A"/>
    <w:rsid w:val="007562E7"/>
    <w:rsid w:val="00757C51"/>
    <w:rsid w:val="007838F5"/>
    <w:rsid w:val="00783B8A"/>
    <w:rsid w:val="0079553D"/>
    <w:rsid w:val="007B285F"/>
    <w:rsid w:val="007C0F12"/>
    <w:rsid w:val="007C4482"/>
    <w:rsid w:val="007C7678"/>
    <w:rsid w:val="007D0674"/>
    <w:rsid w:val="007D1275"/>
    <w:rsid w:val="007D2409"/>
    <w:rsid w:val="007D317E"/>
    <w:rsid w:val="007D3B63"/>
    <w:rsid w:val="007E2A2F"/>
    <w:rsid w:val="007F7124"/>
    <w:rsid w:val="00810D55"/>
    <w:rsid w:val="00811206"/>
    <w:rsid w:val="008424D3"/>
    <w:rsid w:val="008522AD"/>
    <w:rsid w:val="00853E18"/>
    <w:rsid w:val="00854001"/>
    <w:rsid w:val="00854EF7"/>
    <w:rsid w:val="0086657C"/>
    <w:rsid w:val="00881D97"/>
    <w:rsid w:val="0088232D"/>
    <w:rsid w:val="00886C8D"/>
    <w:rsid w:val="00886FA0"/>
    <w:rsid w:val="0089727D"/>
    <w:rsid w:val="008A3048"/>
    <w:rsid w:val="008B1568"/>
    <w:rsid w:val="008B48FE"/>
    <w:rsid w:val="008B53EF"/>
    <w:rsid w:val="008C1BA6"/>
    <w:rsid w:val="008D076D"/>
    <w:rsid w:val="008E1726"/>
    <w:rsid w:val="008E56F3"/>
    <w:rsid w:val="008F1DFF"/>
    <w:rsid w:val="008F5B58"/>
    <w:rsid w:val="00905920"/>
    <w:rsid w:val="00907485"/>
    <w:rsid w:val="0091205D"/>
    <w:rsid w:val="009208CD"/>
    <w:rsid w:val="00936B5D"/>
    <w:rsid w:val="00943D7F"/>
    <w:rsid w:val="009453B3"/>
    <w:rsid w:val="00952367"/>
    <w:rsid w:val="00952D0E"/>
    <w:rsid w:val="00954608"/>
    <w:rsid w:val="0096517D"/>
    <w:rsid w:val="00973733"/>
    <w:rsid w:val="00976247"/>
    <w:rsid w:val="00995902"/>
    <w:rsid w:val="009B1B5B"/>
    <w:rsid w:val="009B1D22"/>
    <w:rsid w:val="009B46AF"/>
    <w:rsid w:val="009B7394"/>
    <w:rsid w:val="009B7FD0"/>
    <w:rsid w:val="009C04A1"/>
    <w:rsid w:val="009C19F7"/>
    <w:rsid w:val="009C5163"/>
    <w:rsid w:val="009D1C0B"/>
    <w:rsid w:val="009D2DBE"/>
    <w:rsid w:val="009F0E16"/>
    <w:rsid w:val="00A02E50"/>
    <w:rsid w:val="00A05FC0"/>
    <w:rsid w:val="00A12376"/>
    <w:rsid w:val="00A1307A"/>
    <w:rsid w:val="00A144FB"/>
    <w:rsid w:val="00A14720"/>
    <w:rsid w:val="00A17F11"/>
    <w:rsid w:val="00A32AAF"/>
    <w:rsid w:val="00A5079F"/>
    <w:rsid w:val="00A557F9"/>
    <w:rsid w:val="00A57B89"/>
    <w:rsid w:val="00A87AF6"/>
    <w:rsid w:val="00AB2E5A"/>
    <w:rsid w:val="00AB5BB2"/>
    <w:rsid w:val="00AB6ACE"/>
    <w:rsid w:val="00AC4266"/>
    <w:rsid w:val="00AC7776"/>
    <w:rsid w:val="00AE3E01"/>
    <w:rsid w:val="00AF05B0"/>
    <w:rsid w:val="00AF48EC"/>
    <w:rsid w:val="00B04F07"/>
    <w:rsid w:val="00B05022"/>
    <w:rsid w:val="00B35B87"/>
    <w:rsid w:val="00B4441F"/>
    <w:rsid w:val="00B548E7"/>
    <w:rsid w:val="00B90E41"/>
    <w:rsid w:val="00B9511E"/>
    <w:rsid w:val="00BF542C"/>
    <w:rsid w:val="00BF5FD2"/>
    <w:rsid w:val="00C064A0"/>
    <w:rsid w:val="00C11329"/>
    <w:rsid w:val="00C22040"/>
    <w:rsid w:val="00C414AA"/>
    <w:rsid w:val="00C46FCD"/>
    <w:rsid w:val="00C50FC6"/>
    <w:rsid w:val="00C54A43"/>
    <w:rsid w:val="00C57ACD"/>
    <w:rsid w:val="00C62F2B"/>
    <w:rsid w:val="00C706B0"/>
    <w:rsid w:val="00C750D1"/>
    <w:rsid w:val="00C800EB"/>
    <w:rsid w:val="00C84F96"/>
    <w:rsid w:val="00C86EEC"/>
    <w:rsid w:val="00C874DC"/>
    <w:rsid w:val="00CC37DD"/>
    <w:rsid w:val="00D01E7B"/>
    <w:rsid w:val="00D10020"/>
    <w:rsid w:val="00D1683D"/>
    <w:rsid w:val="00D2403C"/>
    <w:rsid w:val="00D308C1"/>
    <w:rsid w:val="00D353CD"/>
    <w:rsid w:val="00D406F4"/>
    <w:rsid w:val="00D42883"/>
    <w:rsid w:val="00D518FA"/>
    <w:rsid w:val="00D52901"/>
    <w:rsid w:val="00D625A3"/>
    <w:rsid w:val="00D67AB6"/>
    <w:rsid w:val="00D759DB"/>
    <w:rsid w:val="00D774F6"/>
    <w:rsid w:val="00DA57C5"/>
    <w:rsid w:val="00DB5871"/>
    <w:rsid w:val="00DC3324"/>
    <w:rsid w:val="00DD1F57"/>
    <w:rsid w:val="00DE1D9F"/>
    <w:rsid w:val="00DE4C6D"/>
    <w:rsid w:val="00DF4CA1"/>
    <w:rsid w:val="00E25E0B"/>
    <w:rsid w:val="00E265EB"/>
    <w:rsid w:val="00E50E56"/>
    <w:rsid w:val="00E60D7D"/>
    <w:rsid w:val="00E63E59"/>
    <w:rsid w:val="00E658AF"/>
    <w:rsid w:val="00E72149"/>
    <w:rsid w:val="00E766CD"/>
    <w:rsid w:val="00E94A83"/>
    <w:rsid w:val="00E96DA5"/>
    <w:rsid w:val="00EB1E7F"/>
    <w:rsid w:val="00EB75E1"/>
    <w:rsid w:val="00EC6D40"/>
    <w:rsid w:val="00ED0A9B"/>
    <w:rsid w:val="00ED3713"/>
    <w:rsid w:val="00EF6E77"/>
    <w:rsid w:val="00F21E5A"/>
    <w:rsid w:val="00F310A7"/>
    <w:rsid w:val="00F43514"/>
    <w:rsid w:val="00F52BC8"/>
    <w:rsid w:val="00F54ABC"/>
    <w:rsid w:val="00F55439"/>
    <w:rsid w:val="00F606E2"/>
    <w:rsid w:val="00F60945"/>
    <w:rsid w:val="00F91D3A"/>
    <w:rsid w:val="00FA3F58"/>
    <w:rsid w:val="00FB0D27"/>
    <w:rsid w:val="00FE66D9"/>
    <w:rsid w:val="00FF0B2B"/>
    <w:rsid w:val="00FF1D71"/>
    <w:rsid w:val="1E66DCE4"/>
    <w:rsid w:val="2E315E58"/>
    <w:rsid w:val="35156724"/>
    <w:rsid w:val="54587BA5"/>
    <w:rsid w:val="5C828D46"/>
    <w:rsid w:val="77535C3D"/>
    <w:rsid w:val="792F4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72F3ED"/>
  <w15:chartTrackingRefBased/>
  <w15:docId w15:val="{4D666AE5-4D89-458C-AD69-3D923731E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351567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61534">
      <w:bodyDiv w:val="1"/>
      <w:marLeft w:val="0"/>
      <w:marRight w:val="0"/>
      <w:marTop w:val="0"/>
      <w:marBottom w:val="0"/>
      <w:divBdr>
        <w:top w:val="none" w:sz="0" w:space="0" w:color="auto"/>
        <w:left w:val="none" w:sz="0" w:space="0" w:color="auto"/>
        <w:bottom w:val="none" w:sz="0" w:space="0" w:color="auto"/>
        <w:right w:val="none" w:sz="0" w:space="0" w:color="auto"/>
      </w:divBdr>
    </w:div>
    <w:div w:id="23602985">
      <w:bodyDiv w:val="1"/>
      <w:marLeft w:val="0"/>
      <w:marRight w:val="0"/>
      <w:marTop w:val="0"/>
      <w:marBottom w:val="0"/>
      <w:divBdr>
        <w:top w:val="none" w:sz="0" w:space="0" w:color="auto"/>
        <w:left w:val="none" w:sz="0" w:space="0" w:color="auto"/>
        <w:bottom w:val="none" w:sz="0" w:space="0" w:color="auto"/>
        <w:right w:val="none" w:sz="0" w:space="0" w:color="auto"/>
      </w:divBdr>
    </w:div>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32773468">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66926017">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654985">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26972173">
      <w:bodyDiv w:val="1"/>
      <w:marLeft w:val="0"/>
      <w:marRight w:val="0"/>
      <w:marTop w:val="0"/>
      <w:marBottom w:val="0"/>
      <w:divBdr>
        <w:top w:val="none" w:sz="0" w:space="0" w:color="auto"/>
        <w:left w:val="none" w:sz="0" w:space="0" w:color="auto"/>
        <w:bottom w:val="none" w:sz="0" w:space="0" w:color="auto"/>
        <w:right w:val="none" w:sz="0" w:space="0" w:color="auto"/>
      </w:divBdr>
    </w:div>
    <w:div w:id="130288542">
      <w:bodyDiv w:val="1"/>
      <w:marLeft w:val="0"/>
      <w:marRight w:val="0"/>
      <w:marTop w:val="0"/>
      <w:marBottom w:val="0"/>
      <w:divBdr>
        <w:top w:val="none" w:sz="0" w:space="0" w:color="auto"/>
        <w:left w:val="none" w:sz="0" w:space="0" w:color="auto"/>
        <w:bottom w:val="none" w:sz="0" w:space="0" w:color="auto"/>
        <w:right w:val="none" w:sz="0" w:space="0" w:color="auto"/>
      </w:divBdr>
    </w:div>
    <w:div w:id="138234600">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0630075">
      <w:bodyDiv w:val="1"/>
      <w:marLeft w:val="0"/>
      <w:marRight w:val="0"/>
      <w:marTop w:val="0"/>
      <w:marBottom w:val="0"/>
      <w:divBdr>
        <w:top w:val="none" w:sz="0" w:space="0" w:color="auto"/>
        <w:left w:val="none" w:sz="0" w:space="0" w:color="auto"/>
        <w:bottom w:val="none" w:sz="0" w:space="0" w:color="auto"/>
        <w:right w:val="none" w:sz="0" w:space="0" w:color="auto"/>
      </w:divBdr>
    </w:div>
    <w:div w:id="164173465">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68638768">
      <w:bodyDiv w:val="1"/>
      <w:marLeft w:val="0"/>
      <w:marRight w:val="0"/>
      <w:marTop w:val="0"/>
      <w:marBottom w:val="0"/>
      <w:divBdr>
        <w:top w:val="none" w:sz="0" w:space="0" w:color="auto"/>
        <w:left w:val="none" w:sz="0" w:space="0" w:color="auto"/>
        <w:bottom w:val="none" w:sz="0" w:space="0" w:color="auto"/>
        <w:right w:val="none" w:sz="0" w:space="0" w:color="auto"/>
      </w:divBdr>
    </w:div>
    <w:div w:id="173616617">
      <w:bodyDiv w:val="1"/>
      <w:marLeft w:val="0"/>
      <w:marRight w:val="0"/>
      <w:marTop w:val="0"/>
      <w:marBottom w:val="0"/>
      <w:divBdr>
        <w:top w:val="none" w:sz="0" w:space="0" w:color="auto"/>
        <w:left w:val="none" w:sz="0" w:space="0" w:color="auto"/>
        <w:bottom w:val="none" w:sz="0" w:space="0" w:color="auto"/>
        <w:right w:val="none" w:sz="0" w:space="0" w:color="auto"/>
      </w:divBdr>
    </w:div>
    <w:div w:id="175651812">
      <w:bodyDiv w:val="1"/>
      <w:marLeft w:val="0"/>
      <w:marRight w:val="0"/>
      <w:marTop w:val="0"/>
      <w:marBottom w:val="0"/>
      <w:divBdr>
        <w:top w:val="none" w:sz="0" w:space="0" w:color="auto"/>
        <w:left w:val="none" w:sz="0" w:space="0" w:color="auto"/>
        <w:bottom w:val="none" w:sz="0" w:space="0" w:color="auto"/>
        <w:right w:val="none" w:sz="0" w:space="0" w:color="auto"/>
      </w:divBdr>
    </w:div>
    <w:div w:id="178130616">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85605030">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1736408">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49197669">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83854794">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15648587">
      <w:bodyDiv w:val="1"/>
      <w:marLeft w:val="0"/>
      <w:marRight w:val="0"/>
      <w:marTop w:val="0"/>
      <w:marBottom w:val="0"/>
      <w:divBdr>
        <w:top w:val="none" w:sz="0" w:space="0" w:color="auto"/>
        <w:left w:val="none" w:sz="0" w:space="0" w:color="auto"/>
        <w:bottom w:val="none" w:sz="0" w:space="0" w:color="auto"/>
        <w:right w:val="none" w:sz="0" w:space="0" w:color="auto"/>
      </w:divBdr>
    </w:div>
    <w:div w:id="318387015">
      <w:bodyDiv w:val="1"/>
      <w:marLeft w:val="0"/>
      <w:marRight w:val="0"/>
      <w:marTop w:val="0"/>
      <w:marBottom w:val="0"/>
      <w:divBdr>
        <w:top w:val="none" w:sz="0" w:space="0" w:color="auto"/>
        <w:left w:val="none" w:sz="0" w:space="0" w:color="auto"/>
        <w:bottom w:val="none" w:sz="0" w:space="0" w:color="auto"/>
        <w:right w:val="none" w:sz="0" w:space="0" w:color="auto"/>
      </w:divBdr>
    </w:div>
    <w:div w:id="334264597">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62485479">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386103388">
      <w:bodyDiv w:val="1"/>
      <w:marLeft w:val="0"/>
      <w:marRight w:val="0"/>
      <w:marTop w:val="0"/>
      <w:marBottom w:val="0"/>
      <w:divBdr>
        <w:top w:val="none" w:sz="0" w:space="0" w:color="auto"/>
        <w:left w:val="none" w:sz="0" w:space="0" w:color="auto"/>
        <w:bottom w:val="none" w:sz="0" w:space="0" w:color="auto"/>
        <w:right w:val="none" w:sz="0" w:space="0" w:color="auto"/>
      </w:divBdr>
    </w:div>
    <w:div w:id="403337374">
      <w:bodyDiv w:val="1"/>
      <w:marLeft w:val="0"/>
      <w:marRight w:val="0"/>
      <w:marTop w:val="0"/>
      <w:marBottom w:val="0"/>
      <w:divBdr>
        <w:top w:val="none" w:sz="0" w:space="0" w:color="auto"/>
        <w:left w:val="none" w:sz="0" w:space="0" w:color="auto"/>
        <w:bottom w:val="none" w:sz="0" w:space="0" w:color="auto"/>
        <w:right w:val="none" w:sz="0" w:space="0" w:color="auto"/>
      </w:divBdr>
    </w:div>
    <w:div w:id="407113001">
      <w:bodyDiv w:val="1"/>
      <w:marLeft w:val="0"/>
      <w:marRight w:val="0"/>
      <w:marTop w:val="0"/>
      <w:marBottom w:val="0"/>
      <w:divBdr>
        <w:top w:val="none" w:sz="0" w:space="0" w:color="auto"/>
        <w:left w:val="none" w:sz="0" w:space="0" w:color="auto"/>
        <w:bottom w:val="none" w:sz="0" w:space="0" w:color="auto"/>
        <w:right w:val="none" w:sz="0" w:space="0" w:color="auto"/>
      </w:divBdr>
    </w:div>
    <w:div w:id="412776148">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482621792">
      <w:bodyDiv w:val="1"/>
      <w:marLeft w:val="0"/>
      <w:marRight w:val="0"/>
      <w:marTop w:val="0"/>
      <w:marBottom w:val="0"/>
      <w:divBdr>
        <w:top w:val="none" w:sz="0" w:space="0" w:color="auto"/>
        <w:left w:val="none" w:sz="0" w:space="0" w:color="auto"/>
        <w:bottom w:val="none" w:sz="0" w:space="0" w:color="auto"/>
        <w:right w:val="none" w:sz="0" w:space="0" w:color="auto"/>
      </w:divBdr>
    </w:div>
    <w:div w:id="494027342">
      <w:bodyDiv w:val="1"/>
      <w:marLeft w:val="0"/>
      <w:marRight w:val="0"/>
      <w:marTop w:val="0"/>
      <w:marBottom w:val="0"/>
      <w:divBdr>
        <w:top w:val="none" w:sz="0" w:space="0" w:color="auto"/>
        <w:left w:val="none" w:sz="0" w:space="0" w:color="auto"/>
        <w:bottom w:val="none" w:sz="0" w:space="0" w:color="auto"/>
        <w:right w:val="none" w:sz="0" w:space="0" w:color="auto"/>
      </w:divBdr>
    </w:div>
    <w:div w:id="539169081">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1352143">
      <w:bodyDiv w:val="1"/>
      <w:marLeft w:val="0"/>
      <w:marRight w:val="0"/>
      <w:marTop w:val="0"/>
      <w:marBottom w:val="0"/>
      <w:divBdr>
        <w:top w:val="none" w:sz="0" w:space="0" w:color="auto"/>
        <w:left w:val="none" w:sz="0" w:space="0" w:color="auto"/>
        <w:bottom w:val="none" w:sz="0" w:space="0" w:color="auto"/>
        <w:right w:val="none" w:sz="0" w:space="0" w:color="auto"/>
      </w:divBdr>
    </w:div>
    <w:div w:id="592278984">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52757085">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05716048">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37167316">
      <w:bodyDiv w:val="1"/>
      <w:marLeft w:val="0"/>
      <w:marRight w:val="0"/>
      <w:marTop w:val="0"/>
      <w:marBottom w:val="0"/>
      <w:divBdr>
        <w:top w:val="none" w:sz="0" w:space="0" w:color="auto"/>
        <w:left w:val="none" w:sz="0" w:space="0" w:color="auto"/>
        <w:bottom w:val="none" w:sz="0" w:space="0" w:color="auto"/>
        <w:right w:val="none" w:sz="0" w:space="0" w:color="auto"/>
      </w:divBdr>
    </w:div>
    <w:div w:id="740367806">
      <w:bodyDiv w:val="1"/>
      <w:marLeft w:val="0"/>
      <w:marRight w:val="0"/>
      <w:marTop w:val="0"/>
      <w:marBottom w:val="0"/>
      <w:divBdr>
        <w:top w:val="none" w:sz="0" w:space="0" w:color="auto"/>
        <w:left w:val="none" w:sz="0" w:space="0" w:color="auto"/>
        <w:bottom w:val="none" w:sz="0" w:space="0" w:color="auto"/>
        <w:right w:val="none" w:sz="0" w:space="0" w:color="auto"/>
      </w:divBdr>
    </w:div>
    <w:div w:id="762722033">
      <w:bodyDiv w:val="1"/>
      <w:marLeft w:val="0"/>
      <w:marRight w:val="0"/>
      <w:marTop w:val="0"/>
      <w:marBottom w:val="0"/>
      <w:divBdr>
        <w:top w:val="none" w:sz="0" w:space="0" w:color="auto"/>
        <w:left w:val="none" w:sz="0" w:space="0" w:color="auto"/>
        <w:bottom w:val="none" w:sz="0" w:space="0" w:color="auto"/>
        <w:right w:val="none" w:sz="0" w:space="0" w:color="auto"/>
      </w:divBdr>
    </w:div>
    <w:div w:id="770592254">
      <w:bodyDiv w:val="1"/>
      <w:marLeft w:val="0"/>
      <w:marRight w:val="0"/>
      <w:marTop w:val="0"/>
      <w:marBottom w:val="0"/>
      <w:divBdr>
        <w:top w:val="none" w:sz="0" w:space="0" w:color="auto"/>
        <w:left w:val="none" w:sz="0" w:space="0" w:color="auto"/>
        <w:bottom w:val="none" w:sz="0" w:space="0" w:color="auto"/>
        <w:right w:val="none" w:sz="0" w:space="0" w:color="auto"/>
      </w:divBdr>
    </w:div>
    <w:div w:id="771587517">
      <w:bodyDiv w:val="1"/>
      <w:marLeft w:val="0"/>
      <w:marRight w:val="0"/>
      <w:marTop w:val="0"/>
      <w:marBottom w:val="0"/>
      <w:divBdr>
        <w:top w:val="none" w:sz="0" w:space="0" w:color="auto"/>
        <w:left w:val="none" w:sz="0" w:space="0" w:color="auto"/>
        <w:bottom w:val="none" w:sz="0" w:space="0" w:color="auto"/>
        <w:right w:val="none" w:sz="0" w:space="0" w:color="auto"/>
      </w:divBdr>
    </w:div>
    <w:div w:id="774208353">
      <w:bodyDiv w:val="1"/>
      <w:marLeft w:val="0"/>
      <w:marRight w:val="0"/>
      <w:marTop w:val="0"/>
      <w:marBottom w:val="0"/>
      <w:divBdr>
        <w:top w:val="none" w:sz="0" w:space="0" w:color="auto"/>
        <w:left w:val="none" w:sz="0" w:space="0" w:color="auto"/>
        <w:bottom w:val="none" w:sz="0" w:space="0" w:color="auto"/>
        <w:right w:val="none" w:sz="0" w:space="0" w:color="auto"/>
      </w:divBdr>
    </w:div>
    <w:div w:id="782573608">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1118997">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52050884">
      <w:bodyDiv w:val="1"/>
      <w:marLeft w:val="0"/>
      <w:marRight w:val="0"/>
      <w:marTop w:val="0"/>
      <w:marBottom w:val="0"/>
      <w:divBdr>
        <w:top w:val="none" w:sz="0" w:space="0" w:color="auto"/>
        <w:left w:val="none" w:sz="0" w:space="0" w:color="auto"/>
        <w:bottom w:val="none" w:sz="0" w:space="0" w:color="auto"/>
        <w:right w:val="none" w:sz="0" w:space="0" w:color="auto"/>
      </w:divBdr>
    </w:div>
    <w:div w:id="984623872">
      <w:bodyDiv w:val="1"/>
      <w:marLeft w:val="0"/>
      <w:marRight w:val="0"/>
      <w:marTop w:val="0"/>
      <w:marBottom w:val="0"/>
      <w:divBdr>
        <w:top w:val="none" w:sz="0" w:space="0" w:color="auto"/>
        <w:left w:val="none" w:sz="0" w:space="0" w:color="auto"/>
        <w:bottom w:val="none" w:sz="0" w:space="0" w:color="auto"/>
        <w:right w:val="none" w:sz="0" w:space="0" w:color="auto"/>
      </w:divBdr>
    </w:div>
    <w:div w:id="984624655">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089082134">
      <w:bodyDiv w:val="1"/>
      <w:marLeft w:val="0"/>
      <w:marRight w:val="0"/>
      <w:marTop w:val="0"/>
      <w:marBottom w:val="0"/>
      <w:divBdr>
        <w:top w:val="none" w:sz="0" w:space="0" w:color="auto"/>
        <w:left w:val="none" w:sz="0" w:space="0" w:color="auto"/>
        <w:bottom w:val="none" w:sz="0" w:space="0" w:color="auto"/>
        <w:right w:val="none" w:sz="0" w:space="0" w:color="auto"/>
      </w:divBdr>
    </w:div>
    <w:div w:id="11044244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26316538">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367176657">
      <w:bodyDiv w:val="1"/>
      <w:marLeft w:val="0"/>
      <w:marRight w:val="0"/>
      <w:marTop w:val="0"/>
      <w:marBottom w:val="0"/>
      <w:divBdr>
        <w:top w:val="none" w:sz="0" w:space="0" w:color="auto"/>
        <w:left w:val="none" w:sz="0" w:space="0" w:color="auto"/>
        <w:bottom w:val="none" w:sz="0" w:space="0" w:color="auto"/>
        <w:right w:val="none" w:sz="0" w:space="0" w:color="auto"/>
      </w:divBdr>
    </w:div>
    <w:div w:id="1397244009">
      <w:bodyDiv w:val="1"/>
      <w:marLeft w:val="0"/>
      <w:marRight w:val="0"/>
      <w:marTop w:val="0"/>
      <w:marBottom w:val="0"/>
      <w:divBdr>
        <w:top w:val="none" w:sz="0" w:space="0" w:color="auto"/>
        <w:left w:val="none" w:sz="0" w:space="0" w:color="auto"/>
        <w:bottom w:val="none" w:sz="0" w:space="0" w:color="auto"/>
        <w:right w:val="none" w:sz="0" w:space="0" w:color="auto"/>
      </w:divBdr>
    </w:div>
    <w:div w:id="1401293129">
      <w:bodyDiv w:val="1"/>
      <w:marLeft w:val="0"/>
      <w:marRight w:val="0"/>
      <w:marTop w:val="0"/>
      <w:marBottom w:val="0"/>
      <w:divBdr>
        <w:top w:val="none" w:sz="0" w:space="0" w:color="auto"/>
        <w:left w:val="none" w:sz="0" w:space="0" w:color="auto"/>
        <w:bottom w:val="none" w:sz="0" w:space="0" w:color="auto"/>
        <w:right w:val="none" w:sz="0" w:space="0" w:color="auto"/>
      </w:divBdr>
    </w:div>
    <w:div w:id="1418791670">
      <w:bodyDiv w:val="1"/>
      <w:marLeft w:val="0"/>
      <w:marRight w:val="0"/>
      <w:marTop w:val="0"/>
      <w:marBottom w:val="0"/>
      <w:divBdr>
        <w:top w:val="none" w:sz="0" w:space="0" w:color="auto"/>
        <w:left w:val="none" w:sz="0" w:space="0" w:color="auto"/>
        <w:bottom w:val="none" w:sz="0" w:space="0" w:color="auto"/>
        <w:right w:val="none" w:sz="0" w:space="0" w:color="auto"/>
      </w:divBdr>
    </w:div>
    <w:div w:id="1421296493">
      <w:bodyDiv w:val="1"/>
      <w:marLeft w:val="0"/>
      <w:marRight w:val="0"/>
      <w:marTop w:val="0"/>
      <w:marBottom w:val="0"/>
      <w:divBdr>
        <w:top w:val="none" w:sz="0" w:space="0" w:color="auto"/>
        <w:left w:val="none" w:sz="0" w:space="0" w:color="auto"/>
        <w:bottom w:val="none" w:sz="0" w:space="0" w:color="auto"/>
        <w:right w:val="none" w:sz="0" w:space="0" w:color="auto"/>
      </w:divBdr>
    </w:div>
    <w:div w:id="1424766794">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493715085">
      <w:bodyDiv w:val="1"/>
      <w:marLeft w:val="0"/>
      <w:marRight w:val="0"/>
      <w:marTop w:val="0"/>
      <w:marBottom w:val="0"/>
      <w:divBdr>
        <w:top w:val="none" w:sz="0" w:space="0" w:color="auto"/>
        <w:left w:val="none" w:sz="0" w:space="0" w:color="auto"/>
        <w:bottom w:val="none" w:sz="0" w:space="0" w:color="auto"/>
        <w:right w:val="none" w:sz="0" w:space="0" w:color="auto"/>
      </w:divBdr>
    </w:div>
    <w:div w:id="1494486630">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1935370">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07498303">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39611148">
      <w:bodyDiv w:val="1"/>
      <w:marLeft w:val="0"/>
      <w:marRight w:val="0"/>
      <w:marTop w:val="0"/>
      <w:marBottom w:val="0"/>
      <w:divBdr>
        <w:top w:val="none" w:sz="0" w:space="0" w:color="auto"/>
        <w:left w:val="none" w:sz="0" w:space="0" w:color="auto"/>
        <w:bottom w:val="none" w:sz="0" w:space="0" w:color="auto"/>
        <w:right w:val="none" w:sz="0" w:space="0" w:color="auto"/>
      </w:divBdr>
    </w:div>
    <w:div w:id="1645431813">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3025243">
      <w:bodyDiv w:val="1"/>
      <w:marLeft w:val="0"/>
      <w:marRight w:val="0"/>
      <w:marTop w:val="0"/>
      <w:marBottom w:val="0"/>
      <w:divBdr>
        <w:top w:val="none" w:sz="0" w:space="0" w:color="auto"/>
        <w:left w:val="none" w:sz="0" w:space="0" w:color="auto"/>
        <w:bottom w:val="none" w:sz="0" w:space="0" w:color="auto"/>
        <w:right w:val="none" w:sz="0" w:space="0" w:color="auto"/>
      </w:divBdr>
    </w:div>
    <w:div w:id="1674332794">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78921573">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69303355">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09592916">
      <w:bodyDiv w:val="1"/>
      <w:marLeft w:val="0"/>
      <w:marRight w:val="0"/>
      <w:marTop w:val="0"/>
      <w:marBottom w:val="0"/>
      <w:divBdr>
        <w:top w:val="none" w:sz="0" w:space="0" w:color="auto"/>
        <w:left w:val="none" w:sz="0" w:space="0" w:color="auto"/>
        <w:bottom w:val="none" w:sz="0" w:space="0" w:color="auto"/>
        <w:right w:val="none" w:sz="0" w:space="0" w:color="auto"/>
      </w:divBdr>
    </w:div>
    <w:div w:id="1814788490">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62207144">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087623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898086084">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2643921">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2078892">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8489556">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284608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02601302">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D8EFA03-63E9-4F0C-8BFB-B09A17D9229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98F525C6-EC95-42C7-BC14-512C79E21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CCE503-7B17-44A4-9572-3B4B218D79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677</Words>
  <Characters>3861</Characters>
  <Application>Microsoft Office Word</Application>
  <DocSecurity>0</DocSecurity>
  <Lines>32</Lines>
  <Paragraphs>9</Paragraphs>
  <ScaleCrop>false</ScaleCrop>
  <Company>Micron Electronics, Inc.</Company>
  <LinksUpToDate>false</LinksUpToDate>
  <CharactersWithSpaces>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11</cp:revision>
  <cp:lastPrinted>1997-05-22T19:53:00Z</cp:lastPrinted>
  <dcterms:created xsi:type="dcterms:W3CDTF">2024-08-21T21:25:00Z</dcterms:created>
  <dcterms:modified xsi:type="dcterms:W3CDTF">2025-12-10T13:28:00Z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