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A21E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B6488CA" w14:textId="77777777" w:rsidR="009B7394" w:rsidRDefault="009B7394"/>
    <w:p w14:paraId="5AE0ABB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3D300AF" w14:textId="77777777" w:rsidTr="3428EBE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828488B" w14:textId="77777777" w:rsidR="00EF6E77" w:rsidRDefault="007043BD" w:rsidP="00646BD7">
            <w:pPr>
              <w:widowControl w:val="0"/>
              <w:spacing w:line="276" w:lineRule="auto"/>
              <w:rPr>
                <w:rFonts w:eastAsia="Calibri"/>
                <w:b/>
                <w:sz w:val="32"/>
                <w:szCs w:val="32"/>
              </w:rPr>
            </w:pPr>
            <w:r w:rsidRPr="007043BD">
              <w:rPr>
                <w:rFonts w:eastAsia="Calibri"/>
                <w:b/>
                <w:sz w:val="32"/>
                <w:szCs w:val="32"/>
              </w:rPr>
              <w:t xml:space="preserve">Surface Drain, Main or Lateral </w:t>
            </w:r>
            <w:r w:rsidR="0074136E">
              <w:rPr>
                <w:rFonts w:eastAsia="Calibri"/>
                <w:b/>
                <w:sz w:val="32"/>
                <w:szCs w:val="32"/>
              </w:rPr>
              <w:t>(</w:t>
            </w:r>
            <w:r w:rsidR="00C165C2">
              <w:rPr>
                <w:rFonts w:eastAsia="Calibri"/>
                <w:b/>
                <w:sz w:val="32"/>
                <w:szCs w:val="32"/>
              </w:rPr>
              <w:t>Ft</w:t>
            </w:r>
            <w:r w:rsidR="0074136E">
              <w:rPr>
                <w:rFonts w:eastAsia="Calibri"/>
                <w:b/>
                <w:sz w:val="32"/>
                <w:szCs w:val="32"/>
              </w:rPr>
              <w:t xml:space="preserve">) </w:t>
            </w:r>
            <w:r w:rsidR="00FB0D27">
              <w:rPr>
                <w:rFonts w:eastAsia="Calibri"/>
                <w:b/>
                <w:sz w:val="32"/>
                <w:szCs w:val="32"/>
              </w:rPr>
              <w:t>6</w:t>
            </w:r>
            <w:r>
              <w:rPr>
                <w:rFonts w:eastAsia="Calibri"/>
                <w:b/>
                <w:sz w:val="32"/>
                <w:szCs w:val="32"/>
              </w:rPr>
              <w:t>08</w:t>
            </w:r>
          </w:p>
          <w:p w14:paraId="3C73FE1F" w14:textId="77777777" w:rsidR="00C165C2" w:rsidRDefault="00711DD8" w:rsidP="00C165C2">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C165C2" w:rsidRPr="00C165C2">
              <w:rPr>
                <w:rFonts w:eastAsia="Calibri"/>
                <w:b/>
                <w:sz w:val="22"/>
                <w:szCs w:val="22"/>
              </w:rPr>
              <w:t>An open drainage ditch for moving the excess water collected by a field ditch or subsurface drain to a safe outlet</w:t>
            </w:r>
            <w:r w:rsidR="00C165C2">
              <w:rPr>
                <w:rFonts w:eastAsia="Calibri"/>
                <w:b/>
                <w:sz w:val="22"/>
                <w:szCs w:val="22"/>
              </w:rPr>
              <w:t>.</w:t>
            </w:r>
          </w:p>
          <w:p w14:paraId="48E8CE64" w14:textId="77777777" w:rsidR="00C165C2" w:rsidRPr="00C165C2" w:rsidRDefault="00C165C2" w:rsidP="00C165C2">
            <w:pPr>
              <w:widowControl w:val="0"/>
              <w:spacing w:line="276" w:lineRule="auto"/>
              <w:rPr>
                <w:rFonts w:eastAsia="Calibri"/>
                <w:b/>
                <w:sz w:val="22"/>
                <w:szCs w:val="22"/>
              </w:rPr>
            </w:pPr>
            <w:r w:rsidRPr="00210CFF">
              <w:rPr>
                <w:rFonts w:eastAsia="Calibri"/>
                <w:b/>
                <w:sz w:val="22"/>
                <w:szCs w:val="22"/>
                <w:u w:val="single"/>
              </w:rPr>
              <w:t>Lifespan:</w:t>
            </w:r>
            <w:r>
              <w:rPr>
                <w:rFonts w:eastAsia="Calibri"/>
                <w:b/>
                <w:sz w:val="22"/>
                <w:szCs w:val="22"/>
              </w:rPr>
              <w:t xml:space="preserve"> 15 Years.</w:t>
            </w:r>
          </w:p>
          <w:p w14:paraId="2642B815" w14:textId="4384C10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B734D3" w:rsidRPr="00B734D3">
              <w:rPr>
                <w:rFonts w:eastAsia="Calibri"/>
                <w:b/>
                <w:sz w:val="22"/>
                <w:szCs w:val="22"/>
              </w:rPr>
              <w:t>Ponding, flooding, soil productivity.</w:t>
            </w:r>
          </w:p>
          <w:p w14:paraId="689CCABA" w14:textId="0052D4A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DC6374" w:rsidRPr="00DC6374">
              <w:rPr>
                <w:rFonts w:eastAsia="Calibri"/>
                <w:b/>
                <w:sz w:val="22"/>
                <w:szCs w:val="22"/>
              </w:rPr>
              <w:t>Steep dryland cropland subject to deep snow and runoff.</w:t>
            </w:r>
          </w:p>
          <w:p w14:paraId="621A3E40" w14:textId="749DCDAA" w:rsidR="009B7394" w:rsidRPr="009B7394" w:rsidRDefault="00D01E7B" w:rsidP="3428EBE7">
            <w:pPr>
              <w:widowControl w:val="0"/>
              <w:spacing w:line="276" w:lineRule="auto"/>
              <w:rPr>
                <w:rFonts w:eastAsia="Calibri"/>
                <w:b/>
                <w:bCs/>
                <w:sz w:val="22"/>
                <w:szCs w:val="22"/>
              </w:rPr>
            </w:pPr>
            <w:r w:rsidRPr="3428EBE7">
              <w:rPr>
                <w:rFonts w:eastAsia="Calibri"/>
                <w:b/>
                <w:bCs/>
                <w:sz w:val="22"/>
                <w:szCs w:val="22"/>
                <w:u w:val="single"/>
              </w:rPr>
              <w:t>Date:</w:t>
            </w:r>
            <w:r w:rsidRPr="3428EBE7">
              <w:rPr>
                <w:rFonts w:eastAsia="Calibri"/>
                <w:b/>
                <w:bCs/>
                <w:sz w:val="22"/>
                <w:szCs w:val="22"/>
              </w:rPr>
              <w:t xml:space="preserve"> 20</w:t>
            </w:r>
            <w:r w:rsidR="6FCD73E4" w:rsidRPr="3428EBE7">
              <w:rPr>
                <w:rFonts w:eastAsia="Calibri"/>
                <w:b/>
                <w:bCs/>
                <w:sz w:val="22"/>
                <w:szCs w:val="22"/>
              </w:rPr>
              <w:t>2</w:t>
            </w:r>
            <w:r w:rsidRPr="3428EBE7">
              <w:rPr>
                <w:rFonts w:eastAsia="Calibri"/>
                <w:b/>
                <w:bCs/>
                <w:sz w:val="22"/>
                <w:szCs w:val="22"/>
              </w:rPr>
              <w:t xml:space="preserve">5 </w:t>
            </w:r>
            <w:r w:rsidR="790EF7F7" w:rsidRPr="3428EBE7">
              <w:rPr>
                <w:rFonts w:eastAsia="Calibri"/>
                <w:b/>
                <w:bCs/>
                <w:sz w:val="22"/>
                <w:szCs w:val="22"/>
              </w:rPr>
              <w:t xml:space="preserve">          </w:t>
            </w:r>
            <w:r w:rsidR="00DC6374">
              <w:rPr>
                <w:rFonts w:eastAsia="Calibri"/>
                <w:b/>
                <w:bCs/>
                <w:sz w:val="22"/>
                <w:szCs w:val="22"/>
              </w:rPr>
              <w:t xml:space="preserve">     </w:t>
            </w:r>
            <w:r w:rsidR="790EF7F7" w:rsidRPr="3428EBE7">
              <w:rPr>
                <w:rFonts w:eastAsia="Calibri"/>
                <w:b/>
                <w:bCs/>
                <w:sz w:val="22"/>
                <w:szCs w:val="22"/>
              </w:rPr>
              <w:t xml:space="preserve">     </w:t>
            </w:r>
            <w:r w:rsidRPr="3428EBE7">
              <w:rPr>
                <w:rFonts w:eastAsia="Calibri"/>
                <w:b/>
                <w:bCs/>
                <w:sz w:val="22"/>
                <w:szCs w:val="22"/>
              </w:rPr>
              <w:t xml:space="preserve"> </w:t>
            </w:r>
            <w:r w:rsidR="001E1E46" w:rsidRPr="3428EBE7">
              <w:rPr>
                <w:rFonts w:eastAsia="Calibri"/>
                <w:b/>
                <w:bCs/>
                <w:sz w:val="22"/>
                <w:szCs w:val="22"/>
                <w:u w:val="single"/>
              </w:rPr>
              <w:t>Planner / Location</w:t>
            </w:r>
            <w:r w:rsidRPr="3428EBE7">
              <w:rPr>
                <w:rFonts w:eastAsia="Calibri"/>
                <w:b/>
                <w:bCs/>
                <w:sz w:val="22"/>
                <w:szCs w:val="22"/>
                <w:u w:val="single"/>
              </w:rPr>
              <w:t>:</w:t>
            </w:r>
            <w:r w:rsidRPr="3428EBE7">
              <w:rPr>
                <w:rFonts w:eastAsia="Calibri"/>
                <w:b/>
                <w:bCs/>
                <w:sz w:val="22"/>
                <w:szCs w:val="22"/>
              </w:rPr>
              <w:t xml:space="preserve"> </w:t>
            </w:r>
          </w:p>
        </w:tc>
      </w:tr>
      <w:tr w:rsidR="007D3B63" w:rsidRPr="009B7394" w14:paraId="3C732114" w14:textId="77777777" w:rsidTr="3428EBE7">
        <w:trPr>
          <w:trHeight w:val="225"/>
        </w:trPr>
        <w:tc>
          <w:tcPr>
            <w:tcW w:w="4433" w:type="dxa"/>
            <w:tcBorders>
              <w:top w:val="single" w:sz="18" w:space="0" w:color="auto"/>
              <w:left w:val="single" w:sz="18" w:space="0" w:color="auto"/>
              <w:bottom w:val="single" w:sz="18" w:space="0" w:color="auto"/>
              <w:right w:val="single" w:sz="18" w:space="0" w:color="auto"/>
            </w:tcBorders>
          </w:tcPr>
          <w:p w14:paraId="70CDEE7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7427AF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7271C5E" w14:textId="77777777" w:rsidTr="3428EBE7">
        <w:trPr>
          <w:trHeight w:val="3195"/>
        </w:trPr>
        <w:tc>
          <w:tcPr>
            <w:tcW w:w="4433" w:type="dxa"/>
            <w:tcBorders>
              <w:top w:val="single" w:sz="18" w:space="0" w:color="auto"/>
              <w:left w:val="single" w:sz="18" w:space="0" w:color="auto"/>
              <w:bottom w:val="single" w:sz="18" w:space="0" w:color="auto"/>
              <w:right w:val="single" w:sz="18" w:space="0" w:color="auto"/>
            </w:tcBorders>
          </w:tcPr>
          <w:p w14:paraId="5FBFF6A1" w14:textId="15F4AEE8" w:rsidR="00CC6FDA" w:rsidRPr="001D7ADB" w:rsidRDefault="02FB1D9A" w:rsidP="3428EBE7">
            <w:pPr>
              <w:widowControl w:val="0"/>
              <w:spacing w:line="276" w:lineRule="auto"/>
            </w:pPr>
            <w:r w:rsidRPr="3428EBE7">
              <w:rPr>
                <w:b/>
                <w:bCs/>
                <w:sz w:val="22"/>
                <w:szCs w:val="22"/>
              </w:rPr>
              <w:t>Soil</w:t>
            </w:r>
          </w:p>
          <w:p w14:paraId="04E7D5B3" w14:textId="04A682B7"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 xml:space="preserve">Sheet, rill, gully and streambank erosion is reduced as soil profile saturation is reduced and infiltration is increases which will decrease water runoff.  </w:t>
            </w:r>
          </w:p>
          <w:p w14:paraId="21788068" w14:textId="45B15D20"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Soils have less risk of compaction with dryer soils.</w:t>
            </w:r>
          </w:p>
          <w:p w14:paraId="5F08B1DF" w14:textId="3C560313"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 xml:space="preserve">Leached salts may be removed from the soil through drainage. </w:t>
            </w:r>
          </w:p>
          <w:p w14:paraId="3A7EB295" w14:textId="259C5E8C" w:rsidR="00CC6FDA" w:rsidRPr="001D7ADB" w:rsidRDefault="02FB1D9A" w:rsidP="3428EBE7">
            <w:pPr>
              <w:widowControl w:val="0"/>
              <w:spacing w:line="276" w:lineRule="auto"/>
            </w:pPr>
            <w:r w:rsidRPr="3428EBE7">
              <w:rPr>
                <w:b/>
                <w:bCs/>
                <w:sz w:val="22"/>
                <w:szCs w:val="22"/>
              </w:rPr>
              <w:t>Water</w:t>
            </w:r>
          </w:p>
          <w:p w14:paraId="75561B49" w14:textId="7FA1FA9A"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Reduced seeps through improved drainage.</w:t>
            </w:r>
          </w:p>
          <w:p w14:paraId="4842E07D" w14:textId="7D7E7EA9"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Drainage will reduce flooding, ponding and seasonal high water tables.</w:t>
            </w:r>
          </w:p>
          <w:p w14:paraId="7099488E" w14:textId="477E7124"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Drains can collect water for other beneficial use or reuse.</w:t>
            </w:r>
          </w:p>
          <w:p w14:paraId="05B8DADD" w14:textId="5BA80A3B"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Increased infiltration of pesticides, nutrients and agricultural chemicals (which may be controlled before entering ground water by aerobic degradation).</w:t>
            </w:r>
          </w:p>
          <w:p w14:paraId="362D9AD5" w14:textId="1F2B278F"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Pesticides, nutrients, manure and agricultural chemicals can be contained if the outlet is not directed to surface water.</w:t>
            </w:r>
          </w:p>
          <w:p w14:paraId="3372BA99" w14:textId="788DBDFE"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Reduced sediment entering surface water.</w:t>
            </w:r>
          </w:p>
          <w:p w14:paraId="7E1F5539" w14:textId="12833567" w:rsidR="00CC6FDA" w:rsidRPr="001D7ADB" w:rsidRDefault="02FB1D9A" w:rsidP="3428EBE7">
            <w:pPr>
              <w:widowControl w:val="0"/>
              <w:spacing w:line="276" w:lineRule="auto"/>
            </w:pPr>
            <w:r w:rsidRPr="3428EBE7">
              <w:rPr>
                <w:b/>
                <w:bCs/>
                <w:sz w:val="22"/>
                <w:szCs w:val="22"/>
              </w:rPr>
              <w:t>Air</w:t>
            </w:r>
          </w:p>
          <w:p w14:paraId="31580E89" w14:textId="663B093C"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None.</w:t>
            </w:r>
          </w:p>
          <w:p w14:paraId="3D47B257" w14:textId="0740E369" w:rsidR="00CC6FDA" w:rsidRPr="001D7ADB" w:rsidRDefault="02FB1D9A" w:rsidP="3428EBE7">
            <w:pPr>
              <w:widowControl w:val="0"/>
              <w:spacing w:line="276" w:lineRule="auto"/>
            </w:pPr>
            <w:r w:rsidRPr="3428EBE7">
              <w:rPr>
                <w:b/>
                <w:bCs/>
                <w:sz w:val="22"/>
                <w:szCs w:val="22"/>
              </w:rPr>
              <w:t>Plants</w:t>
            </w:r>
          </w:p>
          <w:p w14:paraId="7595B354" w14:textId="15177AAD"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Improved cropping opportunities and more conductive growing conditions.</w:t>
            </w:r>
          </w:p>
          <w:p w14:paraId="6B4CB84D" w14:textId="2B31D40B"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lastRenderedPageBreak/>
              <w:t>Increase in crop yield due to improved drainage.</w:t>
            </w:r>
          </w:p>
          <w:p w14:paraId="172B3FF9" w14:textId="37A6FCBC" w:rsidR="00CC6FDA" w:rsidRPr="001D7ADB" w:rsidRDefault="02FB1D9A" w:rsidP="3428EBE7">
            <w:pPr>
              <w:widowControl w:val="0"/>
              <w:spacing w:line="276" w:lineRule="auto"/>
            </w:pPr>
            <w:r w:rsidRPr="3428EBE7">
              <w:rPr>
                <w:b/>
                <w:bCs/>
                <w:sz w:val="22"/>
                <w:szCs w:val="22"/>
              </w:rPr>
              <w:t>Animals</w:t>
            </w:r>
          </w:p>
          <w:p w14:paraId="30390144" w14:textId="12E91E65"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Fish and wildlife habitat, food or cover will increase or decrease depending on the plant species on the site.</w:t>
            </w:r>
          </w:p>
          <w:p w14:paraId="26E761A2" w14:textId="3855CA85"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Livestock feed and forage will improve if drainage is installed to enhance their production.</w:t>
            </w:r>
          </w:p>
          <w:p w14:paraId="0F46DE93" w14:textId="344DDA6B" w:rsidR="00CC6FDA" w:rsidRPr="001D7ADB" w:rsidRDefault="02FB1D9A" w:rsidP="3428EBE7">
            <w:pPr>
              <w:widowControl w:val="0"/>
              <w:spacing w:line="276" w:lineRule="auto"/>
            </w:pPr>
            <w:r w:rsidRPr="3428EBE7">
              <w:rPr>
                <w:b/>
                <w:bCs/>
                <w:sz w:val="22"/>
                <w:szCs w:val="22"/>
              </w:rPr>
              <w:t>Energy</w:t>
            </w:r>
          </w:p>
          <w:p w14:paraId="23D81EF4" w14:textId="73C4EE75"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None.</w:t>
            </w:r>
          </w:p>
          <w:p w14:paraId="7775FB2A" w14:textId="534585E0" w:rsidR="00CC6FDA" w:rsidRPr="001D7ADB" w:rsidRDefault="02FB1D9A" w:rsidP="3428EBE7">
            <w:pPr>
              <w:widowControl w:val="0"/>
              <w:spacing w:line="276" w:lineRule="auto"/>
            </w:pPr>
            <w:r w:rsidRPr="3428EBE7">
              <w:rPr>
                <w:b/>
                <w:bCs/>
                <w:sz w:val="22"/>
                <w:szCs w:val="22"/>
              </w:rPr>
              <w:t>Human</w:t>
            </w:r>
          </w:p>
          <w:p w14:paraId="30587F58" w14:textId="174EE27E"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Land brought into crop production if no longer flooded.</w:t>
            </w:r>
          </w:p>
          <w:p w14:paraId="2824EA89" w14:textId="0A0FEC69"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Decrease in tillage operations and labor from reduced soil wetness, better traction and reduced drag.</w:t>
            </w:r>
          </w:p>
          <w:p w14:paraId="0AA90C9D" w14:textId="01C2A8C6"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Increase yields/reduce costs as land becomes more productive.</w:t>
            </w:r>
          </w:p>
          <w:p w14:paraId="0F81FADB" w14:textId="0A56B38A"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Create sustainability of natural resources that support your business.</w:t>
            </w:r>
          </w:p>
          <w:p w14:paraId="75CFA768" w14:textId="46D40E33"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Increase the property value (real estate) of your property.</w:t>
            </w:r>
          </w:p>
          <w:p w14:paraId="5D9C5071" w14:textId="32F029E1"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Create open space and improve habitat for wildlife.</w:t>
            </w:r>
          </w:p>
          <w:p w14:paraId="2E72186C" w14:textId="06904D3A"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Conserve soil and water for periods of drought and future use.</w:t>
            </w:r>
          </w:p>
          <w:p w14:paraId="63735460" w14:textId="5EE293A3"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Prevent off-site negative impacts.</w:t>
            </w:r>
          </w:p>
          <w:p w14:paraId="06B07277" w14:textId="1C76A0D1"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Comply with environmental regulations.</w:t>
            </w:r>
          </w:p>
          <w:p w14:paraId="74D4F7B5" w14:textId="534C03C6"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Save time, money and labor.</w:t>
            </w:r>
          </w:p>
          <w:p w14:paraId="552D0170" w14:textId="4346DBB6"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Promote family health and safety.</w:t>
            </w:r>
          </w:p>
          <w:p w14:paraId="243207AB" w14:textId="5275C8CB"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Make land more attractive and promote good stewardship.</w:t>
            </w:r>
          </w:p>
          <w:p w14:paraId="338988B4" w14:textId="0FEAC3D3" w:rsidR="00CC6FDA" w:rsidRPr="001D7ADB" w:rsidRDefault="02FB1D9A">
            <w:pPr>
              <w:pStyle w:val="ListParagraph"/>
              <w:widowControl w:val="0"/>
              <w:numPr>
                <w:ilvl w:val="0"/>
                <w:numId w:val="2"/>
              </w:numPr>
              <w:shd w:val="clear" w:color="auto" w:fill="FFFFFF"/>
              <w:spacing w:line="276" w:lineRule="auto"/>
              <w:ind w:left="360"/>
              <w:rPr>
                <w:b/>
                <w:bCs/>
                <w:color w:val="444444"/>
                <w:sz w:val="22"/>
                <w:szCs w:val="22"/>
              </w:rPr>
            </w:pPr>
            <w:r w:rsidRPr="3428EBE7">
              <w:rPr>
                <w:b/>
                <w:bCs/>
                <w:color w:val="444444"/>
                <w:sz w:val="22"/>
                <w:szCs w:val="22"/>
              </w:rPr>
              <w:t>May be eligible for cost share.</w:t>
            </w:r>
          </w:p>
          <w:p w14:paraId="29F6ECEF" w14:textId="154E5455" w:rsidR="00CC6FDA" w:rsidRPr="001D7ADB" w:rsidRDefault="02FB1D9A" w:rsidP="3428EBE7">
            <w:pPr>
              <w:pStyle w:val="ListParagraph"/>
              <w:widowControl w:val="0"/>
              <w:numPr>
                <w:ilvl w:val="0"/>
                <w:numId w:val="2"/>
              </w:numPr>
              <w:spacing w:line="276" w:lineRule="auto"/>
              <w:ind w:left="360"/>
              <w:rPr>
                <w:b/>
                <w:bCs/>
                <w:sz w:val="22"/>
                <w:szCs w:val="22"/>
              </w:rPr>
            </w:pPr>
            <w:r w:rsidRPr="3428EBE7">
              <w:rPr>
                <w:b/>
                <w:bCs/>
                <w:sz w:val="22"/>
                <w:szCs w:val="22"/>
              </w:rPr>
              <w:t>Increased profitability in the long run.</w:t>
            </w:r>
          </w:p>
          <w:p w14:paraId="3F7B6AAB" w14:textId="4B3B0BB2" w:rsidR="00CC6FDA" w:rsidRPr="001D7ADB" w:rsidRDefault="00CC6FDA" w:rsidP="3428EBE7">
            <w:pPr>
              <w:widowControl w:val="0"/>
              <w:spacing w:line="276" w:lineRule="auto"/>
              <w:rPr>
                <w:rFonts w:eastAsia="Calibri"/>
                <w:b/>
                <w:bCs/>
                <w:sz w:val="22"/>
                <w:szCs w:val="22"/>
              </w:rPr>
            </w:pPr>
          </w:p>
          <w:p w14:paraId="7CB800D4" w14:textId="77777777" w:rsidR="003A29C8" w:rsidRPr="009B7394" w:rsidRDefault="003A29C8" w:rsidP="008C1BA6">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48EA796" w14:textId="2B411584" w:rsidR="003A29C8" w:rsidRPr="007838F5" w:rsidRDefault="02FB1D9A" w:rsidP="3428EBE7">
            <w:pPr>
              <w:widowControl w:val="0"/>
              <w:spacing w:line="276" w:lineRule="auto"/>
            </w:pPr>
            <w:r w:rsidRPr="3428EBE7">
              <w:rPr>
                <w:b/>
                <w:bCs/>
                <w:sz w:val="22"/>
                <w:szCs w:val="22"/>
              </w:rPr>
              <w:lastRenderedPageBreak/>
              <w:t>Land</w:t>
            </w:r>
          </w:p>
          <w:p w14:paraId="1AF104E6" w14:textId="663D459C"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Cultural resources may be damaged during construction.</w:t>
            </w:r>
          </w:p>
          <w:p w14:paraId="18431AE2" w14:textId="5E9E48D7"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Land use may change.</w:t>
            </w:r>
          </w:p>
          <w:p w14:paraId="785D3821" w14:textId="60C67766"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Minor amount of land taken out of agricultural production, some land brought into crop production if no longer flooded.</w:t>
            </w:r>
          </w:p>
          <w:p w14:paraId="6D5E5D35" w14:textId="5DC2BBA5" w:rsidR="003A29C8" w:rsidRPr="007838F5" w:rsidRDefault="02FB1D9A" w:rsidP="3428EBE7">
            <w:pPr>
              <w:widowControl w:val="0"/>
              <w:spacing w:line="276" w:lineRule="auto"/>
            </w:pPr>
            <w:r w:rsidRPr="3428EBE7">
              <w:rPr>
                <w:b/>
                <w:bCs/>
                <w:sz w:val="22"/>
                <w:szCs w:val="22"/>
              </w:rPr>
              <w:t>Capital</w:t>
            </w:r>
          </w:p>
          <w:p w14:paraId="7FF7FE93" w14:textId="34F46A4A"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Installation costs.</w:t>
            </w:r>
          </w:p>
          <w:p w14:paraId="40E7056D" w14:textId="2AAE7845"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Sediment removal and distribution equipment required.</w:t>
            </w:r>
          </w:p>
          <w:p w14:paraId="691D0012" w14:textId="6C7FC040"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Annual operation and maintenance costs to clean-out debris, repair and replace structures and equipment.</w:t>
            </w:r>
          </w:p>
          <w:p w14:paraId="247DDC5E" w14:textId="48D7FADA" w:rsidR="003A29C8" w:rsidRPr="007838F5" w:rsidRDefault="02FB1D9A" w:rsidP="3428EBE7">
            <w:pPr>
              <w:widowControl w:val="0"/>
              <w:spacing w:line="276" w:lineRule="auto"/>
            </w:pPr>
            <w:r w:rsidRPr="3428EBE7">
              <w:rPr>
                <w:b/>
                <w:bCs/>
                <w:sz w:val="22"/>
                <w:szCs w:val="22"/>
              </w:rPr>
              <w:t>Labor</w:t>
            </w:r>
          </w:p>
          <w:p w14:paraId="766711B4" w14:textId="3F50F3CC"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Decrease in labor for tillage operations from reduced soil wetness, better traction and reduced drag.</w:t>
            </w:r>
          </w:p>
          <w:p w14:paraId="01DBFA26" w14:textId="40E89239" w:rsidR="003A29C8" w:rsidRPr="007838F5" w:rsidRDefault="02FB1D9A" w:rsidP="3428EBE7">
            <w:pPr>
              <w:widowControl w:val="0"/>
              <w:spacing w:line="276" w:lineRule="auto"/>
            </w:pPr>
            <w:r w:rsidRPr="3428EBE7">
              <w:rPr>
                <w:b/>
                <w:bCs/>
                <w:sz w:val="22"/>
                <w:szCs w:val="22"/>
              </w:rPr>
              <w:t>Management</w:t>
            </w:r>
          </w:p>
          <w:p w14:paraId="66EFDCED" w14:textId="10C02E70"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Increase in developing water management plan, field scouting and record keeping</w:t>
            </w:r>
          </w:p>
          <w:p w14:paraId="643DB8B3" w14:textId="087C84AB" w:rsidR="003A29C8" w:rsidRPr="007838F5" w:rsidRDefault="02FB1D9A" w:rsidP="3428EBE7">
            <w:pPr>
              <w:widowControl w:val="0"/>
              <w:spacing w:line="276" w:lineRule="auto"/>
            </w:pPr>
            <w:r w:rsidRPr="3428EBE7">
              <w:rPr>
                <w:b/>
                <w:bCs/>
                <w:sz w:val="22"/>
                <w:szCs w:val="22"/>
              </w:rPr>
              <w:t>Risk</w:t>
            </w:r>
          </w:p>
          <w:p w14:paraId="5955D630" w14:textId="14F8E015" w:rsidR="003A29C8" w:rsidRPr="007838F5" w:rsidRDefault="02FB1D9A" w:rsidP="3428EBE7">
            <w:pPr>
              <w:pStyle w:val="ListParagraph"/>
              <w:widowControl w:val="0"/>
              <w:numPr>
                <w:ilvl w:val="0"/>
                <w:numId w:val="1"/>
              </w:numPr>
              <w:spacing w:line="276" w:lineRule="auto"/>
              <w:ind w:left="360"/>
              <w:rPr>
                <w:b/>
                <w:bCs/>
                <w:sz w:val="22"/>
                <w:szCs w:val="22"/>
              </w:rPr>
            </w:pPr>
            <w:r w:rsidRPr="3428EBE7">
              <w:rPr>
                <w:b/>
                <w:bCs/>
                <w:sz w:val="22"/>
                <w:szCs w:val="22"/>
              </w:rPr>
              <w:t xml:space="preserve">Wind erosion may increase as improved drainage dries the soil surface. </w:t>
            </w:r>
          </w:p>
          <w:p w14:paraId="49F771F1" w14:textId="5DAA1821" w:rsidR="003A29C8" w:rsidRPr="007838F5" w:rsidRDefault="02FB1D9A" w:rsidP="3428EBE7">
            <w:pPr>
              <w:pStyle w:val="ListParagraph"/>
              <w:widowControl w:val="0"/>
              <w:numPr>
                <w:ilvl w:val="0"/>
                <w:numId w:val="1"/>
              </w:numPr>
              <w:spacing w:line="276" w:lineRule="auto"/>
              <w:ind w:left="360"/>
              <w:rPr>
                <w:sz w:val="22"/>
                <w:szCs w:val="22"/>
              </w:rPr>
            </w:pPr>
            <w:r w:rsidRPr="3428EBE7">
              <w:rPr>
                <w:b/>
                <w:bCs/>
                <w:sz w:val="22"/>
                <w:szCs w:val="22"/>
              </w:rPr>
              <w:t>Some wetland wildlife may lose habitat.</w:t>
            </w:r>
          </w:p>
          <w:p w14:paraId="0C39F98C" w14:textId="43D49E33" w:rsidR="003A29C8" w:rsidRPr="007838F5" w:rsidRDefault="003A29C8" w:rsidP="3428EBE7">
            <w:pPr>
              <w:pStyle w:val="ListParagraph"/>
              <w:widowControl w:val="0"/>
              <w:spacing w:line="276" w:lineRule="auto"/>
              <w:ind w:left="360" w:hanging="360"/>
              <w:rPr>
                <w:b/>
                <w:bCs/>
                <w:sz w:val="22"/>
                <w:szCs w:val="22"/>
              </w:rPr>
            </w:pPr>
          </w:p>
        </w:tc>
      </w:tr>
      <w:tr w:rsidR="003A29C8" w:rsidRPr="009B7394" w14:paraId="22B4F96D" w14:textId="77777777" w:rsidTr="3428EBE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04EA61F" w14:textId="1BCAA020" w:rsidR="3428EBE7" w:rsidRDefault="3428EBE7" w:rsidP="3428EBE7">
            <w:pPr>
              <w:spacing w:line="276" w:lineRule="auto"/>
            </w:pPr>
            <w:r w:rsidRPr="3428EBE7">
              <w:rPr>
                <w:b/>
                <w:bCs/>
                <w:sz w:val="22"/>
                <w:szCs w:val="22"/>
                <w:u w:val="single"/>
              </w:rPr>
              <w:t>Net Effect:</w:t>
            </w:r>
            <w:r w:rsidRPr="3428EBE7">
              <w:rPr>
                <w:b/>
                <w:bCs/>
                <w:sz w:val="22"/>
                <w:szCs w:val="22"/>
              </w:rPr>
              <w:t xml:space="preserve">  Improved soil productivity, reduced ponding and flooding at a moderate cost.</w:t>
            </w:r>
          </w:p>
        </w:tc>
      </w:tr>
    </w:tbl>
    <w:p w14:paraId="13D184AC" w14:textId="77777777" w:rsidR="009B7394" w:rsidRPr="00CC6FDA" w:rsidRDefault="009B7394" w:rsidP="003A29C8"/>
    <w:p w14:paraId="76A9189F" w14:textId="2F9246FF" w:rsidR="0035101B" w:rsidRPr="00663D42" w:rsidRDefault="00330DFD" w:rsidP="00CC6FDA">
      <w:pPr>
        <w:rPr>
          <w:rFonts w:eastAsia="Calibri"/>
          <w:bCs/>
          <w:sz w:val="22"/>
          <w:szCs w:val="22"/>
        </w:rPr>
      </w:pPr>
      <w:r w:rsidRPr="00CC6FDA">
        <w:rPr>
          <w:rFonts w:eastAsia="Calibri"/>
          <w:b/>
          <w:sz w:val="22"/>
          <w:szCs w:val="22"/>
        </w:rPr>
        <w:t xml:space="preserve">Commonly </w:t>
      </w:r>
      <w:r w:rsidR="008522AD" w:rsidRPr="00CC6FDA">
        <w:rPr>
          <w:rFonts w:eastAsia="Calibri"/>
          <w:b/>
          <w:sz w:val="22"/>
          <w:szCs w:val="22"/>
        </w:rPr>
        <w:t xml:space="preserve">Associated Practices: </w:t>
      </w:r>
      <w:r w:rsidR="00AF6B43" w:rsidRPr="00663D42">
        <w:rPr>
          <w:rFonts w:eastAsia="Calibri"/>
          <w:bCs/>
          <w:sz w:val="22"/>
          <w:szCs w:val="22"/>
        </w:rPr>
        <w:t>Surface Drain, Field Ditch (Code 607), Subsurface Drain (Code 606), Nutrient Management (Code 590), Integrated Pest Management (Code 595), and Critical Area Planting (Code 342).</w:t>
      </w:r>
    </w:p>
    <w:p w14:paraId="5965E8C8" w14:textId="77777777" w:rsidR="0035101B" w:rsidRDefault="0035101B" w:rsidP="00CC6FDA">
      <w:pPr>
        <w:rPr>
          <w:rFonts w:eastAsia="Calibri"/>
          <w:b/>
          <w:sz w:val="22"/>
          <w:szCs w:val="22"/>
        </w:rPr>
      </w:pPr>
    </w:p>
    <w:p w14:paraId="733FE9AE" w14:textId="51BBEA71" w:rsidR="000377FA" w:rsidRDefault="000377FA" w:rsidP="000377FA">
      <w:pPr>
        <w:rPr>
          <w:rFonts w:eastAsia="Calibri"/>
          <w:sz w:val="22"/>
          <w:szCs w:val="22"/>
        </w:rPr>
      </w:pPr>
      <w:r w:rsidRPr="3428EBE7">
        <w:rPr>
          <w:rFonts w:eastAsia="Calibri"/>
          <w:b/>
          <w:bCs/>
          <w:sz w:val="22"/>
          <w:szCs w:val="22"/>
        </w:rPr>
        <w:lastRenderedPageBreak/>
        <w:t xml:space="preserve">Note: </w:t>
      </w:r>
      <w:r w:rsidRPr="3428EBE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428EBE7">
        <w:rPr>
          <w:rFonts w:eastAsia="Calibri"/>
          <w:sz w:val="22"/>
          <w:szCs w:val="22"/>
        </w:rPr>
        <w:t xml:space="preserve">The fourth and final step would be to combine several conservation practices into a conservation system, which is how most conservation practices are applied at the field level. </w:t>
      </w:r>
      <w:r w:rsidRPr="3428EBE7">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5F4A05C" w14:textId="77777777" w:rsidR="009453B3" w:rsidRDefault="009453B3" w:rsidP="000377FA">
      <w:pPr>
        <w:rPr>
          <w:rFonts w:eastAsia="Calibri"/>
          <w:b/>
          <w:sz w:val="22"/>
          <w:szCs w:val="22"/>
        </w:rPr>
      </w:pPr>
    </w:p>
    <w:p w14:paraId="44B8D5D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27174" w14:textId="77777777" w:rsidR="00AE6E9A" w:rsidRDefault="00AE6E9A" w:rsidP="00E50E56">
      <w:r>
        <w:separator/>
      </w:r>
    </w:p>
  </w:endnote>
  <w:endnote w:type="continuationSeparator" w:id="0">
    <w:p w14:paraId="23DF1CC1" w14:textId="77777777" w:rsidR="00AE6E9A" w:rsidRDefault="00AE6E9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08C4" w14:textId="77777777" w:rsidR="00AE6E9A" w:rsidRDefault="00AE6E9A" w:rsidP="00E50E56">
      <w:r>
        <w:separator/>
      </w:r>
    </w:p>
  </w:footnote>
  <w:footnote w:type="continuationSeparator" w:id="0">
    <w:p w14:paraId="76A56B6E" w14:textId="77777777" w:rsidR="00AE6E9A" w:rsidRDefault="00AE6E9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F6DD5D8"/>
    <w:multiLevelType w:val="hybridMultilevel"/>
    <w:tmpl w:val="EDF8E7B2"/>
    <w:lvl w:ilvl="0" w:tplc="5210987C">
      <w:start w:val="1"/>
      <w:numFmt w:val="bullet"/>
      <w:lvlText w:val="·"/>
      <w:lvlJc w:val="left"/>
      <w:pPr>
        <w:ind w:left="720" w:hanging="360"/>
      </w:pPr>
      <w:rPr>
        <w:rFonts w:ascii="Symbol" w:hAnsi="Symbol" w:hint="default"/>
      </w:rPr>
    </w:lvl>
    <w:lvl w:ilvl="1" w:tplc="73FAD084">
      <w:start w:val="1"/>
      <w:numFmt w:val="bullet"/>
      <w:lvlText w:val="o"/>
      <w:lvlJc w:val="left"/>
      <w:pPr>
        <w:ind w:left="1440" w:hanging="360"/>
      </w:pPr>
      <w:rPr>
        <w:rFonts w:ascii="Courier New" w:hAnsi="Courier New" w:hint="default"/>
      </w:rPr>
    </w:lvl>
    <w:lvl w:ilvl="2" w:tplc="CDC455E4">
      <w:start w:val="1"/>
      <w:numFmt w:val="bullet"/>
      <w:lvlText w:val=""/>
      <w:lvlJc w:val="left"/>
      <w:pPr>
        <w:ind w:left="2160" w:hanging="360"/>
      </w:pPr>
      <w:rPr>
        <w:rFonts w:ascii="Wingdings" w:hAnsi="Wingdings" w:hint="default"/>
      </w:rPr>
    </w:lvl>
    <w:lvl w:ilvl="3" w:tplc="5F84B316">
      <w:start w:val="1"/>
      <w:numFmt w:val="bullet"/>
      <w:lvlText w:val=""/>
      <w:lvlJc w:val="left"/>
      <w:pPr>
        <w:ind w:left="2880" w:hanging="360"/>
      </w:pPr>
      <w:rPr>
        <w:rFonts w:ascii="Symbol" w:hAnsi="Symbol" w:hint="default"/>
      </w:rPr>
    </w:lvl>
    <w:lvl w:ilvl="4" w:tplc="C4023E1C">
      <w:start w:val="1"/>
      <w:numFmt w:val="bullet"/>
      <w:lvlText w:val="o"/>
      <w:lvlJc w:val="left"/>
      <w:pPr>
        <w:ind w:left="3600" w:hanging="360"/>
      </w:pPr>
      <w:rPr>
        <w:rFonts w:ascii="Courier New" w:hAnsi="Courier New" w:hint="default"/>
      </w:rPr>
    </w:lvl>
    <w:lvl w:ilvl="5" w:tplc="4B66F28C">
      <w:start w:val="1"/>
      <w:numFmt w:val="bullet"/>
      <w:lvlText w:val=""/>
      <w:lvlJc w:val="left"/>
      <w:pPr>
        <w:ind w:left="4320" w:hanging="360"/>
      </w:pPr>
      <w:rPr>
        <w:rFonts w:ascii="Wingdings" w:hAnsi="Wingdings" w:hint="default"/>
      </w:rPr>
    </w:lvl>
    <w:lvl w:ilvl="6" w:tplc="9CFE5EC8">
      <w:start w:val="1"/>
      <w:numFmt w:val="bullet"/>
      <w:lvlText w:val=""/>
      <w:lvlJc w:val="left"/>
      <w:pPr>
        <w:ind w:left="5040" w:hanging="360"/>
      </w:pPr>
      <w:rPr>
        <w:rFonts w:ascii="Symbol" w:hAnsi="Symbol" w:hint="default"/>
      </w:rPr>
    </w:lvl>
    <w:lvl w:ilvl="7" w:tplc="817E2A3A">
      <w:start w:val="1"/>
      <w:numFmt w:val="bullet"/>
      <w:lvlText w:val="o"/>
      <w:lvlJc w:val="left"/>
      <w:pPr>
        <w:ind w:left="5760" w:hanging="360"/>
      </w:pPr>
      <w:rPr>
        <w:rFonts w:ascii="Courier New" w:hAnsi="Courier New" w:hint="default"/>
      </w:rPr>
    </w:lvl>
    <w:lvl w:ilvl="8" w:tplc="7500F728">
      <w:start w:val="1"/>
      <w:numFmt w:val="bullet"/>
      <w:lvlText w:val=""/>
      <w:lvlJc w:val="left"/>
      <w:pPr>
        <w:ind w:left="6480" w:hanging="360"/>
      </w:pPr>
      <w:rPr>
        <w:rFonts w:ascii="Wingdings" w:hAnsi="Wingdings" w:hint="default"/>
      </w:rPr>
    </w:lvl>
  </w:abstractNum>
  <w:abstractNum w:abstractNumId="2" w15:restartNumberingAfterBreak="0">
    <w:nsid w:val="4E5DC00B"/>
    <w:multiLevelType w:val="hybridMultilevel"/>
    <w:tmpl w:val="6F34B808"/>
    <w:lvl w:ilvl="0" w:tplc="8A9885EC">
      <w:start w:val="1"/>
      <w:numFmt w:val="bullet"/>
      <w:lvlText w:val="·"/>
      <w:lvlJc w:val="left"/>
      <w:pPr>
        <w:ind w:left="720" w:hanging="360"/>
      </w:pPr>
      <w:rPr>
        <w:rFonts w:ascii="Symbol" w:hAnsi="Symbol" w:hint="default"/>
      </w:rPr>
    </w:lvl>
    <w:lvl w:ilvl="1" w:tplc="0D7CB9FE">
      <w:start w:val="1"/>
      <w:numFmt w:val="bullet"/>
      <w:lvlText w:val="o"/>
      <w:lvlJc w:val="left"/>
      <w:pPr>
        <w:ind w:left="1440" w:hanging="360"/>
      </w:pPr>
      <w:rPr>
        <w:rFonts w:ascii="Courier New" w:hAnsi="Courier New" w:hint="default"/>
      </w:rPr>
    </w:lvl>
    <w:lvl w:ilvl="2" w:tplc="D55A75EA">
      <w:start w:val="1"/>
      <w:numFmt w:val="bullet"/>
      <w:lvlText w:val=""/>
      <w:lvlJc w:val="left"/>
      <w:pPr>
        <w:ind w:left="2160" w:hanging="360"/>
      </w:pPr>
      <w:rPr>
        <w:rFonts w:ascii="Wingdings" w:hAnsi="Wingdings" w:hint="default"/>
      </w:rPr>
    </w:lvl>
    <w:lvl w:ilvl="3" w:tplc="144267A4">
      <w:start w:val="1"/>
      <w:numFmt w:val="bullet"/>
      <w:lvlText w:val=""/>
      <w:lvlJc w:val="left"/>
      <w:pPr>
        <w:ind w:left="2880" w:hanging="360"/>
      </w:pPr>
      <w:rPr>
        <w:rFonts w:ascii="Symbol" w:hAnsi="Symbol" w:hint="default"/>
      </w:rPr>
    </w:lvl>
    <w:lvl w:ilvl="4" w:tplc="6DF0E94E">
      <w:start w:val="1"/>
      <w:numFmt w:val="bullet"/>
      <w:lvlText w:val="o"/>
      <w:lvlJc w:val="left"/>
      <w:pPr>
        <w:ind w:left="3600" w:hanging="360"/>
      </w:pPr>
      <w:rPr>
        <w:rFonts w:ascii="Courier New" w:hAnsi="Courier New" w:hint="default"/>
      </w:rPr>
    </w:lvl>
    <w:lvl w:ilvl="5" w:tplc="F5545938">
      <w:start w:val="1"/>
      <w:numFmt w:val="bullet"/>
      <w:lvlText w:val=""/>
      <w:lvlJc w:val="left"/>
      <w:pPr>
        <w:ind w:left="4320" w:hanging="360"/>
      </w:pPr>
      <w:rPr>
        <w:rFonts w:ascii="Wingdings" w:hAnsi="Wingdings" w:hint="default"/>
      </w:rPr>
    </w:lvl>
    <w:lvl w:ilvl="6" w:tplc="128ABBF8">
      <w:start w:val="1"/>
      <w:numFmt w:val="bullet"/>
      <w:lvlText w:val=""/>
      <w:lvlJc w:val="left"/>
      <w:pPr>
        <w:ind w:left="5040" w:hanging="360"/>
      </w:pPr>
      <w:rPr>
        <w:rFonts w:ascii="Symbol" w:hAnsi="Symbol" w:hint="default"/>
      </w:rPr>
    </w:lvl>
    <w:lvl w:ilvl="7" w:tplc="AABA2656">
      <w:start w:val="1"/>
      <w:numFmt w:val="bullet"/>
      <w:lvlText w:val="o"/>
      <w:lvlJc w:val="left"/>
      <w:pPr>
        <w:ind w:left="5760" w:hanging="360"/>
      </w:pPr>
      <w:rPr>
        <w:rFonts w:ascii="Courier New" w:hAnsi="Courier New" w:hint="default"/>
      </w:rPr>
    </w:lvl>
    <w:lvl w:ilvl="8" w:tplc="00D2F0F6">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4508668">
    <w:abstractNumId w:val="1"/>
  </w:num>
  <w:num w:numId="2" w16cid:durableId="1975059328">
    <w:abstractNumId w:val="2"/>
  </w:num>
  <w:num w:numId="3" w16cid:durableId="17243303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56668586">
    <w:abstractNumId w:val="4"/>
  </w:num>
  <w:num w:numId="5" w16cid:durableId="574896047">
    <w:abstractNumId w:val="3"/>
  </w:num>
  <w:num w:numId="6" w16cid:durableId="1845972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F2BCE"/>
    <w:rsid w:val="00106418"/>
    <w:rsid w:val="00126E66"/>
    <w:rsid w:val="00141F55"/>
    <w:rsid w:val="00150872"/>
    <w:rsid w:val="001548AF"/>
    <w:rsid w:val="00166C94"/>
    <w:rsid w:val="00167B0A"/>
    <w:rsid w:val="00173754"/>
    <w:rsid w:val="00182D82"/>
    <w:rsid w:val="00195B32"/>
    <w:rsid w:val="001960BD"/>
    <w:rsid w:val="001B5589"/>
    <w:rsid w:val="001C6410"/>
    <w:rsid w:val="001D7F5B"/>
    <w:rsid w:val="001E1E46"/>
    <w:rsid w:val="00204423"/>
    <w:rsid w:val="00207843"/>
    <w:rsid w:val="00210CFF"/>
    <w:rsid w:val="002268A0"/>
    <w:rsid w:val="0024637A"/>
    <w:rsid w:val="00263284"/>
    <w:rsid w:val="00266AE8"/>
    <w:rsid w:val="002703FD"/>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101B"/>
    <w:rsid w:val="003578DF"/>
    <w:rsid w:val="003A0934"/>
    <w:rsid w:val="003A29C8"/>
    <w:rsid w:val="003A4EAC"/>
    <w:rsid w:val="003C3F50"/>
    <w:rsid w:val="003F51E6"/>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71D8A"/>
    <w:rsid w:val="00595731"/>
    <w:rsid w:val="005B6A50"/>
    <w:rsid w:val="005C6976"/>
    <w:rsid w:val="005F56D4"/>
    <w:rsid w:val="00643054"/>
    <w:rsid w:val="00645723"/>
    <w:rsid w:val="00646BD7"/>
    <w:rsid w:val="00650611"/>
    <w:rsid w:val="00663D42"/>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5079F"/>
    <w:rsid w:val="00A557F9"/>
    <w:rsid w:val="00A57B89"/>
    <w:rsid w:val="00A87AF6"/>
    <w:rsid w:val="00AB2E5A"/>
    <w:rsid w:val="00AB5BB2"/>
    <w:rsid w:val="00AB6ACE"/>
    <w:rsid w:val="00AC7776"/>
    <w:rsid w:val="00AE3E01"/>
    <w:rsid w:val="00AE6E9A"/>
    <w:rsid w:val="00AF05B0"/>
    <w:rsid w:val="00AF48EC"/>
    <w:rsid w:val="00AF6B43"/>
    <w:rsid w:val="00B04F07"/>
    <w:rsid w:val="00B05022"/>
    <w:rsid w:val="00B35B87"/>
    <w:rsid w:val="00B4441F"/>
    <w:rsid w:val="00B734D3"/>
    <w:rsid w:val="00B9511E"/>
    <w:rsid w:val="00BF5FD2"/>
    <w:rsid w:val="00C05862"/>
    <w:rsid w:val="00C11329"/>
    <w:rsid w:val="00C165C2"/>
    <w:rsid w:val="00C22040"/>
    <w:rsid w:val="00C414AA"/>
    <w:rsid w:val="00C46FCD"/>
    <w:rsid w:val="00C50FC6"/>
    <w:rsid w:val="00C54A43"/>
    <w:rsid w:val="00C57ACD"/>
    <w:rsid w:val="00C62F2B"/>
    <w:rsid w:val="00C750D1"/>
    <w:rsid w:val="00C800EB"/>
    <w:rsid w:val="00C86EEC"/>
    <w:rsid w:val="00C874DC"/>
    <w:rsid w:val="00CC37DD"/>
    <w:rsid w:val="00CC6FDA"/>
    <w:rsid w:val="00D01E7B"/>
    <w:rsid w:val="00D10020"/>
    <w:rsid w:val="00D1683D"/>
    <w:rsid w:val="00D2403C"/>
    <w:rsid w:val="00D308C1"/>
    <w:rsid w:val="00D353CD"/>
    <w:rsid w:val="00D42883"/>
    <w:rsid w:val="00D518FA"/>
    <w:rsid w:val="00D52901"/>
    <w:rsid w:val="00D625A3"/>
    <w:rsid w:val="00D67AB6"/>
    <w:rsid w:val="00D759DB"/>
    <w:rsid w:val="00D774F6"/>
    <w:rsid w:val="00D93817"/>
    <w:rsid w:val="00DA57C5"/>
    <w:rsid w:val="00DB5871"/>
    <w:rsid w:val="00DC6374"/>
    <w:rsid w:val="00DE1D9F"/>
    <w:rsid w:val="00DE4C6D"/>
    <w:rsid w:val="00DF4CA1"/>
    <w:rsid w:val="00E25E0B"/>
    <w:rsid w:val="00E50E56"/>
    <w:rsid w:val="00E658AF"/>
    <w:rsid w:val="00E72149"/>
    <w:rsid w:val="00E73DFC"/>
    <w:rsid w:val="00E94A83"/>
    <w:rsid w:val="00EB1E7F"/>
    <w:rsid w:val="00EB75E1"/>
    <w:rsid w:val="00EC6D40"/>
    <w:rsid w:val="00ED0A9B"/>
    <w:rsid w:val="00EF6E77"/>
    <w:rsid w:val="00F055B0"/>
    <w:rsid w:val="00F21E5A"/>
    <w:rsid w:val="00F52BC8"/>
    <w:rsid w:val="00F54ABC"/>
    <w:rsid w:val="00F55439"/>
    <w:rsid w:val="00F606E2"/>
    <w:rsid w:val="00F60868"/>
    <w:rsid w:val="00F60945"/>
    <w:rsid w:val="00FA3F58"/>
    <w:rsid w:val="00FB0D27"/>
    <w:rsid w:val="00FC1841"/>
    <w:rsid w:val="00FE66D9"/>
    <w:rsid w:val="00FF0B2B"/>
    <w:rsid w:val="00FF1D71"/>
    <w:rsid w:val="02FB1D9A"/>
    <w:rsid w:val="300E1009"/>
    <w:rsid w:val="3428EBE7"/>
    <w:rsid w:val="3CE8471E"/>
    <w:rsid w:val="57D17DA2"/>
    <w:rsid w:val="5CC0E8AD"/>
    <w:rsid w:val="6FCD73E4"/>
    <w:rsid w:val="790EF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87BE5"/>
  <w15:chartTrackingRefBased/>
  <w15:docId w15:val="{B4742E45-39EA-49C8-AAAD-5F5729FC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428E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42720052">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19565612">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D7AF67B-E253-476D-BAE9-0626F71EEC19}">
  <ds:schemaRefs>
    <ds:schemaRef ds:uri="http://schemas.microsoft.com/sharepoint/v3/contenttype/forms"/>
  </ds:schemaRefs>
</ds:datastoreItem>
</file>

<file path=customXml/itemProps2.xml><?xml version="1.0" encoding="utf-8"?>
<ds:datastoreItem xmlns:ds="http://schemas.openxmlformats.org/officeDocument/2006/customXml" ds:itemID="{BD50622E-B7D9-4EED-9D72-E20A636AC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5A915-E029-4A4B-A544-3B33AFE67CA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656</Words>
  <Characters>3741</Characters>
  <Application>Microsoft Office Word</Application>
  <DocSecurity>0</DocSecurity>
  <Lines>31</Lines>
  <Paragraphs>8</Paragraphs>
  <ScaleCrop>false</ScaleCrop>
  <Company>Micron Electronics, Inc.</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2024-08-21T19:56:00Z</dcterms:created>
  <dcterms:modified xsi:type="dcterms:W3CDTF">2025-12-09T21:18:00Z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