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F7A5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0A629F1" w14:textId="77777777" w:rsidR="009B7394" w:rsidRDefault="009B7394"/>
    <w:p w14:paraId="01A3A21A"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F82BAD9" w14:textId="77777777" w:rsidTr="69970E1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D8E5E9D" w14:textId="77777777" w:rsidR="00EF6E77" w:rsidRDefault="00757C51" w:rsidP="00646BD7">
            <w:pPr>
              <w:widowControl w:val="0"/>
              <w:spacing w:line="276" w:lineRule="auto"/>
              <w:rPr>
                <w:rFonts w:eastAsia="Calibri"/>
                <w:b/>
                <w:sz w:val="32"/>
                <w:szCs w:val="32"/>
              </w:rPr>
            </w:pPr>
            <w:r w:rsidRPr="00757C51">
              <w:rPr>
                <w:rFonts w:eastAsia="Calibri"/>
                <w:b/>
                <w:sz w:val="32"/>
                <w:szCs w:val="32"/>
              </w:rPr>
              <w:t xml:space="preserve">Recreation Area Improvement </w:t>
            </w:r>
            <w:r w:rsidR="0074136E">
              <w:rPr>
                <w:rFonts w:eastAsia="Calibri"/>
                <w:b/>
                <w:sz w:val="32"/>
                <w:szCs w:val="32"/>
              </w:rPr>
              <w:t>(</w:t>
            </w:r>
            <w:r w:rsidR="00FF1D71">
              <w:rPr>
                <w:rFonts w:eastAsia="Calibri"/>
                <w:b/>
                <w:sz w:val="32"/>
                <w:szCs w:val="32"/>
              </w:rPr>
              <w:t>Ac</w:t>
            </w:r>
            <w:r w:rsidR="0074136E">
              <w:rPr>
                <w:rFonts w:eastAsia="Calibri"/>
                <w:b/>
                <w:sz w:val="32"/>
                <w:szCs w:val="32"/>
              </w:rPr>
              <w:t xml:space="preserve">) </w:t>
            </w:r>
            <w:r w:rsidR="00D518FA">
              <w:rPr>
                <w:rFonts w:eastAsia="Calibri"/>
                <w:b/>
                <w:sz w:val="32"/>
                <w:szCs w:val="32"/>
              </w:rPr>
              <w:t>5</w:t>
            </w:r>
            <w:r>
              <w:rPr>
                <w:rFonts w:eastAsia="Calibri"/>
                <w:b/>
                <w:sz w:val="32"/>
                <w:szCs w:val="32"/>
              </w:rPr>
              <w:t>62</w:t>
            </w:r>
          </w:p>
          <w:p w14:paraId="59D0A7F4" w14:textId="77777777" w:rsidR="00757C51" w:rsidRPr="0066464A" w:rsidRDefault="00711DD8" w:rsidP="00757C51">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757C51" w:rsidRPr="0066464A">
              <w:rPr>
                <w:b/>
                <w:bCs/>
                <w:sz w:val="22"/>
                <w:szCs w:val="22"/>
              </w:rPr>
              <w:t>Establishing grasses, legumes, vines, shrubs, trees, or other plants or selectively reducing stand density and trimming woody plants to improve an area for recreation.</w:t>
            </w:r>
          </w:p>
          <w:p w14:paraId="34C810FC" w14:textId="77777777" w:rsidR="0066464A" w:rsidRPr="0066464A" w:rsidRDefault="0066464A" w:rsidP="00757C51">
            <w:pPr>
              <w:widowControl w:val="0"/>
              <w:spacing w:line="276" w:lineRule="auto"/>
              <w:rPr>
                <w:b/>
                <w:bCs/>
                <w:sz w:val="22"/>
                <w:szCs w:val="22"/>
              </w:rPr>
            </w:pPr>
            <w:r w:rsidRPr="0066464A">
              <w:rPr>
                <w:b/>
                <w:bCs/>
                <w:sz w:val="22"/>
                <w:szCs w:val="22"/>
                <w:u w:val="single"/>
              </w:rPr>
              <w:t>Lifespan:</w:t>
            </w:r>
            <w:r w:rsidRPr="0066464A">
              <w:rPr>
                <w:b/>
                <w:bCs/>
                <w:sz w:val="22"/>
                <w:szCs w:val="22"/>
              </w:rPr>
              <w:t xml:space="preserve"> 15 Years.</w:t>
            </w:r>
          </w:p>
          <w:p w14:paraId="7A40691D" w14:textId="0A163AA7"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2238D8" w:rsidRPr="002238D8">
              <w:rPr>
                <w:rFonts w:eastAsia="Calibri"/>
                <w:b/>
                <w:sz w:val="22"/>
                <w:szCs w:val="22"/>
              </w:rPr>
              <w:t>Soil and water quality.</w:t>
            </w:r>
          </w:p>
          <w:p w14:paraId="140D6803" w14:textId="743C34EB"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F22F2" w:rsidRPr="005F22F2">
              <w:rPr>
                <w:rFonts w:eastAsia="Calibri"/>
                <w:b/>
                <w:sz w:val="22"/>
                <w:szCs w:val="22"/>
              </w:rPr>
              <w:t>Woodland adjacent to farmer’s roadside market.</w:t>
            </w:r>
          </w:p>
          <w:p w14:paraId="615BF2E9" w14:textId="63BA44E8" w:rsidR="009B7394" w:rsidRPr="009B7394" w:rsidRDefault="00D01E7B" w:rsidP="69970E1D">
            <w:pPr>
              <w:widowControl w:val="0"/>
              <w:spacing w:line="276" w:lineRule="auto"/>
              <w:rPr>
                <w:rFonts w:eastAsia="Calibri"/>
                <w:b/>
                <w:bCs/>
                <w:sz w:val="22"/>
                <w:szCs w:val="22"/>
              </w:rPr>
            </w:pPr>
            <w:r w:rsidRPr="69970E1D">
              <w:rPr>
                <w:rFonts w:eastAsia="Calibri"/>
                <w:b/>
                <w:bCs/>
                <w:sz w:val="22"/>
                <w:szCs w:val="22"/>
                <w:u w:val="single"/>
              </w:rPr>
              <w:t>Date:</w:t>
            </w:r>
            <w:r w:rsidRPr="69970E1D">
              <w:rPr>
                <w:rFonts w:eastAsia="Calibri"/>
                <w:b/>
                <w:bCs/>
                <w:sz w:val="22"/>
                <w:szCs w:val="22"/>
              </w:rPr>
              <w:t xml:space="preserve"> </w:t>
            </w:r>
            <w:r w:rsidR="124B02E5" w:rsidRPr="69970E1D">
              <w:rPr>
                <w:rFonts w:eastAsia="Calibri"/>
                <w:b/>
                <w:bCs/>
                <w:sz w:val="22"/>
                <w:szCs w:val="22"/>
              </w:rPr>
              <w:t xml:space="preserve">2025                 </w:t>
            </w:r>
            <w:r w:rsidR="00671ABB">
              <w:rPr>
                <w:rFonts w:eastAsia="Calibri"/>
                <w:b/>
                <w:bCs/>
                <w:sz w:val="22"/>
                <w:szCs w:val="22"/>
              </w:rPr>
              <w:t xml:space="preserve"> </w:t>
            </w:r>
            <w:r w:rsidR="124B02E5" w:rsidRPr="69970E1D">
              <w:rPr>
                <w:rFonts w:eastAsia="Calibri"/>
                <w:b/>
                <w:bCs/>
                <w:sz w:val="22"/>
                <w:szCs w:val="22"/>
              </w:rPr>
              <w:t xml:space="preserve"> </w:t>
            </w:r>
            <w:r w:rsidR="00B74412">
              <w:rPr>
                <w:rFonts w:eastAsia="Calibri"/>
                <w:b/>
                <w:bCs/>
                <w:sz w:val="22"/>
                <w:szCs w:val="22"/>
              </w:rPr>
              <w:t xml:space="preserve"> </w:t>
            </w:r>
            <w:r w:rsidR="124B02E5" w:rsidRPr="69970E1D">
              <w:rPr>
                <w:rFonts w:eastAsia="Calibri"/>
                <w:b/>
                <w:bCs/>
                <w:sz w:val="22"/>
                <w:szCs w:val="22"/>
              </w:rPr>
              <w:t xml:space="preserve">  </w:t>
            </w:r>
            <w:r w:rsidR="0012601D" w:rsidRPr="69970E1D">
              <w:rPr>
                <w:rFonts w:eastAsia="Calibri"/>
                <w:b/>
                <w:bCs/>
                <w:sz w:val="22"/>
                <w:szCs w:val="22"/>
                <w:u w:val="single"/>
              </w:rPr>
              <w:t>Planner / Location</w:t>
            </w:r>
            <w:r w:rsidRPr="69970E1D">
              <w:rPr>
                <w:rFonts w:eastAsia="Calibri"/>
                <w:b/>
                <w:bCs/>
                <w:sz w:val="22"/>
                <w:szCs w:val="22"/>
                <w:u w:val="single"/>
              </w:rPr>
              <w:t>:</w:t>
            </w:r>
            <w:r w:rsidRPr="69970E1D">
              <w:rPr>
                <w:rFonts w:eastAsia="Calibri"/>
                <w:b/>
                <w:bCs/>
                <w:sz w:val="22"/>
                <w:szCs w:val="22"/>
              </w:rPr>
              <w:t xml:space="preserve"> </w:t>
            </w:r>
          </w:p>
        </w:tc>
      </w:tr>
      <w:tr w:rsidR="007D3B63" w:rsidRPr="009B7394" w14:paraId="4C6F35A1" w14:textId="77777777" w:rsidTr="69970E1D">
        <w:trPr>
          <w:trHeight w:val="225"/>
        </w:trPr>
        <w:tc>
          <w:tcPr>
            <w:tcW w:w="4433" w:type="dxa"/>
            <w:tcBorders>
              <w:top w:val="single" w:sz="18" w:space="0" w:color="auto"/>
              <w:left w:val="single" w:sz="18" w:space="0" w:color="auto"/>
              <w:bottom w:val="single" w:sz="18" w:space="0" w:color="auto"/>
              <w:right w:val="single" w:sz="18" w:space="0" w:color="auto"/>
            </w:tcBorders>
          </w:tcPr>
          <w:p w14:paraId="7546E76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C27583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DEF332A" w14:textId="77777777" w:rsidTr="69970E1D">
        <w:trPr>
          <w:trHeight w:val="3195"/>
        </w:trPr>
        <w:tc>
          <w:tcPr>
            <w:tcW w:w="4433" w:type="dxa"/>
            <w:tcBorders>
              <w:top w:val="single" w:sz="18" w:space="0" w:color="auto"/>
              <w:left w:val="single" w:sz="18" w:space="0" w:color="auto"/>
              <w:bottom w:val="single" w:sz="18" w:space="0" w:color="auto"/>
              <w:right w:val="single" w:sz="18" w:space="0" w:color="auto"/>
            </w:tcBorders>
          </w:tcPr>
          <w:p w14:paraId="64C2C6E4" w14:textId="09A1D368" w:rsidR="003A29C8" w:rsidRPr="009B7394" w:rsidRDefault="0FF0E6E5" w:rsidP="69970E1D">
            <w:pPr>
              <w:widowControl w:val="0"/>
              <w:spacing w:line="276" w:lineRule="auto"/>
            </w:pPr>
            <w:r w:rsidRPr="69970E1D">
              <w:rPr>
                <w:b/>
                <w:bCs/>
                <w:sz w:val="22"/>
                <w:szCs w:val="22"/>
              </w:rPr>
              <w:t>Soil</w:t>
            </w:r>
          </w:p>
          <w:p w14:paraId="2798AC3A" w14:textId="0DE80289"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 xml:space="preserve">Sheet, rill, wind, gully and streambank erosion is reduced with additional vegetative cover.  </w:t>
            </w:r>
          </w:p>
          <w:p w14:paraId="6D5EC1EA" w14:textId="7A2E9866"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Soil organic matter improved with vegetative cover.</w:t>
            </w:r>
          </w:p>
          <w:p w14:paraId="11AF6A5D" w14:textId="4A482639"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Compaction is reduced when traffic is controlled.</w:t>
            </w:r>
          </w:p>
          <w:p w14:paraId="414B5B8C" w14:textId="2C1C6931" w:rsidR="003A29C8" w:rsidRPr="009B7394" w:rsidRDefault="0FF0E6E5" w:rsidP="69970E1D">
            <w:pPr>
              <w:widowControl w:val="0"/>
              <w:spacing w:line="276" w:lineRule="auto"/>
            </w:pPr>
            <w:r w:rsidRPr="69970E1D">
              <w:rPr>
                <w:b/>
                <w:bCs/>
                <w:sz w:val="22"/>
                <w:szCs w:val="22"/>
              </w:rPr>
              <w:t>Water</w:t>
            </w:r>
          </w:p>
          <w:p w14:paraId="715BEF07" w14:textId="5AA38519"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Runoff, flooding and ponding is reduced with improved vegetative cover.</w:t>
            </w:r>
          </w:p>
          <w:p w14:paraId="54614AF9" w14:textId="6C46EAC8"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Pesticides, pathogens and sediment delivery to surface and ground water is reduced.</w:t>
            </w:r>
          </w:p>
          <w:p w14:paraId="6CF3DEB8" w14:textId="05917B34"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 xml:space="preserve">High water temperature will be reduced with shade provided by trees and shrubs. </w:t>
            </w:r>
          </w:p>
          <w:p w14:paraId="6193B023" w14:textId="1BE1F6DE" w:rsidR="003A29C8" w:rsidRPr="009B7394" w:rsidRDefault="0FF0E6E5" w:rsidP="69970E1D">
            <w:pPr>
              <w:widowControl w:val="0"/>
              <w:spacing w:line="276" w:lineRule="auto"/>
            </w:pPr>
            <w:r w:rsidRPr="69970E1D">
              <w:rPr>
                <w:b/>
                <w:bCs/>
                <w:sz w:val="22"/>
                <w:szCs w:val="22"/>
              </w:rPr>
              <w:t>Air</w:t>
            </w:r>
          </w:p>
          <w:p w14:paraId="2FD4FFEE" w14:textId="01163FA4"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Ground cover will reduce particulate generation and improve carbon storage in soils and in biomass.</w:t>
            </w:r>
          </w:p>
          <w:p w14:paraId="2F1FF350" w14:textId="1FF819AF" w:rsidR="003A29C8" w:rsidRPr="009B7394" w:rsidRDefault="0FF0E6E5" w:rsidP="69970E1D">
            <w:pPr>
              <w:widowControl w:val="0"/>
              <w:spacing w:line="276" w:lineRule="auto"/>
            </w:pPr>
            <w:r w:rsidRPr="69970E1D">
              <w:rPr>
                <w:b/>
                <w:bCs/>
                <w:sz w:val="22"/>
                <w:szCs w:val="22"/>
              </w:rPr>
              <w:t>Plants</w:t>
            </w:r>
          </w:p>
          <w:p w14:paraId="46FF71B3" w14:textId="2A47983E"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Plants are selected and managed to maintain optimal productivity and health, reduce plant pest pressure and reduce wildfire hazard.</w:t>
            </w:r>
          </w:p>
          <w:p w14:paraId="2D23CB14" w14:textId="77CAF82A" w:rsidR="003A29C8" w:rsidRPr="009B7394" w:rsidRDefault="0FF0E6E5" w:rsidP="69970E1D">
            <w:pPr>
              <w:widowControl w:val="0"/>
              <w:spacing w:line="276" w:lineRule="auto"/>
            </w:pPr>
            <w:r w:rsidRPr="69970E1D">
              <w:rPr>
                <w:b/>
                <w:bCs/>
                <w:sz w:val="22"/>
                <w:szCs w:val="22"/>
              </w:rPr>
              <w:t>Animals</w:t>
            </w:r>
          </w:p>
          <w:p w14:paraId="72D19302" w14:textId="4B1158E2"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Plant species are selected that are well-adapted and compatible to the site and provide food, cover and shelter for wildlife.</w:t>
            </w:r>
          </w:p>
          <w:p w14:paraId="24EEBB6C" w14:textId="2334C49D"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Fish and wildlife watering sources may be improved.</w:t>
            </w:r>
          </w:p>
          <w:p w14:paraId="2559F4F4" w14:textId="689CE0B3" w:rsidR="003A29C8" w:rsidRPr="009B7394" w:rsidRDefault="0FF0E6E5" w:rsidP="69970E1D">
            <w:pPr>
              <w:widowControl w:val="0"/>
              <w:spacing w:line="276" w:lineRule="auto"/>
            </w:pPr>
            <w:r w:rsidRPr="69970E1D">
              <w:rPr>
                <w:b/>
                <w:bCs/>
                <w:sz w:val="22"/>
                <w:szCs w:val="22"/>
              </w:rPr>
              <w:lastRenderedPageBreak/>
              <w:t>Energy</w:t>
            </w:r>
          </w:p>
          <w:p w14:paraId="4EE53931" w14:textId="1E87076E"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None.</w:t>
            </w:r>
          </w:p>
          <w:p w14:paraId="3CEF670E" w14:textId="7EF8FFC3" w:rsidR="003A29C8" w:rsidRPr="009B7394" w:rsidRDefault="0FF0E6E5" w:rsidP="69970E1D">
            <w:pPr>
              <w:widowControl w:val="0"/>
              <w:spacing w:line="276" w:lineRule="auto"/>
            </w:pPr>
            <w:r w:rsidRPr="69970E1D">
              <w:rPr>
                <w:b/>
                <w:bCs/>
                <w:sz w:val="22"/>
                <w:szCs w:val="22"/>
              </w:rPr>
              <w:t>Human</w:t>
            </w:r>
          </w:p>
          <w:p w14:paraId="57674832" w14:textId="525921E9"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Improved opportunity for additional land uses.</w:t>
            </w:r>
          </w:p>
          <w:p w14:paraId="38624897" w14:textId="105FF3F2"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Increase in public safety.</w:t>
            </w:r>
          </w:p>
          <w:p w14:paraId="070B29E4" w14:textId="60D84464"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Reduced labor managing the site.</w:t>
            </w:r>
          </w:p>
          <w:p w14:paraId="3BA76D40" w14:textId="24A2D368"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6A53CB9A" w14:textId="27A1D5BD"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613B536" w14:textId="38A8CC36"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Improve habitat for wildlife.</w:t>
            </w:r>
          </w:p>
          <w:p w14:paraId="4CE591C4" w14:textId="495169AB"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Prevent off-site negative impacts.</w:t>
            </w:r>
          </w:p>
          <w:p w14:paraId="58255AB0" w14:textId="5A811DBE"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91BA3FC" w14:textId="683C8337"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Save time, money and labor.</w:t>
            </w:r>
          </w:p>
          <w:p w14:paraId="5C3DCD41" w14:textId="5C0E7C1A"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Promote family health and safety.</w:t>
            </w:r>
          </w:p>
          <w:p w14:paraId="498A7935" w14:textId="3F03FD3E"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8311B11" w14:textId="4CA839BB" w:rsidR="003A29C8" w:rsidRDefault="0FF0E6E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May be eligible for cost share.</w:t>
            </w:r>
          </w:p>
          <w:p w14:paraId="0C25F45D" w14:textId="34FBFAE7" w:rsidR="003A29C8" w:rsidRPr="009B7394" w:rsidRDefault="0FF0E6E5" w:rsidP="69970E1D">
            <w:pPr>
              <w:pStyle w:val="ListParagraph"/>
              <w:widowControl w:val="0"/>
              <w:numPr>
                <w:ilvl w:val="0"/>
                <w:numId w:val="3"/>
              </w:numPr>
              <w:spacing w:line="276" w:lineRule="auto"/>
              <w:ind w:left="360"/>
              <w:rPr>
                <w:b/>
                <w:bCs/>
                <w:sz w:val="22"/>
                <w:szCs w:val="22"/>
              </w:rPr>
            </w:pPr>
            <w:r w:rsidRPr="69970E1D">
              <w:rPr>
                <w:b/>
                <w:bCs/>
                <w:sz w:val="22"/>
                <w:szCs w:val="22"/>
              </w:rPr>
              <w:t>Increased profitability in the long run.</w:t>
            </w:r>
          </w:p>
          <w:p w14:paraId="49594B84" w14:textId="0514F0AE" w:rsidR="003A29C8" w:rsidRPr="009B7394" w:rsidRDefault="003A29C8" w:rsidP="69970E1D">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DA482E7" w14:textId="0760CC5D" w:rsidR="003A29C8" w:rsidRPr="007838F5" w:rsidRDefault="0FF0E6E5" w:rsidP="69970E1D">
            <w:pPr>
              <w:widowControl w:val="0"/>
              <w:spacing w:line="276" w:lineRule="auto"/>
            </w:pPr>
            <w:r w:rsidRPr="69970E1D">
              <w:rPr>
                <w:b/>
                <w:bCs/>
                <w:sz w:val="22"/>
                <w:szCs w:val="22"/>
              </w:rPr>
              <w:lastRenderedPageBreak/>
              <w:t>Land</w:t>
            </w:r>
          </w:p>
          <w:p w14:paraId="615FC7A3" w14:textId="607F6C85"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Cultural resources may be negatively impacted with increased access and impacts by people.</w:t>
            </w:r>
          </w:p>
          <w:p w14:paraId="24EAE491" w14:textId="451D62EE"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No change in land use if currently recreation use, substantial if converted from other land use.</w:t>
            </w:r>
          </w:p>
          <w:p w14:paraId="1AD574D8" w14:textId="30B0CDC3"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Land may be taken out of production.</w:t>
            </w:r>
          </w:p>
          <w:p w14:paraId="29C5916F" w14:textId="65A84B27" w:rsidR="003A29C8" w:rsidRPr="007838F5" w:rsidRDefault="0FF0E6E5" w:rsidP="69970E1D">
            <w:pPr>
              <w:widowControl w:val="0"/>
              <w:spacing w:line="276" w:lineRule="auto"/>
            </w:pPr>
            <w:r w:rsidRPr="69970E1D">
              <w:rPr>
                <w:b/>
                <w:bCs/>
                <w:sz w:val="22"/>
                <w:szCs w:val="22"/>
              </w:rPr>
              <w:t>Capital</w:t>
            </w:r>
          </w:p>
          <w:p w14:paraId="41DD8D03" w14:textId="072477BC"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No additional field equipment required.</w:t>
            </w:r>
          </w:p>
          <w:p w14:paraId="49EAA8EC" w14:textId="5795C323"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Earth moving and planting costs.</w:t>
            </w:r>
          </w:p>
          <w:p w14:paraId="79AD9B97" w14:textId="3A308DFF"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Materials.</w:t>
            </w:r>
          </w:p>
          <w:p w14:paraId="28426B5F" w14:textId="72370F68"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Annual operation and maintenance costs to clean-out debris, repair and replace equipment, maintain vegetation and manage pests.</w:t>
            </w:r>
          </w:p>
          <w:p w14:paraId="242713EF" w14:textId="482CCE6C" w:rsidR="003A29C8" w:rsidRPr="007838F5" w:rsidRDefault="0FF0E6E5" w:rsidP="69970E1D">
            <w:pPr>
              <w:widowControl w:val="0"/>
              <w:spacing w:line="276" w:lineRule="auto"/>
            </w:pPr>
            <w:r w:rsidRPr="69970E1D">
              <w:rPr>
                <w:b/>
                <w:bCs/>
                <w:sz w:val="22"/>
                <w:szCs w:val="22"/>
              </w:rPr>
              <w:t>Labor</w:t>
            </w:r>
          </w:p>
          <w:p w14:paraId="63D2FBA1" w14:textId="41224CD7"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No change in labor.</w:t>
            </w:r>
          </w:p>
          <w:p w14:paraId="70AAC232" w14:textId="70DD56FA" w:rsidR="003A29C8" w:rsidRPr="007838F5" w:rsidRDefault="0FF0E6E5" w:rsidP="69970E1D">
            <w:pPr>
              <w:widowControl w:val="0"/>
              <w:spacing w:line="276" w:lineRule="auto"/>
            </w:pPr>
            <w:r w:rsidRPr="69970E1D">
              <w:rPr>
                <w:b/>
                <w:bCs/>
                <w:sz w:val="22"/>
                <w:szCs w:val="22"/>
              </w:rPr>
              <w:t>Management</w:t>
            </w:r>
          </w:p>
          <w:p w14:paraId="33308224" w14:textId="55752CE4" w:rsidR="003A29C8" w:rsidRPr="007838F5" w:rsidRDefault="0FF0E6E5" w:rsidP="69970E1D">
            <w:pPr>
              <w:pStyle w:val="ListParagraph"/>
              <w:widowControl w:val="0"/>
              <w:numPr>
                <w:ilvl w:val="0"/>
                <w:numId w:val="1"/>
              </w:numPr>
              <w:spacing w:line="276" w:lineRule="auto"/>
              <w:ind w:left="360"/>
              <w:rPr>
                <w:b/>
                <w:bCs/>
                <w:sz w:val="22"/>
                <w:szCs w:val="22"/>
              </w:rPr>
            </w:pPr>
            <w:r w:rsidRPr="69970E1D">
              <w:rPr>
                <w:b/>
                <w:bCs/>
                <w:sz w:val="22"/>
                <w:szCs w:val="22"/>
              </w:rPr>
              <w:t>Increase in developing recreation area management plan.</w:t>
            </w:r>
          </w:p>
          <w:p w14:paraId="21CA1F7D" w14:textId="663209AA" w:rsidR="003A29C8" w:rsidRPr="007838F5" w:rsidRDefault="0FF0E6E5" w:rsidP="69970E1D">
            <w:pPr>
              <w:widowControl w:val="0"/>
              <w:spacing w:line="276" w:lineRule="auto"/>
              <w:rPr>
                <w:b/>
                <w:bCs/>
                <w:sz w:val="22"/>
                <w:szCs w:val="22"/>
              </w:rPr>
            </w:pPr>
            <w:r w:rsidRPr="69970E1D">
              <w:rPr>
                <w:b/>
                <w:bCs/>
                <w:sz w:val="22"/>
                <w:szCs w:val="22"/>
              </w:rPr>
              <w:t>Risk</w:t>
            </w:r>
          </w:p>
          <w:p w14:paraId="38C7A865" w14:textId="4ED63E1D" w:rsidR="003A29C8" w:rsidRPr="007838F5" w:rsidRDefault="0FF0E6E5" w:rsidP="69970E1D">
            <w:pPr>
              <w:pStyle w:val="ListParagraph"/>
              <w:widowControl w:val="0"/>
              <w:numPr>
                <w:ilvl w:val="0"/>
                <w:numId w:val="1"/>
              </w:numPr>
              <w:spacing w:line="276" w:lineRule="auto"/>
              <w:ind w:left="360"/>
              <w:rPr>
                <w:sz w:val="22"/>
                <w:szCs w:val="22"/>
              </w:rPr>
            </w:pPr>
            <w:r w:rsidRPr="69970E1D">
              <w:rPr>
                <w:b/>
                <w:bCs/>
                <w:sz w:val="22"/>
                <w:szCs w:val="22"/>
              </w:rPr>
              <w:t>Increased recreation uses and disturbance reduces wildlife habitat value.</w:t>
            </w:r>
          </w:p>
          <w:p w14:paraId="78916C28" w14:textId="47FCD34E" w:rsidR="003A29C8" w:rsidRPr="007838F5" w:rsidRDefault="003A29C8" w:rsidP="69970E1D">
            <w:pPr>
              <w:pStyle w:val="ListParagraph"/>
              <w:widowControl w:val="0"/>
              <w:spacing w:line="276" w:lineRule="auto"/>
              <w:ind w:left="360" w:hanging="360"/>
              <w:rPr>
                <w:b/>
                <w:bCs/>
                <w:sz w:val="22"/>
                <w:szCs w:val="22"/>
              </w:rPr>
            </w:pPr>
          </w:p>
        </w:tc>
      </w:tr>
      <w:tr w:rsidR="003A29C8" w:rsidRPr="009B7394" w14:paraId="7A245071" w14:textId="77777777" w:rsidTr="69970E1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4DB0F8E" w14:textId="427C37B4" w:rsidR="69970E1D" w:rsidRDefault="69970E1D" w:rsidP="69970E1D">
            <w:pPr>
              <w:spacing w:line="276" w:lineRule="auto"/>
            </w:pPr>
            <w:r w:rsidRPr="69970E1D">
              <w:rPr>
                <w:b/>
                <w:bCs/>
                <w:sz w:val="22"/>
                <w:szCs w:val="22"/>
                <w:u w:val="single"/>
              </w:rPr>
              <w:t>Net Effect:</w:t>
            </w:r>
            <w:r w:rsidRPr="69970E1D">
              <w:rPr>
                <w:b/>
                <w:bCs/>
                <w:sz w:val="22"/>
                <w:szCs w:val="22"/>
              </w:rPr>
              <w:t xml:space="preserve">  Improved soil and water quality at a moderate cost.</w:t>
            </w:r>
          </w:p>
        </w:tc>
      </w:tr>
    </w:tbl>
    <w:p w14:paraId="5E2EF835" w14:textId="77777777" w:rsidR="009B7394" w:rsidRPr="006E53AD" w:rsidRDefault="009B7394" w:rsidP="003A29C8"/>
    <w:p w14:paraId="4AF4FE84" w14:textId="12A44433" w:rsidR="008522AD" w:rsidRPr="006E53AD" w:rsidRDefault="00330DFD" w:rsidP="000029B9">
      <w:pPr>
        <w:rPr>
          <w:color w:val="000000"/>
          <w:sz w:val="22"/>
          <w:szCs w:val="22"/>
        </w:rPr>
      </w:pPr>
      <w:r w:rsidRPr="69970E1D">
        <w:rPr>
          <w:rFonts w:eastAsia="Calibri"/>
          <w:b/>
          <w:bCs/>
          <w:sz w:val="22"/>
          <w:szCs w:val="22"/>
        </w:rPr>
        <w:t xml:space="preserve">Commonly </w:t>
      </w:r>
      <w:r w:rsidR="008522AD" w:rsidRPr="69970E1D">
        <w:rPr>
          <w:rFonts w:eastAsia="Calibri"/>
          <w:b/>
          <w:bCs/>
          <w:sz w:val="22"/>
          <w:szCs w:val="22"/>
        </w:rPr>
        <w:t xml:space="preserve">Associated Practices: </w:t>
      </w:r>
      <w:r w:rsidR="006E53AD">
        <w:rPr>
          <w:color w:val="000000"/>
          <w:sz w:val="22"/>
          <w:szCs w:val="22"/>
        </w:rPr>
        <w:t>Access Control</w:t>
      </w:r>
      <w:r w:rsidR="005337BA">
        <w:rPr>
          <w:color w:val="000000"/>
          <w:sz w:val="22"/>
          <w:szCs w:val="22"/>
        </w:rPr>
        <w:t xml:space="preserve"> (Code </w:t>
      </w:r>
      <w:r w:rsidR="0019701F">
        <w:rPr>
          <w:color w:val="000000"/>
          <w:sz w:val="22"/>
          <w:szCs w:val="22"/>
        </w:rPr>
        <w:t>472)</w:t>
      </w:r>
      <w:r w:rsidR="006E53AD">
        <w:rPr>
          <w:color w:val="000000"/>
          <w:sz w:val="22"/>
          <w:szCs w:val="22"/>
        </w:rPr>
        <w:t>, Critical Area Planting</w:t>
      </w:r>
      <w:r w:rsidR="0019701F">
        <w:rPr>
          <w:color w:val="000000"/>
          <w:sz w:val="22"/>
          <w:szCs w:val="22"/>
        </w:rPr>
        <w:t xml:space="preserve"> </w:t>
      </w:r>
      <w:r w:rsidR="00B61FDA">
        <w:rPr>
          <w:color w:val="000000"/>
          <w:sz w:val="22"/>
          <w:szCs w:val="22"/>
        </w:rPr>
        <w:t>(Code 342)</w:t>
      </w:r>
      <w:r w:rsidR="006E53AD">
        <w:rPr>
          <w:color w:val="000000"/>
          <w:sz w:val="22"/>
          <w:szCs w:val="22"/>
        </w:rPr>
        <w:t>, Fence</w:t>
      </w:r>
      <w:r w:rsidR="003930B5">
        <w:rPr>
          <w:color w:val="000000"/>
          <w:sz w:val="22"/>
          <w:szCs w:val="22"/>
        </w:rPr>
        <w:t xml:space="preserve"> (Code 382)</w:t>
      </w:r>
      <w:r w:rsidR="006E53AD">
        <w:rPr>
          <w:color w:val="000000"/>
          <w:sz w:val="22"/>
          <w:szCs w:val="22"/>
        </w:rPr>
        <w:t>, Forest Stand Improvement</w:t>
      </w:r>
      <w:r w:rsidR="003F0C23">
        <w:rPr>
          <w:color w:val="000000"/>
          <w:sz w:val="22"/>
          <w:szCs w:val="22"/>
        </w:rPr>
        <w:t xml:space="preserve"> (Code 666)</w:t>
      </w:r>
      <w:r w:rsidR="006E53AD">
        <w:rPr>
          <w:color w:val="000000"/>
          <w:sz w:val="22"/>
          <w:szCs w:val="22"/>
        </w:rPr>
        <w:t>, Heavy Use Area Protection</w:t>
      </w:r>
      <w:r w:rsidR="0027132D">
        <w:rPr>
          <w:color w:val="000000"/>
          <w:sz w:val="22"/>
          <w:szCs w:val="22"/>
        </w:rPr>
        <w:t xml:space="preserve"> </w:t>
      </w:r>
      <w:r w:rsidR="00686057">
        <w:rPr>
          <w:color w:val="000000"/>
          <w:sz w:val="22"/>
          <w:szCs w:val="22"/>
        </w:rPr>
        <w:t>(</w:t>
      </w:r>
      <w:r w:rsidR="0027132D">
        <w:rPr>
          <w:color w:val="000000"/>
          <w:sz w:val="22"/>
          <w:szCs w:val="22"/>
        </w:rPr>
        <w:t>Code 561)</w:t>
      </w:r>
      <w:r w:rsidR="006E53AD">
        <w:rPr>
          <w:color w:val="000000"/>
          <w:sz w:val="22"/>
          <w:szCs w:val="22"/>
        </w:rPr>
        <w:t xml:space="preserve">, Herbaceous Weed </w:t>
      </w:r>
      <w:r w:rsidR="007D2666">
        <w:rPr>
          <w:color w:val="000000"/>
          <w:sz w:val="22"/>
          <w:szCs w:val="22"/>
        </w:rPr>
        <w:t>Treatment (Code 315)</w:t>
      </w:r>
      <w:r w:rsidR="006E53AD">
        <w:rPr>
          <w:color w:val="000000"/>
          <w:sz w:val="22"/>
          <w:szCs w:val="22"/>
        </w:rPr>
        <w:t xml:space="preserve">, Recreation Land </w:t>
      </w:r>
      <w:r w:rsidR="003E652C">
        <w:rPr>
          <w:color w:val="000000"/>
          <w:sz w:val="22"/>
          <w:szCs w:val="22"/>
        </w:rPr>
        <w:t xml:space="preserve">Improvement and Protection (Code </w:t>
      </w:r>
      <w:r w:rsidR="003F0557">
        <w:rPr>
          <w:color w:val="000000"/>
          <w:sz w:val="22"/>
          <w:szCs w:val="22"/>
        </w:rPr>
        <w:t>566)</w:t>
      </w:r>
      <w:r w:rsidR="006E53AD">
        <w:rPr>
          <w:color w:val="000000"/>
          <w:sz w:val="22"/>
          <w:szCs w:val="22"/>
        </w:rPr>
        <w:t>, Trails and Walkways</w:t>
      </w:r>
      <w:r w:rsidR="00F03420">
        <w:rPr>
          <w:color w:val="000000"/>
          <w:sz w:val="22"/>
          <w:szCs w:val="22"/>
        </w:rPr>
        <w:t xml:space="preserve"> (Code 575)</w:t>
      </w:r>
      <w:r w:rsidR="006E53AD">
        <w:rPr>
          <w:color w:val="000000"/>
          <w:sz w:val="22"/>
          <w:szCs w:val="22"/>
        </w:rPr>
        <w:t>, Tree/Shrub Establishment</w:t>
      </w:r>
      <w:r w:rsidR="00A94030">
        <w:rPr>
          <w:color w:val="000000"/>
          <w:sz w:val="22"/>
          <w:szCs w:val="22"/>
        </w:rPr>
        <w:t xml:space="preserve"> (Code 612)</w:t>
      </w:r>
      <w:r w:rsidR="006E53AD">
        <w:rPr>
          <w:color w:val="000000"/>
          <w:sz w:val="22"/>
          <w:szCs w:val="22"/>
        </w:rPr>
        <w:t>, Tree/Shrub Pruning</w:t>
      </w:r>
      <w:r w:rsidR="00326CEA">
        <w:rPr>
          <w:color w:val="000000"/>
          <w:sz w:val="22"/>
          <w:szCs w:val="22"/>
        </w:rPr>
        <w:t xml:space="preserve"> (Code 660)</w:t>
      </w:r>
      <w:r w:rsidR="006E53AD">
        <w:rPr>
          <w:color w:val="000000"/>
          <w:sz w:val="22"/>
          <w:szCs w:val="22"/>
        </w:rPr>
        <w:t xml:space="preserve">, </w:t>
      </w:r>
      <w:r w:rsidR="001C0CF1">
        <w:rPr>
          <w:color w:val="000000"/>
          <w:sz w:val="22"/>
          <w:szCs w:val="22"/>
        </w:rPr>
        <w:t xml:space="preserve">and </w:t>
      </w:r>
      <w:r w:rsidR="006E53AD">
        <w:rPr>
          <w:color w:val="000000"/>
          <w:sz w:val="22"/>
          <w:szCs w:val="22"/>
        </w:rPr>
        <w:t>Windbreak/Shelterbelt Establishment</w:t>
      </w:r>
      <w:r w:rsidR="00354448">
        <w:rPr>
          <w:color w:val="000000"/>
          <w:sz w:val="22"/>
          <w:szCs w:val="22"/>
        </w:rPr>
        <w:t xml:space="preserve"> </w:t>
      </w:r>
      <w:r w:rsidR="001C0CF1">
        <w:rPr>
          <w:color w:val="000000"/>
          <w:sz w:val="22"/>
          <w:szCs w:val="22"/>
        </w:rPr>
        <w:t>and</w:t>
      </w:r>
      <w:r w:rsidR="006E53AD">
        <w:rPr>
          <w:color w:val="000000"/>
          <w:sz w:val="22"/>
          <w:szCs w:val="22"/>
        </w:rPr>
        <w:t xml:space="preserve"> Renovation</w:t>
      </w:r>
      <w:r w:rsidR="001C0CF1">
        <w:rPr>
          <w:color w:val="000000"/>
          <w:sz w:val="22"/>
          <w:szCs w:val="22"/>
        </w:rPr>
        <w:t xml:space="preserve"> (Code 380).</w:t>
      </w:r>
    </w:p>
    <w:p w14:paraId="33D4F20F" w14:textId="77777777" w:rsidR="006E53AD" w:rsidRPr="006E53AD" w:rsidRDefault="006E53AD" w:rsidP="000029B9">
      <w:pPr>
        <w:rPr>
          <w:color w:val="000000"/>
          <w:sz w:val="22"/>
          <w:szCs w:val="22"/>
        </w:rPr>
      </w:pPr>
    </w:p>
    <w:p w14:paraId="0B56F6B4" w14:textId="77777777" w:rsidR="001C6410" w:rsidRDefault="001C6410" w:rsidP="000029B9">
      <w:pPr>
        <w:rPr>
          <w:rFonts w:eastAsia="Calibri"/>
          <w:b/>
          <w:sz w:val="22"/>
          <w:szCs w:val="22"/>
        </w:rPr>
      </w:pPr>
    </w:p>
    <w:p w14:paraId="02944659" w14:textId="2412696F" w:rsidR="009453B3" w:rsidRDefault="000377FA" w:rsidP="69970E1D">
      <w:pPr>
        <w:rPr>
          <w:rFonts w:eastAsia="Calibri"/>
          <w:sz w:val="22"/>
          <w:szCs w:val="22"/>
        </w:rPr>
      </w:pPr>
      <w:r w:rsidRPr="69970E1D">
        <w:rPr>
          <w:rFonts w:eastAsia="Calibri"/>
          <w:b/>
          <w:bCs/>
          <w:sz w:val="22"/>
          <w:szCs w:val="22"/>
        </w:rPr>
        <w:t xml:space="preserve">Note: </w:t>
      </w:r>
      <w:r w:rsidRPr="69970E1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9970E1D">
        <w:rPr>
          <w:rFonts w:eastAsia="Calibri"/>
          <w:sz w:val="22"/>
          <w:szCs w:val="22"/>
        </w:rPr>
        <w:t xml:space="preserve">The fourth and final step would be to combine several conservation practices into a conservation system, which is how most conservation practices are applied at the field level. </w:t>
      </w:r>
      <w:r w:rsidRPr="69970E1D">
        <w:rPr>
          <w:rFonts w:eastAsia="Calibri"/>
          <w:sz w:val="22"/>
          <w:szCs w:val="22"/>
        </w:rPr>
        <w:t xml:space="preserve">Data for the worksheet comes from the land user, conservation planner, technical specialist and local agricultural supply vendors and contractors.  See Economics Technical Note: TN 200-ECN-1, Basic Economic Analysis Using T-Charts </w:t>
      </w:r>
      <w:r w:rsidR="00C11BF8">
        <w:rPr>
          <w:rFonts w:eastAsia="Calibri"/>
          <w:sz w:val="22"/>
          <w:szCs w:val="22"/>
        </w:rPr>
        <w:t>f</w:t>
      </w:r>
      <w:r w:rsidRPr="69970E1D">
        <w:rPr>
          <w:rFonts w:eastAsia="Calibri"/>
          <w:sz w:val="22"/>
          <w:szCs w:val="22"/>
        </w:rPr>
        <w:t>or more information.</w:t>
      </w:r>
    </w:p>
    <w:p w14:paraId="0D5B79FC"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3059B" w14:textId="77777777" w:rsidR="001F3ACF" w:rsidRDefault="001F3ACF" w:rsidP="00E50E56">
      <w:r>
        <w:separator/>
      </w:r>
    </w:p>
  </w:endnote>
  <w:endnote w:type="continuationSeparator" w:id="0">
    <w:p w14:paraId="0EA40348" w14:textId="77777777" w:rsidR="001F3ACF" w:rsidRDefault="001F3AC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79D5" w14:textId="77777777" w:rsidR="001F3ACF" w:rsidRDefault="001F3ACF" w:rsidP="00E50E56">
      <w:r>
        <w:separator/>
      </w:r>
    </w:p>
  </w:footnote>
  <w:footnote w:type="continuationSeparator" w:id="0">
    <w:p w14:paraId="17309968" w14:textId="77777777" w:rsidR="001F3ACF" w:rsidRDefault="001F3AC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C03979F"/>
    <w:multiLevelType w:val="hybridMultilevel"/>
    <w:tmpl w:val="CE842326"/>
    <w:lvl w:ilvl="0" w:tplc="C9789AB6">
      <w:start w:val="1"/>
      <w:numFmt w:val="bullet"/>
      <w:lvlText w:val="·"/>
      <w:lvlJc w:val="left"/>
      <w:pPr>
        <w:ind w:left="720" w:hanging="360"/>
      </w:pPr>
      <w:rPr>
        <w:rFonts w:ascii="Symbol" w:hAnsi="Symbol" w:hint="default"/>
      </w:rPr>
    </w:lvl>
    <w:lvl w:ilvl="1" w:tplc="B2865562">
      <w:start w:val="1"/>
      <w:numFmt w:val="bullet"/>
      <w:lvlText w:val="o"/>
      <w:lvlJc w:val="left"/>
      <w:pPr>
        <w:ind w:left="1440" w:hanging="360"/>
      </w:pPr>
      <w:rPr>
        <w:rFonts w:ascii="Courier New" w:hAnsi="Courier New" w:hint="default"/>
      </w:rPr>
    </w:lvl>
    <w:lvl w:ilvl="2" w:tplc="F1DC47CA">
      <w:start w:val="1"/>
      <w:numFmt w:val="bullet"/>
      <w:lvlText w:val=""/>
      <w:lvlJc w:val="left"/>
      <w:pPr>
        <w:ind w:left="2160" w:hanging="360"/>
      </w:pPr>
      <w:rPr>
        <w:rFonts w:ascii="Wingdings" w:hAnsi="Wingdings" w:hint="default"/>
      </w:rPr>
    </w:lvl>
    <w:lvl w:ilvl="3" w:tplc="5D5AC7BA">
      <w:start w:val="1"/>
      <w:numFmt w:val="bullet"/>
      <w:lvlText w:val=""/>
      <w:lvlJc w:val="left"/>
      <w:pPr>
        <w:ind w:left="2880" w:hanging="360"/>
      </w:pPr>
      <w:rPr>
        <w:rFonts w:ascii="Symbol" w:hAnsi="Symbol" w:hint="default"/>
      </w:rPr>
    </w:lvl>
    <w:lvl w:ilvl="4" w:tplc="A6FA3138">
      <w:start w:val="1"/>
      <w:numFmt w:val="bullet"/>
      <w:lvlText w:val="o"/>
      <w:lvlJc w:val="left"/>
      <w:pPr>
        <w:ind w:left="3600" w:hanging="360"/>
      </w:pPr>
      <w:rPr>
        <w:rFonts w:ascii="Courier New" w:hAnsi="Courier New" w:hint="default"/>
      </w:rPr>
    </w:lvl>
    <w:lvl w:ilvl="5" w:tplc="AD38AD0A">
      <w:start w:val="1"/>
      <w:numFmt w:val="bullet"/>
      <w:lvlText w:val=""/>
      <w:lvlJc w:val="left"/>
      <w:pPr>
        <w:ind w:left="4320" w:hanging="360"/>
      </w:pPr>
      <w:rPr>
        <w:rFonts w:ascii="Wingdings" w:hAnsi="Wingdings" w:hint="default"/>
      </w:rPr>
    </w:lvl>
    <w:lvl w:ilvl="6" w:tplc="D7D80090">
      <w:start w:val="1"/>
      <w:numFmt w:val="bullet"/>
      <w:lvlText w:val=""/>
      <w:lvlJc w:val="left"/>
      <w:pPr>
        <w:ind w:left="5040" w:hanging="360"/>
      </w:pPr>
      <w:rPr>
        <w:rFonts w:ascii="Symbol" w:hAnsi="Symbol" w:hint="default"/>
      </w:rPr>
    </w:lvl>
    <w:lvl w:ilvl="7" w:tplc="D7F6B7C0">
      <w:start w:val="1"/>
      <w:numFmt w:val="bullet"/>
      <w:lvlText w:val="o"/>
      <w:lvlJc w:val="left"/>
      <w:pPr>
        <w:ind w:left="5760" w:hanging="360"/>
      </w:pPr>
      <w:rPr>
        <w:rFonts w:ascii="Courier New" w:hAnsi="Courier New" w:hint="default"/>
      </w:rPr>
    </w:lvl>
    <w:lvl w:ilvl="8" w:tplc="F5542E36">
      <w:start w:val="1"/>
      <w:numFmt w:val="bullet"/>
      <w:lvlText w:val=""/>
      <w:lvlJc w:val="left"/>
      <w:pPr>
        <w:ind w:left="6480" w:hanging="360"/>
      </w:pPr>
      <w:rPr>
        <w:rFonts w:ascii="Wingdings" w:hAnsi="Wingdings" w:hint="default"/>
      </w:rPr>
    </w:lvl>
  </w:abstractNum>
  <w:abstractNum w:abstractNumId="2" w15:restartNumberingAfterBreak="0">
    <w:nsid w:val="5C44294C"/>
    <w:multiLevelType w:val="hybridMultilevel"/>
    <w:tmpl w:val="EC506980"/>
    <w:lvl w:ilvl="0" w:tplc="E8B27A04">
      <w:start w:val="1"/>
      <w:numFmt w:val="bullet"/>
      <w:lvlText w:val="·"/>
      <w:lvlJc w:val="left"/>
      <w:pPr>
        <w:ind w:left="720" w:hanging="360"/>
      </w:pPr>
      <w:rPr>
        <w:rFonts w:ascii="Symbol" w:hAnsi="Symbol" w:hint="default"/>
      </w:rPr>
    </w:lvl>
    <w:lvl w:ilvl="1" w:tplc="5C3E4678">
      <w:start w:val="1"/>
      <w:numFmt w:val="bullet"/>
      <w:lvlText w:val="o"/>
      <w:lvlJc w:val="left"/>
      <w:pPr>
        <w:ind w:left="1440" w:hanging="360"/>
      </w:pPr>
      <w:rPr>
        <w:rFonts w:ascii="Courier New" w:hAnsi="Courier New" w:hint="default"/>
      </w:rPr>
    </w:lvl>
    <w:lvl w:ilvl="2" w:tplc="BF86004E">
      <w:start w:val="1"/>
      <w:numFmt w:val="bullet"/>
      <w:lvlText w:val=""/>
      <w:lvlJc w:val="left"/>
      <w:pPr>
        <w:ind w:left="2160" w:hanging="360"/>
      </w:pPr>
      <w:rPr>
        <w:rFonts w:ascii="Wingdings" w:hAnsi="Wingdings" w:hint="default"/>
      </w:rPr>
    </w:lvl>
    <w:lvl w:ilvl="3" w:tplc="FD90158A">
      <w:start w:val="1"/>
      <w:numFmt w:val="bullet"/>
      <w:lvlText w:val=""/>
      <w:lvlJc w:val="left"/>
      <w:pPr>
        <w:ind w:left="2880" w:hanging="360"/>
      </w:pPr>
      <w:rPr>
        <w:rFonts w:ascii="Symbol" w:hAnsi="Symbol" w:hint="default"/>
      </w:rPr>
    </w:lvl>
    <w:lvl w:ilvl="4" w:tplc="A878866C">
      <w:start w:val="1"/>
      <w:numFmt w:val="bullet"/>
      <w:lvlText w:val="o"/>
      <w:lvlJc w:val="left"/>
      <w:pPr>
        <w:ind w:left="3600" w:hanging="360"/>
      </w:pPr>
      <w:rPr>
        <w:rFonts w:ascii="Courier New" w:hAnsi="Courier New" w:hint="default"/>
      </w:rPr>
    </w:lvl>
    <w:lvl w:ilvl="5" w:tplc="7E945602">
      <w:start w:val="1"/>
      <w:numFmt w:val="bullet"/>
      <w:lvlText w:val=""/>
      <w:lvlJc w:val="left"/>
      <w:pPr>
        <w:ind w:left="4320" w:hanging="360"/>
      </w:pPr>
      <w:rPr>
        <w:rFonts w:ascii="Wingdings" w:hAnsi="Wingdings" w:hint="default"/>
      </w:rPr>
    </w:lvl>
    <w:lvl w:ilvl="6" w:tplc="DE249D9C">
      <w:start w:val="1"/>
      <w:numFmt w:val="bullet"/>
      <w:lvlText w:val=""/>
      <w:lvlJc w:val="left"/>
      <w:pPr>
        <w:ind w:left="5040" w:hanging="360"/>
      </w:pPr>
      <w:rPr>
        <w:rFonts w:ascii="Symbol" w:hAnsi="Symbol" w:hint="default"/>
      </w:rPr>
    </w:lvl>
    <w:lvl w:ilvl="7" w:tplc="E0E8E252">
      <w:start w:val="1"/>
      <w:numFmt w:val="bullet"/>
      <w:lvlText w:val="o"/>
      <w:lvlJc w:val="left"/>
      <w:pPr>
        <w:ind w:left="5760" w:hanging="360"/>
      </w:pPr>
      <w:rPr>
        <w:rFonts w:ascii="Courier New" w:hAnsi="Courier New" w:hint="default"/>
      </w:rPr>
    </w:lvl>
    <w:lvl w:ilvl="8" w:tplc="E160BA9C">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83D1CB"/>
    <w:multiLevelType w:val="hybridMultilevel"/>
    <w:tmpl w:val="CC927E76"/>
    <w:lvl w:ilvl="0" w:tplc="FA2E5712">
      <w:start w:val="1"/>
      <w:numFmt w:val="bullet"/>
      <w:lvlText w:val="·"/>
      <w:lvlJc w:val="left"/>
      <w:pPr>
        <w:ind w:left="720" w:hanging="360"/>
      </w:pPr>
      <w:rPr>
        <w:rFonts w:ascii="Symbol" w:hAnsi="Symbol" w:hint="default"/>
      </w:rPr>
    </w:lvl>
    <w:lvl w:ilvl="1" w:tplc="9EF2487E">
      <w:start w:val="1"/>
      <w:numFmt w:val="bullet"/>
      <w:lvlText w:val="o"/>
      <w:lvlJc w:val="left"/>
      <w:pPr>
        <w:ind w:left="1440" w:hanging="360"/>
      </w:pPr>
      <w:rPr>
        <w:rFonts w:ascii="Courier New" w:hAnsi="Courier New" w:hint="default"/>
      </w:rPr>
    </w:lvl>
    <w:lvl w:ilvl="2" w:tplc="5F3E671C">
      <w:start w:val="1"/>
      <w:numFmt w:val="bullet"/>
      <w:lvlText w:val=""/>
      <w:lvlJc w:val="left"/>
      <w:pPr>
        <w:ind w:left="2160" w:hanging="360"/>
      </w:pPr>
      <w:rPr>
        <w:rFonts w:ascii="Wingdings" w:hAnsi="Wingdings" w:hint="default"/>
      </w:rPr>
    </w:lvl>
    <w:lvl w:ilvl="3" w:tplc="0D18A3A6">
      <w:start w:val="1"/>
      <w:numFmt w:val="bullet"/>
      <w:lvlText w:val=""/>
      <w:lvlJc w:val="left"/>
      <w:pPr>
        <w:ind w:left="2880" w:hanging="360"/>
      </w:pPr>
      <w:rPr>
        <w:rFonts w:ascii="Symbol" w:hAnsi="Symbol" w:hint="default"/>
      </w:rPr>
    </w:lvl>
    <w:lvl w:ilvl="4" w:tplc="921A5B08">
      <w:start w:val="1"/>
      <w:numFmt w:val="bullet"/>
      <w:lvlText w:val="o"/>
      <w:lvlJc w:val="left"/>
      <w:pPr>
        <w:ind w:left="3600" w:hanging="360"/>
      </w:pPr>
      <w:rPr>
        <w:rFonts w:ascii="Courier New" w:hAnsi="Courier New" w:hint="default"/>
      </w:rPr>
    </w:lvl>
    <w:lvl w:ilvl="5" w:tplc="9D0C5776">
      <w:start w:val="1"/>
      <w:numFmt w:val="bullet"/>
      <w:lvlText w:val=""/>
      <w:lvlJc w:val="left"/>
      <w:pPr>
        <w:ind w:left="4320" w:hanging="360"/>
      </w:pPr>
      <w:rPr>
        <w:rFonts w:ascii="Wingdings" w:hAnsi="Wingdings" w:hint="default"/>
      </w:rPr>
    </w:lvl>
    <w:lvl w:ilvl="6" w:tplc="A334A834">
      <w:start w:val="1"/>
      <w:numFmt w:val="bullet"/>
      <w:lvlText w:val=""/>
      <w:lvlJc w:val="left"/>
      <w:pPr>
        <w:ind w:left="5040" w:hanging="360"/>
      </w:pPr>
      <w:rPr>
        <w:rFonts w:ascii="Symbol" w:hAnsi="Symbol" w:hint="default"/>
      </w:rPr>
    </w:lvl>
    <w:lvl w:ilvl="7" w:tplc="5D5AD1AA">
      <w:start w:val="1"/>
      <w:numFmt w:val="bullet"/>
      <w:lvlText w:val="o"/>
      <w:lvlJc w:val="left"/>
      <w:pPr>
        <w:ind w:left="5760" w:hanging="360"/>
      </w:pPr>
      <w:rPr>
        <w:rFonts w:ascii="Courier New" w:hAnsi="Courier New" w:hint="default"/>
      </w:rPr>
    </w:lvl>
    <w:lvl w:ilvl="8" w:tplc="07047BF2">
      <w:start w:val="1"/>
      <w:numFmt w:val="bullet"/>
      <w:lvlText w:val=""/>
      <w:lvlJc w:val="left"/>
      <w:pPr>
        <w:ind w:left="648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5578333">
    <w:abstractNumId w:val="1"/>
  </w:num>
  <w:num w:numId="2" w16cid:durableId="1423065218">
    <w:abstractNumId w:val="4"/>
  </w:num>
  <w:num w:numId="3" w16cid:durableId="1836725282">
    <w:abstractNumId w:val="2"/>
  </w:num>
  <w:num w:numId="4" w16cid:durableId="4724791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28439867">
    <w:abstractNumId w:val="5"/>
  </w:num>
  <w:num w:numId="6" w16cid:durableId="1226528174">
    <w:abstractNumId w:val="3"/>
  </w:num>
  <w:num w:numId="7" w16cid:durableId="9864024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106418"/>
    <w:rsid w:val="0012601D"/>
    <w:rsid w:val="00126E66"/>
    <w:rsid w:val="00141F55"/>
    <w:rsid w:val="00162698"/>
    <w:rsid w:val="00166C94"/>
    <w:rsid w:val="00167B0A"/>
    <w:rsid w:val="00173754"/>
    <w:rsid w:val="00182D82"/>
    <w:rsid w:val="00195B32"/>
    <w:rsid w:val="001960BD"/>
    <w:rsid w:val="0019701F"/>
    <w:rsid w:val="001B5589"/>
    <w:rsid w:val="001C0CF1"/>
    <w:rsid w:val="001C6410"/>
    <w:rsid w:val="001D6395"/>
    <w:rsid w:val="001D7F5B"/>
    <w:rsid w:val="001F3ACF"/>
    <w:rsid w:val="00204423"/>
    <w:rsid w:val="00207843"/>
    <w:rsid w:val="002238D8"/>
    <w:rsid w:val="002268A0"/>
    <w:rsid w:val="0024637A"/>
    <w:rsid w:val="00256BC2"/>
    <w:rsid w:val="00263284"/>
    <w:rsid w:val="00266AE8"/>
    <w:rsid w:val="002703FD"/>
    <w:rsid w:val="0027132D"/>
    <w:rsid w:val="00285733"/>
    <w:rsid w:val="00290AC9"/>
    <w:rsid w:val="00296C97"/>
    <w:rsid w:val="002A3DB1"/>
    <w:rsid w:val="002D159B"/>
    <w:rsid w:val="002F6934"/>
    <w:rsid w:val="0030694D"/>
    <w:rsid w:val="00324A38"/>
    <w:rsid w:val="00326CEA"/>
    <w:rsid w:val="00330DFD"/>
    <w:rsid w:val="003370DC"/>
    <w:rsid w:val="00342138"/>
    <w:rsid w:val="00343C7C"/>
    <w:rsid w:val="00350791"/>
    <w:rsid w:val="00354448"/>
    <w:rsid w:val="003557EF"/>
    <w:rsid w:val="003578DF"/>
    <w:rsid w:val="003930B5"/>
    <w:rsid w:val="003A29C8"/>
    <w:rsid w:val="003A4EAC"/>
    <w:rsid w:val="003E652C"/>
    <w:rsid w:val="003F0557"/>
    <w:rsid w:val="003F0C23"/>
    <w:rsid w:val="004154EE"/>
    <w:rsid w:val="004265C6"/>
    <w:rsid w:val="00436EC8"/>
    <w:rsid w:val="004423EC"/>
    <w:rsid w:val="004549C3"/>
    <w:rsid w:val="004612FF"/>
    <w:rsid w:val="004832FF"/>
    <w:rsid w:val="00486A72"/>
    <w:rsid w:val="004A68D8"/>
    <w:rsid w:val="004B0F77"/>
    <w:rsid w:val="004C4A08"/>
    <w:rsid w:val="004C723D"/>
    <w:rsid w:val="004E0698"/>
    <w:rsid w:val="004E306E"/>
    <w:rsid w:val="004E64D9"/>
    <w:rsid w:val="005039A0"/>
    <w:rsid w:val="00505927"/>
    <w:rsid w:val="00505E13"/>
    <w:rsid w:val="0051060A"/>
    <w:rsid w:val="005337BA"/>
    <w:rsid w:val="005341D3"/>
    <w:rsid w:val="00534A48"/>
    <w:rsid w:val="00554965"/>
    <w:rsid w:val="005627CE"/>
    <w:rsid w:val="00595731"/>
    <w:rsid w:val="005B6A50"/>
    <w:rsid w:val="005C6976"/>
    <w:rsid w:val="005F22F2"/>
    <w:rsid w:val="00643054"/>
    <w:rsid w:val="00645723"/>
    <w:rsid w:val="00646BD7"/>
    <w:rsid w:val="00650611"/>
    <w:rsid w:val="0066464A"/>
    <w:rsid w:val="00666865"/>
    <w:rsid w:val="00671ABB"/>
    <w:rsid w:val="00686057"/>
    <w:rsid w:val="00690A4B"/>
    <w:rsid w:val="00694954"/>
    <w:rsid w:val="00695333"/>
    <w:rsid w:val="006C00ED"/>
    <w:rsid w:val="006C39FD"/>
    <w:rsid w:val="006E53AD"/>
    <w:rsid w:val="006F5C7A"/>
    <w:rsid w:val="00703860"/>
    <w:rsid w:val="00706AE1"/>
    <w:rsid w:val="00711DD8"/>
    <w:rsid w:val="00714050"/>
    <w:rsid w:val="0071689A"/>
    <w:rsid w:val="0074136E"/>
    <w:rsid w:val="00757C51"/>
    <w:rsid w:val="007838F5"/>
    <w:rsid w:val="00783B8A"/>
    <w:rsid w:val="0079553D"/>
    <w:rsid w:val="007A3BC7"/>
    <w:rsid w:val="007C0F12"/>
    <w:rsid w:val="007C4482"/>
    <w:rsid w:val="007C7678"/>
    <w:rsid w:val="007D0674"/>
    <w:rsid w:val="007D1275"/>
    <w:rsid w:val="007D2409"/>
    <w:rsid w:val="007D2666"/>
    <w:rsid w:val="007D317E"/>
    <w:rsid w:val="007D3B63"/>
    <w:rsid w:val="007E2A2F"/>
    <w:rsid w:val="00810D55"/>
    <w:rsid w:val="00811206"/>
    <w:rsid w:val="00835BA8"/>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E7DE1"/>
    <w:rsid w:val="008F1DFF"/>
    <w:rsid w:val="008F5B58"/>
    <w:rsid w:val="00905920"/>
    <w:rsid w:val="00907485"/>
    <w:rsid w:val="0091205D"/>
    <w:rsid w:val="009208CD"/>
    <w:rsid w:val="009453B3"/>
    <w:rsid w:val="00952D0E"/>
    <w:rsid w:val="00976247"/>
    <w:rsid w:val="009936FE"/>
    <w:rsid w:val="00995902"/>
    <w:rsid w:val="009B1D22"/>
    <w:rsid w:val="009B46AF"/>
    <w:rsid w:val="009B7394"/>
    <w:rsid w:val="009B7FD0"/>
    <w:rsid w:val="009C04A1"/>
    <w:rsid w:val="009C19F7"/>
    <w:rsid w:val="009C5163"/>
    <w:rsid w:val="009D1C0B"/>
    <w:rsid w:val="009E796A"/>
    <w:rsid w:val="009F0E16"/>
    <w:rsid w:val="00A02E50"/>
    <w:rsid w:val="00A12376"/>
    <w:rsid w:val="00A1307A"/>
    <w:rsid w:val="00A144FB"/>
    <w:rsid w:val="00A14720"/>
    <w:rsid w:val="00A17F11"/>
    <w:rsid w:val="00A5079F"/>
    <w:rsid w:val="00A557F9"/>
    <w:rsid w:val="00A57B89"/>
    <w:rsid w:val="00A87AF6"/>
    <w:rsid w:val="00A94030"/>
    <w:rsid w:val="00AB2E5A"/>
    <w:rsid w:val="00AB5BB2"/>
    <w:rsid w:val="00AB6ACE"/>
    <w:rsid w:val="00AE3E01"/>
    <w:rsid w:val="00AF05B0"/>
    <w:rsid w:val="00AF1286"/>
    <w:rsid w:val="00AF48EC"/>
    <w:rsid w:val="00B04F07"/>
    <w:rsid w:val="00B05022"/>
    <w:rsid w:val="00B35B87"/>
    <w:rsid w:val="00B4441F"/>
    <w:rsid w:val="00B61FDA"/>
    <w:rsid w:val="00B74412"/>
    <w:rsid w:val="00B9511E"/>
    <w:rsid w:val="00BF5FD2"/>
    <w:rsid w:val="00C11329"/>
    <w:rsid w:val="00C11BF8"/>
    <w:rsid w:val="00C22040"/>
    <w:rsid w:val="00C414AA"/>
    <w:rsid w:val="00C46FCD"/>
    <w:rsid w:val="00C54A43"/>
    <w:rsid w:val="00C57ACD"/>
    <w:rsid w:val="00C62F2B"/>
    <w:rsid w:val="00C67B0B"/>
    <w:rsid w:val="00C750D1"/>
    <w:rsid w:val="00C800EB"/>
    <w:rsid w:val="00C86EEC"/>
    <w:rsid w:val="00C874DC"/>
    <w:rsid w:val="00D01E7B"/>
    <w:rsid w:val="00D1683D"/>
    <w:rsid w:val="00D2403C"/>
    <w:rsid w:val="00D308C1"/>
    <w:rsid w:val="00D353CD"/>
    <w:rsid w:val="00D42883"/>
    <w:rsid w:val="00D518FA"/>
    <w:rsid w:val="00D52901"/>
    <w:rsid w:val="00D625A3"/>
    <w:rsid w:val="00D759DB"/>
    <w:rsid w:val="00D774F6"/>
    <w:rsid w:val="00DA57C5"/>
    <w:rsid w:val="00DA7CF6"/>
    <w:rsid w:val="00DB5871"/>
    <w:rsid w:val="00DE1D9F"/>
    <w:rsid w:val="00DE4C6D"/>
    <w:rsid w:val="00E25E0B"/>
    <w:rsid w:val="00E50E56"/>
    <w:rsid w:val="00E658AF"/>
    <w:rsid w:val="00E70F19"/>
    <w:rsid w:val="00E72149"/>
    <w:rsid w:val="00E94A83"/>
    <w:rsid w:val="00EB1E7F"/>
    <w:rsid w:val="00EB75E1"/>
    <w:rsid w:val="00ED0A9B"/>
    <w:rsid w:val="00EF6E77"/>
    <w:rsid w:val="00F03420"/>
    <w:rsid w:val="00F21E5A"/>
    <w:rsid w:val="00F52BC8"/>
    <w:rsid w:val="00F54ABC"/>
    <w:rsid w:val="00F606E2"/>
    <w:rsid w:val="00FA3F58"/>
    <w:rsid w:val="00FE66D9"/>
    <w:rsid w:val="00FF0B2B"/>
    <w:rsid w:val="00FF1D71"/>
    <w:rsid w:val="06EBD7DF"/>
    <w:rsid w:val="0FF0E6E5"/>
    <w:rsid w:val="124B02E5"/>
    <w:rsid w:val="293139F6"/>
    <w:rsid w:val="35829B31"/>
    <w:rsid w:val="378AE718"/>
    <w:rsid w:val="52CD5D9F"/>
    <w:rsid w:val="5EE73F29"/>
    <w:rsid w:val="6024DAD5"/>
    <w:rsid w:val="679299E7"/>
    <w:rsid w:val="69970E1D"/>
    <w:rsid w:val="750EC100"/>
    <w:rsid w:val="7B0BA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C2158"/>
  <w15:chartTrackingRefBased/>
  <w15:docId w15:val="{5C455969-9232-495F-B3DC-735A8EB9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9970E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6954947">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59E2B6-CBDE-4BE9-BC64-5A07274AF9BA}">
  <ds:schemaRefs>
    <ds:schemaRef ds:uri="http://schemas.microsoft.com/sharepoint/v3/contenttype/forms"/>
  </ds:schemaRefs>
</ds:datastoreItem>
</file>

<file path=customXml/itemProps2.xml><?xml version="1.0" encoding="utf-8"?>
<ds:datastoreItem xmlns:ds="http://schemas.openxmlformats.org/officeDocument/2006/customXml" ds:itemID="{A39C1359-6FC0-477E-B10F-97B53FC5075D}">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0C2D8C8C-325B-42EE-BCF6-152338968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614</Words>
  <Characters>3492</Characters>
  <Application>Microsoft Office Word</Application>
  <DocSecurity>0</DocSecurity>
  <Lines>116</Lines>
  <Paragraphs>68</Paragraphs>
  <ScaleCrop>false</ScaleCrop>
  <Company>Micron Electronics, Inc.</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30</cp:revision>
  <cp:lastPrinted>1997-05-22T19:53:00Z</cp:lastPrinted>
  <dcterms:created xsi:type="dcterms:W3CDTF">2024-08-20T20:11:00Z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