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D78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C7480A0" w14:textId="77777777" w:rsidR="009B7394" w:rsidRDefault="009B7394"/>
    <w:p w14:paraId="2C77514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58FCFCE" w14:textId="77777777" w:rsidTr="4A708FE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875810E" w14:textId="77777777" w:rsidR="00EF6E77" w:rsidRDefault="00703860" w:rsidP="00646BD7">
            <w:pPr>
              <w:widowControl w:val="0"/>
              <w:spacing w:line="276" w:lineRule="auto"/>
              <w:rPr>
                <w:rFonts w:eastAsia="Calibri"/>
                <w:b/>
                <w:sz w:val="32"/>
                <w:szCs w:val="32"/>
              </w:rPr>
            </w:pPr>
            <w:r w:rsidRPr="00703860">
              <w:rPr>
                <w:rFonts w:eastAsia="Calibri"/>
                <w:b/>
                <w:sz w:val="32"/>
                <w:szCs w:val="32"/>
              </w:rPr>
              <w:t xml:space="preserve">Pumping Plant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sidR="00D518FA">
              <w:rPr>
                <w:rFonts w:eastAsia="Calibri"/>
                <w:b/>
                <w:sz w:val="32"/>
                <w:szCs w:val="32"/>
              </w:rPr>
              <w:t>5</w:t>
            </w:r>
            <w:r>
              <w:rPr>
                <w:rFonts w:eastAsia="Calibri"/>
                <w:b/>
                <w:sz w:val="32"/>
                <w:szCs w:val="32"/>
              </w:rPr>
              <w:t>33</w:t>
            </w:r>
          </w:p>
          <w:p w14:paraId="4EE4F0BE" w14:textId="77777777" w:rsidR="00703860" w:rsidRDefault="00711DD8" w:rsidP="0070386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03860" w:rsidRPr="007C2340">
              <w:rPr>
                <w:b/>
                <w:bCs/>
                <w:sz w:val="22"/>
                <w:szCs w:val="22"/>
              </w:rPr>
              <w:t xml:space="preserve">A facility that delivers water </w:t>
            </w:r>
            <w:r w:rsidR="007C2340" w:rsidRPr="007C2340">
              <w:rPr>
                <w:b/>
                <w:bCs/>
                <w:sz w:val="22"/>
                <w:szCs w:val="22"/>
              </w:rPr>
              <w:t>or wastewater at a designed pressure and flow rate.</w:t>
            </w:r>
          </w:p>
          <w:p w14:paraId="3FF49033" w14:textId="77777777" w:rsidR="007C2340" w:rsidRDefault="007C2340" w:rsidP="00703860">
            <w:pPr>
              <w:widowControl w:val="0"/>
              <w:spacing w:line="276" w:lineRule="auto"/>
            </w:pPr>
            <w:r w:rsidRPr="007C2340">
              <w:rPr>
                <w:b/>
                <w:bCs/>
                <w:sz w:val="22"/>
                <w:szCs w:val="22"/>
                <w:u w:val="single"/>
              </w:rPr>
              <w:t>Lifespan:</w:t>
            </w:r>
            <w:r>
              <w:rPr>
                <w:b/>
                <w:bCs/>
                <w:sz w:val="22"/>
                <w:szCs w:val="22"/>
              </w:rPr>
              <w:t xml:space="preserve"> 15 Years.</w:t>
            </w:r>
          </w:p>
          <w:p w14:paraId="244CD2F0" w14:textId="088C4A7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869E8" w:rsidRPr="005869E8">
              <w:rPr>
                <w:rFonts w:eastAsia="Calibri"/>
                <w:b/>
                <w:sz w:val="22"/>
                <w:szCs w:val="22"/>
              </w:rPr>
              <w:t>Water quality and quality, plant and livestock productivity.</w:t>
            </w:r>
          </w:p>
          <w:p w14:paraId="324515EF" w14:textId="34B9B26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9810A6" w:rsidRPr="009810A6">
              <w:rPr>
                <w:rFonts w:eastAsia="Calibri"/>
                <w:b/>
                <w:sz w:val="22"/>
                <w:szCs w:val="22"/>
              </w:rPr>
              <w:t xml:space="preserve"> Gravity flood irrigated cropland.</w:t>
            </w:r>
            <w:r>
              <w:rPr>
                <w:rFonts w:eastAsia="Calibri"/>
                <w:b/>
                <w:sz w:val="22"/>
                <w:szCs w:val="22"/>
              </w:rPr>
              <w:t xml:space="preserve"> </w:t>
            </w:r>
          </w:p>
          <w:p w14:paraId="1F673603" w14:textId="30391F78" w:rsidR="009B7394" w:rsidRPr="009B7394" w:rsidRDefault="00D01E7B" w:rsidP="4A708FE3">
            <w:pPr>
              <w:widowControl w:val="0"/>
              <w:spacing w:line="276" w:lineRule="auto"/>
              <w:rPr>
                <w:rFonts w:eastAsia="Calibri"/>
                <w:b/>
                <w:bCs/>
                <w:sz w:val="22"/>
                <w:szCs w:val="22"/>
              </w:rPr>
            </w:pPr>
            <w:r w:rsidRPr="4A708FE3">
              <w:rPr>
                <w:rFonts w:eastAsia="Calibri"/>
                <w:b/>
                <w:bCs/>
                <w:sz w:val="22"/>
                <w:szCs w:val="22"/>
                <w:u w:val="single"/>
              </w:rPr>
              <w:t>Date:</w:t>
            </w:r>
            <w:r w:rsidRPr="4A708FE3">
              <w:rPr>
                <w:rFonts w:eastAsia="Calibri"/>
                <w:b/>
                <w:bCs/>
                <w:sz w:val="22"/>
                <w:szCs w:val="22"/>
              </w:rPr>
              <w:t xml:space="preserve"> </w:t>
            </w:r>
            <w:r w:rsidR="0C0C1894" w:rsidRPr="4A708FE3">
              <w:rPr>
                <w:rFonts w:eastAsia="Calibri"/>
                <w:b/>
                <w:bCs/>
                <w:sz w:val="22"/>
                <w:szCs w:val="22"/>
              </w:rPr>
              <w:t xml:space="preserve">2025                      </w:t>
            </w:r>
            <w:r w:rsidR="0081452D" w:rsidRPr="4A708FE3">
              <w:rPr>
                <w:rFonts w:eastAsia="Calibri"/>
                <w:b/>
                <w:bCs/>
                <w:sz w:val="22"/>
                <w:szCs w:val="22"/>
                <w:u w:val="single"/>
              </w:rPr>
              <w:t>Planner / Location</w:t>
            </w:r>
            <w:r w:rsidRPr="4A708FE3">
              <w:rPr>
                <w:rFonts w:eastAsia="Calibri"/>
                <w:b/>
                <w:bCs/>
                <w:sz w:val="22"/>
                <w:szCs w:val="22"/>
                <w:u w:val="single"/>
              </w:rPr>
              <w:t>:</w:t>
            </w:r>
            <w:r w:rsidRPr="4A708FE3">
              <w:rPr>
                <w:rFonts w:eastAsia="Calibri"/>
                <w:b/>
                <w:bCs/>
                <w:sz w:val="22"/>
                <w:szCs w:val="22"/>
              </w:rPr>
              <w:t xml:space="preserve"> </w:t>
            </w:r>
          </w:p>
        </w:tc>
      </w:tr>
      <w:tr w:rsidR="007D3B63" w:rsidRPr="009B7394" w14:paraId="11C758DA" w14:textId="77777777" w:rsidTr="4A708FE3">
        <w:trPr>
          <w:trHeight w:val="225"/>
        </w:trPr>
        <w:tc>
          <w:tcPr>
            <w:tcW w:w="4433" w:type="dxa"/>
            <w:tcBorders>
              <w:top w:val="single" w:sz="18" w:space="0" w:color="auto"/>
              <w:left w:val="single" w:sz="18" w:space="0" w:color="auto"/>
              <w:bottom w:val="single" w:sz="18" w:space="0" w:color="auto"/>
              <w:right w:val="single" w:sz="18" w:space="0" w:color="auto"/>
            </w:tcBorders>
          </w:tcPr>
          <w:p w14:paraId="0923ECF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245FB5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E7C03BC" w14:textId="77777777" w:rsidTr="4A708FE3">
        <w:trPr>
          <w:trHeight w:val="3195"/>
        </w:trPr>
        <w:tc>
          <w:tcPr>
            <w:tcW w:w="4433" w:type="dxa"/>
            <w:tcBorders>
              <w:top w:val="single" w:sz="18" w:space="0" w:color="auto"/>
              <w:left w:val="single" w:sz="18" w:space="0" w:color="auto"/>
              <w:bottom w:val="single" w:sz="18" w:space="0" w:color="auto"/>
              <w:right w:val="single" w:sz="18" w:space="0" w:color="auto"/>
            </w:tcBorders>
          </w:tcPr>
          <w:p w14:paraId="46B9ACD9" w14:textId="28E4AD75" w:rsidR="003A29C8" w:rsidRPr="009B7394" w:rsidRDefault="0829B69B" w:rsidP="4A708FE3">
            <w:pPr>
              <w:widowControl w:val="0"/>
              <w:spacing w:line="276" w:lineRule="auto"/>
            </w:pPr>
            <w:r w:rsidRPr="4A708FE3">
              <w:rPr>
                <w:b/>
                <w:bCs/>
                <w:sz w:val="22"/>
                <w:szCs w:val="22"/>
              </w:rPr>
              <w:t>Soil</w:t>
            </w:r>
          </w:p>
          <w:p w14:paraId="042DFAB2" w14:textId="4F0A561E"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 xml:space="preserve">Maintaining water levels reduces opportunity for organic material oxidation.  </w:t>
            </w:r>
          </w:p>
          <w:p w14:paraId="2A8B0B4E" w14:textId="3951BA0C" w:rsidR="003A29C8" w:rsidRPr="009B7394" w:rsidRDefault="0829B69B" w:rsidP="4A708FE3">
            <w:pPr>
              <w:widowControl w:val="0"/>
              <w:spacing w:line="276" w:lineRule="auto"/>
            </w:pPr>
            <w:r w:rsidRPr="4A708FE3">
              <w:rPr>
                <w:b/>
                <w:bCs/>
                <w:sz w:val="22"/>
                <w:szCs w:val="22"/>
              </w:rPr>
              <w:t>Water</w:t>
            </w:r>
          </w:p>
          <w:p w14:paraId="36D019F4" w14:textId="037AE12F"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Improved water savings and additional irrigation opportunities.</w:t>
            </w:r>
          </w:p>
          <w:p w14:paraId="0A10250F" w14:textId="559ABF4D"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Provide drainage by the removal of surface and groundwater.</w:t>
            </w:r>
          </w:p>
          <w:p w14:paraId="42D9AE86" w14:textId="7FFE32AB"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Provides control for better water distribution.</w:t>
            </w:r>
          </w:p>
          <w:p w14:paraId="4D809381" w14:textId="65810FE6" w:rsidR="003A29C8" w:rsidRPr="009B7394" w:rsidRDefault="0829B69B" w:rsidP="4A708FE3">
            <w:pPr>
              <w:widowControl w:val="0"/>
              <w:spacing w:line="276" w:lineRule="auto"/>
            </w:pPr>
            <w:r w:rsidRPr="4A708FE3">
              <w:rPr>
                <w:b/>
                <w:bCs/>
                <w:sz w:val="22"/>
                <w:szCs w:val="22"/>
              </w:rPr>
              <w:t>Air</w:t>
            </w:r>
          </w:p>
          <w:p w14:paraId="2EBAE384" w14:textId="6008B1FA"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Replacement of older pumping plants with more efficient internal combustion engines or electric motors will reduce PM emissions, ozone precursors and CO2.</w:t>
            </w:r>
          </w:p>
          <w:p w14:paraId="2DEF2079" w14:textId="61B02CA3" w:rsidR="003A29C8" w:rsidRPr="009B7394" w:rsidRDefault="0829B69B" w:rsidP="4A708FE3">
            <w:pPr>
              <w:widowControl w:val="0"/>
              <w:spacing w:line="276" w:lineRule="auto"/>
            </w:pPr>
            <w:r w:rsidRPr="4A708FE3">
              <w:rPr>
                <w:b/>
                <w:bCs/>
                <w:sz w:val="22"/>
                <w:szCs w:val="22"/>
              </w:rPr>
              <w:t>Plants</w:t>
            </w:r>
          </w:p>
          <w:p w14:paraId="0C9FDFBD" w14:textId="3FF878C3"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Increased water availability enhances plant growth, health and vigor.</w:t>
            </w:r>
          </w:p>
          <w:p w14:paraId="26C91CBC" w14:textId="272BAA64" w:rsidR="003A29C8" w:rsidRPr="009B7394" w:rsidRDefault="0829B69B" w:rsidP="4A708FE3">
            <w:pPr>
              <w:widowControl w:val="0"/>
              <w:spacing w:line="276" w:lineRule="auto"/>
            </w:pPr>
            <w:r w:rsidRPr="4A708FE3">
              <w:rPr>
                <w:b/>
                <w:bCs/>
                <w:sz w:val="22"/>
                <w:szCs w:val="22"/>
              </w:rPr>
              <w:t>Animals</w:t>
            </w:r>
          </w:p>
          <w:p w14:paraId="21B884F9" w14:textId="470EE22A"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Pumping plants facilitates the distribution of water to livestock and wildlife.</w:t>
            </w:r>
          </w:p>
          <w:p w14:paraId="7BD8C1A7" w14:textId="5D44842E" w:rsidR="003A29C8" w:rsidRPr="009B7394" w:rsidRDefault="0829B69B" w:rsidP="4A708FE3">
            <w:pPr>
              <w:widowControl w:val="0"/>
              <w:spacing w:line="276" w:lineRule="auto"/>
            </w:pPr>
            <w:r w:rsidRPr="4A708FE3">
              <w:rPr>
                <w:b/>
                <w:bCs/>
                <w:sz w:val="22"/>
                <w:szCs w:val="22"/>
              </w:rPr>
              <w:t>Energy</w:t>
            </w:r>
          </w:p>
          <w:p w14:paraId="75395DBA" w14:textId="1C2449BB"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Properly sizing pumps, power plants, and controllers to maximize efficiency, will result in reduced energy use for pumping.</w:t>
            </w:r>
          </w:p>
          <w:p w14:paraId="2669A7C6" w14:textId="22BBED25" w:rsidR="003A29C8" w:rsidRPr="009B7394" w:rsidRDefault="0829B69B" w:rsidP="4A708FE3">
            <w:pPr>
              <w:widowControl w:val="0"/>
              <w:spacing w:line="276" w:lineRule="auto"/>
            </w:pPr>
            <w:r w:rsidRPr="4A708FE3">
              <w:rPr>
                <w:b/>
                <w:bCs/>
                <w:sz w:val="22"/>
                <w:szCs w:val="22"/>
              </w:rPr>
              <w:t>Human</w:t>
            </w:r>
          </w:p>
          <w:p w14:paraId="33B3FCD8" w14:textId="3B883561"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 xml:space="preserve">Crop and livestock yields will improve from better irrigation water </w:t>
            </w:r>
            <w:r w:rsidRPr="4A708FE3">
              <w:rPr>
                <w:b/>
                <w:bCs/>
                <w:color w:val="444444"/>
                <w:sz w:val="22"/>
                <w:szCs w:val="22"/>
              </w:rPr>
              <w:lastRenderedPageBreak/>
              <w:t>management.</w:t>
            </w:r>
          </w:p>
          <w:p w14:paraId="34E74007" w14:textId="1BD3D6DB"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Increase yields/reduce costs as land becomes more productive.</w:t>
            </w:r>
          </w:p>
          <w:p w14:paraId="36597AD9" w14:textId="5BB21C53"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Create sustainability of natural resources that support your business.</w:t>
            </w:r>
          </w:p>
          <w:p w14:paraId="393654A3" w14:textId="4740E5BA"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Increase the property value (real estate) of your property.</w:t>
            </w:r>
          </w:p>
          <w:p w14:paraId="5F57AFD6" w14:textId="61EB11D3"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Conserve soil and water for periods of drought and future use.</w:t>
            </w:r>
          </w:p>
          <w:p w14:paraId="771E635C" w14:textId="1C1A2D30"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Prevent off-site negative impacts.</w:t>
            </w:r>
          </w:p>
          <w:p w14:paraId="2FBFD67F" w14:textId="62618BDA"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Comply with environmental regulations.</w:t>
            </w:r>
          </w:p>
          <w:p w14:paraId="47CDADB9" w14:textId="069E8265"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Save time, money and labor.</w:t>
            </w:r>
          </w:p>
          <w:p w14:paraId="2CADD57D" w14:textId="662DC65A"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Promote family health and safety.</w:t>
            </w:r>
          </w:p>
          <w:p w14:paraId="5F9F6CDE" w14:textId="16AE6D69"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Make land more attractive and promote good stewardship.</w:t>
            </w:r>
          </w:p>
          <w:p w14:paraId="2278E046" w14:textId="5A91A122" w:rsidR="003A29C8" w:rsidRPr="009B7394" w:rsidRDefault="0829B69B">
            <w:pPr>
              <w:pStyle w:val="ListParagraph"/>
              <w:widowControl w:val="0"/>
              <w:numPr>
                <w:ilvl w:val="0"/>
                <w:numId w:val="2"/>
              </w:numPr>
              <w:shd w:val="clear" w:color="auto" w:fill="FFFFFF"/>
              <w:spacing w:line="276" w:lineRule="auto"/>
              <w:ind w:left="360"/>
              <w:rPr>
                <w:b/>
                <w:bCs/>
                <w:color w:val="444444"/>
                <w:sz w:val="22"/>
                <w:szCs w:val="22"/>
              </w:rPr>
            </w:pPr>
            <w:r w:rsidRPr="4A708FE3">
              <w:rPr>
                <w:b/>
                <w:bCs/>
                <w:color w:val="444444"/>
                <w:sz w:val="22"/>
                <w:szCs w:val="22"/>
              </w:rPr>
              <w:t>May be eligible for cost share.</w:t>
            </w:r>
          </w:p>
          <w:p w14:paraId="7F027EB6" w14:textId="2CC330D2" w:rsidR="003A29C8" w:rsidRPr="009B7394" w:rsidRDefault="0829B69B">
            <w:pPr>
              <w:pStyle w:val="ListParagraph"/>
              <w:widowControl w:val="0"/>
              <w:numPr>
                <w:ilvl w:val="0"/>
                <w:numId w:val="2"/>
              </w:numPr>
              <w:shd w:val="clear" w:color="auto" w:fill="FFFFFF"/>
              <w:spacing w:line="276" w:lineRule="auto"/>
              <w:ind w:left="360"/>
              <w:rPr>
                <w:sz w:val="22"/>
                <w:szCs w:val="22"/>
              </w:rPr>
            </w:pPr>
            <w:r w:rsidRPr="4A708FE3">
              <w:rPr>
                <w:b/>
                <w:bCs/>
                <w:color w:val="444444"/>
                <w:sz w:val="22"/>
                <w:szCs w:val="22"/>
              </w:rPr>
              <w:t>Increased profitability in the long run.</w:t>
            </w:r>
          </w:p>
          <w:p w14:paraId="2311F0C7" w14:textId="4E4F2E8C"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2B6B6F08" w14:textId="3C3F95C4" w:rsidR="003A29C8" w:rsidRPr="007838F5" w:rsidRDefault="0829B69B" w:rsidP="4A708FE3">
            <w:pPr>
              <w:widowControl w:val="0"/>
              <w:spacing w:line="276" w:lineRule="auto"/>
            </w:pPr>
            <w:r w:rsidRPr="4A708FE3">
              <w:rPr>
                <w:b/>
                <w:bCs/>
                <w:sz w:val="22"/>
                <w:szCs w:val="22"/>
              </w:rPr>
              <w:lastRenderedPageBreak/>
              <w:t>Land</w:t>
            </w:r>
          </w:p>
          <w:p w14:paraId="5DF74536" w14:textId="6D359FCE"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Facilitating practice, substantial change in land use and land in production if land changes from dryland to irrigated land.</w:t>
            </w:r>
          </w:p>
          <w:p w14:paraId="6E513370" w14:textId="2677F7D3" w:rsidR="003A29C8" w:rsidRPr="007838F5" w:rsidRDefault="0829B69B" w:rsidP="4A708FE3">
            <w:pPr>
              <w:widowControl w:val="0"/>
              <w:spacing w:line="276" w:lineRule="auto"/>
            </w:pPr>
            <w:r w:rsidRPr="4A708FE3">
              <w:rPr>
                <w:b/>
                <w:bCs/>
                <w:sz w:val="22"/>
                <w:szCs w:val="22"/>
              </w:rPr>
              <w:t>Capital</w:t>
            </w:r>
          </w:p>
          <w:p w14:paraId="5B0305A6" w14:textId="1E3CD627"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Installation of water management equipment.</w:t>
            </w:r>
          </w:p>
          <w:p w14:paraId="31DE3F23" w14:textId="08CEDF39"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Materials and on-site equipment.</w:t>
            </w:r>
          </w:p>
          <w:p w14:paraId="37B97C11" w14:textId="104DB98C"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Annual operation, maintenance and replacement costs.</w:t>
            </w:r>
          </w:p>
          <w:p w14:paraId="466C3F56" w14:textId="60FF80C1" w:rsidR="003A29C8" w:rsidRPr="007838F5" w:rsidRDefault="0829B69B" w:rsidP="4A708FE3">
            <w:pPr>
              <w:widowControl w:val="0"/>
              <w:spacing w:line="276" w:lineRule="auto"/>
            </w:pPr>
            <w:r w:rsidRPr="4A708FE3">
              <w:rPr>
                <w:b/>
                <w:bCs/>
                <w:sz w:val="22"/>
                <w:szCs w:val="22"/>
              </w:rPr>
              <w:t>Labor</w:t>
            </w:r>
          </w:p>
          <w:p w14:paraId="3E067606" w14:textId="642AD877"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Reduced irrigation labor.</w:t>
            </w:r>
          </w:p>
          <w:p w14:paraId="2E0F9B59" w14:textId="3A9F75DB" w:rsidR="003A29C8" w:rsidRPr="007838F5" w:rsidRDefault="0829B69B" w:rsidP="4A708FE3">
            <w:pPr>
              <w:widowControl w:val="0"/>
              <w:spacing w:line="276" w:lineRule="auto"/>
            </w:pPr>
            <w:r w:rsidRPr="4A708FE3">
              <w:rPr>
                <w:b/>
                <w:bCs/>
                <w:sz w:val="22"/>
                <w:szCs w:val="22"/>
              </w:rPr>
              <w:t>Management</w:t>
            </w:r>
          </w:p>
          <w:p w14:paraId="04BF8FD3" w14:textId="12B3435B"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Increase in developing irrigation management plan and record keeping.</w:t>
            </w:r>
          </w:p>
          <w:p w14:paraId="6C907407" w14:textId="42657EC4" w:rsidR="003A29C8" w:rsidRPr="007838F5" w:rsidRDefault="0829B69B" w:rsidP="4A708FE3">
            <w:pPr>
              <w:widowControl w:val="0"/>
              <w:spacing w:line="276" w:lineRule="auto"/>
            </w:pPr>
            <w:r w:rsidRPr="4A708FE3">
              <w:rPr>
                <w:b/>
                <w:bCs/>
                <w:sz w:val="22"/>
                <w:szCs w:val="22"/>
              </w:rPr>
              <w:t>Risk</w:t>
            </w:r>
          </w:p>
          <w:p w14:paraId="5803F802" w14:textId="3954085C" w:rsidR="003A29C8" w:rsidRPr="007838F5" w:rsidRDefault="0829B69B" w:rsidP="4A708FE3">
            <w:pPr>
              <w:pStyle w:val="ListParagraph"/>
              <w:widowControl w:val="0"/>
              <w:numPr>
                <w:ilvl w:val="0"/>
                <w:numId w:val="1"/>
              </w:numPr>
              <w:spacing w:line="276" w:lineRule="auto"/>
              <w:ind w:left="360"/>
              <w:rPr>
                <w:b/>
                <w:bCs/>
                <w:sz w:val="22"/>
                <w:szCs w:val="22"/>
              </w:rPr>
            </w:pPr>
            <w:r w:rsidRPr="4A708FE3">
              <w:rPr>
                <w:b/>
                <w:bCs/>
                <w:sz w:val="22"/>
                <w:szCs w:val="22"/>
              </w:rPr>
              <w:t>If pump is used for drainage, organic material oxidation and resulting subsidence may increase.</w:t>
            </w:r>
          </w:p>
          <w:p w14:paraId="5E2FE4F2" w14:textId="5C2EA7E3" w:rsidR="003A29C8" w:rsidRPr="007838F5" w:rsidRDefault="0829B69B" w:rsidP="4A708FE3">
            <w:pPr>
              <w:pStyle w:val="ListParagraph"/>
              <w:widowControl w:val="0"/>
              <w:numPr>
                <w:ilvl w:val="0"/>
                <w:numId w:val="1"/>
              </w:numPr>
              <w:spacing w:line="276" w:lineRule="auto"/>
              <w:ind w:left="360"/>
              <w:rPr>
                <w:sz w:val="22"/>
                <w:szCs w:val="22"/>
              </w:rPr>
            </w:pPr>
            <w:r w:rsidRPr="4A708FE3">
              <w:rPr>
                <w:b/>
                <w:bCs/>
                <w:sz w:val="22"/>
                <w:szCs w:val="22"/>
              </w:rPr>
              <w:t>New pumps with internal combustion engines will increase in PM emissions, ozone precursors and CO2.</w:t>
            </w:r>
          </w:p>
          <w:p w14:paraId="7ADBD4B4" w14:textId="566FBF2D" w:rsidR="003A29C8" w:rsidRPr="007838F5" w:rsidRDefault="003A29C8" w:rsidP="4A708FE3">
            <w:pPr>
              <w:pStyle w:val="ListParagraph"/>
              <w:widowControl w:val="0"/>
              <w:spacing w:line="276" w:lineRule="auto"/>
              <w:ind w:left="360" w:hanging="360"/>
              <w:rPr>
                <w:b/>
                <w:bCs/>
                <w:sz w:val="22"/>
                <w:szCs w:val="22"/>
              </w:rPr>
            </w:pPr>
          </w:p>
        </w:tc>
      </w:tr>
      <w:tr w:rsidR="003A29C8" w:rsidRPr="009B7394" w14:paraId="2DB80A16" w14:textId="77777777" w:rsidTr="4A708FE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CBBC0D9" w14:textId="06DC1F36" w:rsidR="4A708FE3" w:rsidRDefault="4A708FE3" w:rsidP="4A708FE3">
            <w:pPr>
              <w:spacing w:line="276" w:lineRule="auto"/>
            </w:pPr>
            <w:r w:rsidRPr="4A708FE3">
              <w:rPr>
                <w:b/>
                <w:bCs/>
                <w:sz w:val="22"/>
                <w:szCs w:val="22"/>
                <w:u w:val="single"/>
              </w:rPr>
              <w:t>Net Effect:</w:t>
            </w:r>
            <w:r w:rsidRPr="4A708FE3">
              <w:rPr>
                <w:b/>
                <w:bCs/>
                <w:sz w:val="22"/>
                <w:szCs w:val="22"/>
              </w:rPr>
              <w:t xml:space="preserve">  Improved crop, forage &amp; livestock production, water savings, at a moderate cost.</w:t>
            </w:r>
          </w:p>
        </w:tc>
      </w:tr>
    </w:tbl>
    <w:p w14:paraId="0867CC41" w14:textId="77777777" w:rsidR="009B7394" w:rsidRDefault="009B7394" w:rsidP="003A29C8"/>
    <w:p w14:paraId="29C40AE2" w14:textId="2FC9BF88" w:rsidR="008C3290" w:rsidRPr="003E24BF"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3E24BF" w:rsidRPr="003E24BF">
        <w:rPr>
          <w:rFonts w:eastAsia="Calibri"/>
          <w:bCs/>
          <w:sz w:val="22"/>
          <w:szCs w:val="22"/>
        </w:rPr>
        <w:t>Water Well (</w:t>
      </w:r>
      <w:r w:rsidR="00304594">
        <w:rPr>
          <w:rFonts w:eastAsia="Calibri"/>
          <w:bCs/>
          <w:sz w:val="22"/>
          <w:szCs w:val="22"/>
        </w:rPr>
        <w:t xml:space="preserve">Code </w:t>
      </w:r>
      <w:r w:rsidR="003E24BF" w:rsidRPr="003E24BF">
        <w:rPr>
          <w:rFonts w:eastAsia="Calibri"/>
          <w:bCs/>
          <w:sz w:val="22"/>
          <w:szCs w:val="22"/>
        </w:rPr>
        <w:t>642), Waste Transfer (</w:t>
      </w:r>
      <w:r w:rsidR="00304594">
        <w:rPr>
          <w:rFonts w:eastAsia="Calibri"/>
          <w:bCs/>
          <w:sz w:val="22"/>
          <w:szCs w:val="22"/>
        </w:rPr>
        <w:t xml:space="preserve">Code </w:t>
      </w:r>
      <w:r w:rsidR="003E24BF" w:rsidRPr="003E24BF">
        <w:rPr>
          <w:rFonts w:eastAsia="Calibri"/>
          <w:bCs/>
          <w:sz w:val="22"/>
          <w:szCs w:val="22"/>
        </w:rPr>
        <w:t xml:space="preserve">634), </w:t>
      </w:r>
      <w:r w:rsidR="00304594">
        <w:rPr>
          <w:rFonts w:eastAsia="Calibri"/>
          <w:bCs/>
          <w:sz w:val="22"/>
          <w:szCs w:val="22"/>
        </w:rPr>
        <w:t>and</w:t>
      </w:r>
      <w:r w:rsidR="003E24BF" w:rsidRPr="003E24BF">
        <w:rPr>
          <w:rFonts w:eastAsia="Calibri"/>
          <w:bCs/>
          <w:sz w:val="22"/>
          <w:szCs w:val="22"/>
        </w:rPr>
        <w:t xml:space="preserve"> Drainage Water Management (</w:t>
      </w:r>
      <w:r w:rsidR="00304594">
        <w:rPr>
          <w:rFonts w:eastAsia="Calibri"/>
          <w:bCs/>
          <w:sz w:val="22"/>
          <w:szCs w:val="22"/>
        </w:rPr>
        <w:t xml:space="preserve">Code </w:t>
      </w:r>
      <w:r w:rsidR="003E24BF" w:rsidRPr="003E24BF">
        <w:rPr>
          <w:rFonts w:eastAsia="Calibri"/>
          <w:bCs/>
          <w:sz w:val="22"/>
          <w:szCs w:val="22"/>
        </w:rPr>
        <w:t>554).</w:t>
      </w:r>
    </w:p>
    <w:p w14:paraId="6209991D" w14:textId="77777777" w:rsidR="008C3290" w:rsidRDefault="008C3290" w:rsidP="000029B9">
      <w:pPr>
        <w:rPr>
          <w:rFonts w:eastAsia="Calibri"/>
          <w:b/>
          <w:sz w:val="22"/>
          <w:szCs w:val="22"/>
        </w:rPr>
      </w:pPr>
    </w:p>
    <w:p w14:paraId="38FE1BA9" w14:textId="77777777" w:rsidR="008522AD" w:rsidRDefault="008522AD" w:rsidP="000029B9">
      <w:pPr>
        <w:rPr>
          <w:rFonts w:eastAsia="Calibri"/>
          <w:b/>
          <w:sz w:val="22"/>
          <w:szCs w:val="22"/>
        </w:rPr>
      </w:pPr>
    </w:p>
    <w:p w14:paraId="077806BA" w14:textId="77777777" w:rsidR="001C6410" w:rsidRDefault="001C6410" w:rsidP="000029B9">
      <w:pPr>
        <w:rPr>
          <w:rFonts w:eastAsia="Calibri"/>
          <w:b/>
          <w:sz w:val="22"/>
          <w:szCs w:val="22"/>
        </w:rPr>
      </w:pPr>
    </w:p>
    <w:p w14:paraId="22A6C95D" w14:textId="2E4D6A08" w:rsidR="000377FA" w:rsidRDefault="000377FA" w:rsidP="000377FA">
      <w:pPr>
        <w:rPr>
          <w:rFonts w:eastAsia="Calibri"/>
          <w:sz w:val="22"/>
          <w:szCs w:val="22"/>
        </w:rPr>
      </w:pPr>
      <w:r w:rsidRPr="4A708FE3">
        <w:rPr>
          <w:rFonts w:eastAsia="Calibri"/>
          <w:b/>
          <w:bCs/>
          <w:sz w:val="22"/>
          <w:szCs w:val="22"/>
        </w:rPr>
        <w:t xml:space="preserve">Note: </w:t>
      </w:r>
      <w:r w:rsidRPr="4A708FE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A708FE3">
        <w:rPr>
          <w:rFonts w:eastAsia="Calibri"/>
          <w:sz w:val="22"/>
          <w:szCs w:val="22"/>
        </w:rPr>
        <w:t xml:space="preserve">The fourth and final step would be to combine several conservation practices into a conservation system, which is how most conservation practices are applied at the field level. </w:t>
      </w:r>
      <w:r w:rsidRPr="4A708FE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387CCAC" w14:textId="77777777" w:rsidR="009453B3" w:rsidRDefault="009453B3" w:rsidP="000377FA">
      <w:pPr>
        <w:rPr>
          <w:rFonts w:eastAsia="Calibri"/>
          <w:b/>
          <w:sz w:val="22"/>
          <w:szCs w:val="22"/>
        </w:rPr>
      </w:pPr>
    </w:p>
    <w:p w14:paraId="3BC3E52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584BD" w14:textId="77777777" w:rsidR="00D04FAC" w:rsidRDefault="00D04FAC" w:rsidP="00E50E56">
      <w:r>
        <w:separator/>
      </w:r>
    </w:p>
  </w:endnote>
  <w:endnote w:type="continuationSeparator" w:id="0">
    <w:p w14:paraId="037CF469" w14:textId="77777777" w:rsidR="00D04FAC" w:rsidRDefault="00D04FA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8256" w14:textId="77777777" w:rsidR="00D04FAC" w:rsidRDefault="00D04FAC" w:rsidP="00E50E56">
      <w:r>
        <w:separator/>
      </w:r>
    </w:p>
  </w:footnote>
  <w:footnote w:type="continuationSeparator" w:id="0">
    <w:p w14:paraId="6A22E828" w14:textId="77777777" w:rsidR="00D04FAC" w:rsidRDefault="00D04FA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3076B9B"/>
    <w:multiLevelType w:val="hybridMultilevel"/>
    <w:tmpl w:val="9A46DE52"/>
    <w:lvl w:ilvl="0" w:tplc="76FE69AE">
      <w:start w:val="1"/>
      <w:numFmt w:val="bullet"/>
      <w:lvlText w:val="·"/>
      <w:lvlJc w:val="left"/>
      <w:pPr>
        <w:ind w:left="720" w:hanging="360"/>
      </w:pPr>
      <w:rPr>
        <w:rFonts w:ascii="Symbol" w:hAnsi="Symbol" w:hint="default"/>
      </w:rPr>
    </w:lvl>
    <w:lvl w:ilvl="1" w:tplc="BAC4A12A">
      <w:start w:val="1"/>
      <w:numFmt w:val="bullet"/>
      <w:lvlText w:val="o"/>
      <w:lvlJc w:val="left"/>
      <w:pPr>
        <w:ind w:left="1440" w:hanging="360"/>
      </w:pPr>
      <w:rPr>
        <w:rFonts w:ascii="Courier New" w:hAnsi="Courier New" w:hint="default"/>
      </w:rPr>
    </w:lvl>
    <w:lvl w:ilvl="2" w:tplc="43E4EF72">
      <w:start w:val="1"/>
      <w:numFmt w:val="bullet"/>
      <w:lvlText w:val=""/>
      <w:lvlJc w:val="left"/>
      <w:pPr>
        <w:ind w:left="2160" w:hanging="360"/>
      </w:pPr>
      <w:rPr>
        <w:rFonts w:ascii="Wingdings" w:hAnsi="Wingdings" w:hint="default"/>
      </w:rPr>
    </w:lvl>
    <w:lvl w:ilvl="3" w:tplc="886E5802">
      <w:start w:val="1"/>
      <w:numFmt w:val="bullet"/>
      <w:lvlText w:val=""/>
      <w:lvlJc w:val="left"/>
      <w:pPr>
        <w:ind w:left="2880" w:hanging="360"/>
      </w:pPr>
      <w:rPr>
        <w:rFonts w:ascii="Symbol" w:hAnsi="Symbol" w:hint="default"/>
      </w:rPr>
    </w:lvl>
    <w:lvl w:ilvl="4" w:tplc="C9903CB6">
      <w:start w:val="1"/>
      <w:numFmt w:val="bullet"/>
      <w:lvlText w:val="o"/>
      <w:lvlJc w:val="left"/>
      <w:pPr>
        <w:ind w:left="3600" w:hanging="360"/>
      </w:pPr>
      <w:rPr>
        <w:rFonts w:ascii="Courier New" w:hAnsi="Courier New" w:hint="default"/>
      </w:rPr>
    </w:lvl>
    <w:lvl w:ilvl="5" w:tplc="A424AB7E">
      <w:start w:val="1"/>
      <w:numFmt w:val="bullet"/>
      <w:lvlText w:val=""/>
      <w:lvlJc w:val="left"/>
      <w:pPr>
        <w:ind w:left="4320" w:hanging="360"/>
      </w:pPr>
      <w:rPr>
        <w:rFonts w:ascii="Wingdings" w:hAnsi="Wingdings" w:hint="default"/>
      </w:rPr>
    </w:lvl>
    <w:lvl w:ilvl="6" w:tplc="8D988C96">
      <w:start w:val="1"/>
      <w:numFmt w:val="bullet"/>
      <w:lvlText w:val=""/>
      <w:lvlJc w:val="left"/>
      <w:pPr>
        <w:ind w:left="5040" w:hanging="360"/>
      </w:pPr>
      <w:rPr>
        <w:rFonts w:ascii="Symbol" w:hAnsi="Symbol" w:hint="default"/>
      </w:rPr>
    </w:lvl>
    <w:lvl w:ilvl="7" w:tplc="EC6C8284">
      <w:start w:val="1"/>
      <w:numFmt w:val="bullet"/>
      <w:lvlText w:val="o"/>
      <w:lvlJc w:val="left"/>
      <w:pPr>
        <w:ind w:left="5760" w:hanging="360"/>
      </w:pPr>
      <w:rPr>
        <w:rFonts w:ascii="Courier New" w:hAnsi="Courier New" w:hint="default"/>
      </w:rPr>
    </w:lvl>
    <w:lvl w:ilvl="8" w:tplc="976C7EA0">
      <w:start w:val="1"/>
      <w:numFmt w:val="bullet"/>
      <w:lvlText w:val=""/>
      <w:lvlJc w:val="left"/>
      <w:pPr>
        <w:ind w:left="6480" w:hanging="360"/>
      </w:pPr>
      <w:rPr>
        <w:rFonts w:ascii="Wingdings" w:hAnsi="Wingdings" w:hint="default"/>
      </w:rPr>
    </w:lvl>
  </w:abstractNum>
  <w:abstractNum w:abstractNumId="2" w15:restartNumberingAfterBreak="0">
    <w:nsid w:val="3B28D6AB"/>
    <w:multiLevelType w:val="hybridMultilevel"/>
    <w:tmpl w:val="2FA2CE2C"/>
    <w:lvl w:ilvl="0" w:tplc="EDD6C0E4">
      <w:start w:val="1"/>
      <w:numFmt w:val="bullet"/>
      <w:lvlText w:val="·"/>
      <w:lvlJc w:val="left"/>
      <w:pPr>
        <w:ind w:left="720" w:hanging="360"/>
      </w:pPr>
      <w:rPr>
        <w:rFonts w:ascii="Symbol" w:hAnsi="Symbol" w:hint="default"/>
      </w:rPr>
    </w:lvl>
    <w:lvl w:ilvl="1" w:tplc="852679E0">
      <w:start w:val="1"/>
      <w:numFmt w:val="bullet"/>
      <w:lvlText w:val="o"/>
      <w:lvlJc w:val="left"/>
      <w:pPr>
        <w:ind w:left="1440" w:hanging="360"/>
      </w:pPr>
      <w:rPr>
        <w:rFonts w:ascii="Courier New" w:hAnsi="Courier New" w:hint="default"/>
      </w:rPr>
    </w:lvl>
    <w:lvl w:ilvl="2" w:tplc="0F966FA2">
      <w:start w:val="1"/>
      <w:numFmt w:val="bullet"/>
      <w:lvlText w:val=""/>
      <w:lvlJc w:val="left"/>
      <w:pPr>
        <w:ind w:left="2160" w:hanging="360"/>
      </w:pPr>
      <w:rPr>
        <w:rFonts w:ascii="Wingdings" w:hAnsi="Wingdings" w:hint="default"/>
      </w:rPr>
    </w:lvl>
    <w:lvl w:ilvl="3" w:tplc="F764393E">
      <w:start w:val="1"/>
      <w:numFmt w:val="bullet"/>
      <w:lvlText w:val=""/>
      <w:lvlJc w:val="left"/>
      <w:pPr>
        <w:ind w:left="2880" w:hanging="360"/>
      </w:pPr>
      <w:rPr>
        <w:rFonts w:ascii="Symbol" w:hAnsi="Symbol" w:hint="default"/>
      </w:rPr>
    </w:lvl>
    <w:lvl w:ilvl="4" w:tplc="625A807A">
      <w:start w:val="1"/>
      <w:numFmt w:val="bullet"/>
      <w:lvlText w:val="o"/>
      <w:lvlJc w:val="left"/>
      <w:pPr>
        <w:ind w:left="3600" w:hanging="360"/>
      </w:pPr>
      <w:rPr>
        <w:rFonts w:ascii="Courier New" w:hAnsi="Courier New" w:hint="default"/>
      </w:rPr>
    </w:lvl>
    <w:lvl w:ilvl="5" w:tplc="54E2D82A">
      <w:start w:val="1"/>
      <w:numFmt w:val="bullet"/>
      <w:lvlText w:val=""/>
      <w:lvlJc w:val="left"/>
      <w:pPr>
        <w:ind w:left="4320" w:hanging="360"/>
      </w:pPr>
      <w:rPr>
        <w:rFonts w:ascii="Wingdings" w:hAnsi="Wingdings" w:hint="default"/>
      </w:rPr>
    </w:lvl>
    <w:lvl w:ilvl="6" w:tplc="5FAE1626">
      <w:start w:val="1"/>
      <w:numFmt w:val="bullet"/>
      <w:lvlText w:val=""/>
      <w:lvlJc w:val="left"/>
      <w:pPr>
        <w:ind w:left="5040" w:hanging="360"/>
      </w:pPr>
      <w:rPr>
        <w:rFonts w:ascii="Symbol" w:hAnsi="Symbol" w:hint="default"/>
      </w:rPr>
    </w:lvl>
    <w:lvl w:ilvl="7" w:tplc="ECECA22A">
      <w:start w:val="1"/>
      <w:numFmt w:val="bullet"/>
      <w:lvlText w:val="o"/>
      <w:lvlJc w:val="left"/>
      <w:pPr>
        <w:ind w:left="5760" w:hanging="360"/>
      </w:pPr>
      <w:rPr>
        <w:rFonts w:ascii="Courier New" w:hAnsi="Courier New" w:hint="default"/>
      </w:rPr>
    </w:lvl>
    <w:lvl w:ilvl="8" w:tplc="C9FA186C">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41119313">
    <w:abstractNumId w:val="2"/>
  </w:num>
  <w:num w:numId="2" w16cid:durableId="12801557">
    <w:abstractNumId w:val="1"/>
  </w:num>
  <w:num w:numId="3" w16cid:durableId="10527273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21147617">
    <w:abstractNumId w:val="4"/>
  </w:num>
  <w:num w:numId="5" w16cid:durableId="1116752145">
    <w:abstractNumId w:val="3"/>
  </w:num>
  <w:num w:numId="6" w16cid:durableId="1334996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E46AE"/>
    <w:rsid w:val="00106418"/>
    <w:rsid w:val="00126E66"/>
    <w:rsid w:val="00141F55"/>
    <w:rsid w:val="001613D7"/>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5733"/>
    <w:rsid w:val="00290AC9"/>
    <w:rsid w:val="00296C97"/>
    <w:rsid w:val="002A3DB1"/>
    <w:rsid w:val="002D159B"/>
    <w:rsid w:val="002F6934"/>
    <w:rsid w:val="00304594"/>
    <w:rsid w:val="00324A38"/>
    <w:rsid w:val="00330DFD"/>
    <w:rsid w:val="003370DC"/>
    <w:rsid w:val="00342138"/>
    <w:rsid w:val="00343C7C"/>
    <w:rsid w:val="00350791"/>
    <w:rsid w:val="003578DF"/>
    <w:rsid w:val="003A29C8"/>
    <w:rsid w:val="003A4EAC"/>
    <w:rsid w:val="003E24BF"/>
    <w:rsid w:val="004154EE"/>
    <w:rsid w:val="004265C6"/>
    <w:rsid w:val="00436EC8"/>
    <w:rsid w:val="004423EC"/>
    <w:rsid w:val="004549C3"/>
    <w:rsid w:val="004832FF"/>
    <w:rsid w:val="00486A72"/>
    <w:rsid w:val="004A68D8"/>
    <w:rsid w:val="004A7C9C"/>
    <w:rsid w:val="004B0F77"/>
    <w:rsid w:val="004C4A08"/>
    <w:rsid w:val="004C723D"/>
    <w:rsid w:val="004E0698"/>
    <w:rsid w:val="004E306E"/>
    <w:rsid w:val="004E64D9"/>
    <w:rsid w:val="005039A0"/>
    <w:rsid w:val="00505927"/>
    <w:rsid w:val="00505E13"/>
    <w:rsid w:val="0051060A"/>
    <w:rsid w:val="005341D3"/>
    <w:rsid w:val="00534A48"/>
    <w:rsid w:val="00554965"/>
    <w:rsid w:val="005627CE"/>
    <w:rsid w:val="005869E8"/>
    <w:rsid w:val="00595731"/>
    <w:rsid w:val="005B6A50"/>
    <w:rsid w:val="005C6976"/>
    <w:rsid w:val="00643054"/>
    <w:rsid w:val="00645723"/>
    <w:rsid w:val="00646BD7"/>
    <w:rsid w:val="00650611"/>
    <w:rsid w:val="00666865"/>
    <w:rsid w:val="00690A4B"/>
    <w:rsid w:val="00694954"/>
    <w:rsid w:val="00695333"/>
    <w:rsid w:val="006A6081"/>
    <w:rsid w:val="006C00ED"/>
    <w:rsid w:val="006C39FD"/>
    <w:rsid w:val="006C6133"/>
    <w:rsid w:val="006F5C7A"/>
    <w:rsid w:val="00703860"/>
    <w:rsid w:val="00706AE1"/>
    <w:rsid w:val="00711DD8"/>
    <w:rsid w:val="00714050"/>
    <w:rsid w:val="0071689A"/>
    <w:rsid w:val="0074136E"/>
    <w:rsid w:val="007838F5"/>
    <w:rsid w:val="00783B8A"/>
    <w:rsid w:val="0079553D"/>
    <w:rsid w:val="007C0F12"/>
    <w:rsid w:val="007C2340"/>
    <w:rsid w:val="007C4482"/>
    <w:rsid w:val="007C7678"/>
    <w:rsid w:val="007D0674"/>
    <w:rsid w:val="007D1275"/>
    <w:rsid w:val="007D2409"/>
    <w:rsid w:val="007D317E"/>
    <w:rsid w:val="007D3B63"/>
    <w:rsid w:val="007E2A2F"/>
    <w:rsid w:val="00810D55"/>
    <w:rsid w:val="00811206"/>
    <w:rsid w:val="0081452D"/>
    <w:rsid w:val="008424D3"/>
    <w:rsid w:val="008522AD"/>
    <w:rsid w:val="00853E18"/>
    <w:rsid w:val="00854001"/>
    <w:rsid w:val="00854EF7"/>
    <w:rsid w:val="0086657C"/>
    <w:rsid w:val="00873BD3"/>
    <w:rsid w:val="00881D97"/>
    <w:rsid w:val="0088232D"/>
    <w:rsid w:val="00886C8D"/>
    <w:rsid w:val="00886FA0"/>
    <w:rsid w:val="008B1568"/>
    <w:rsid w:val="008B48FE"/>
    <w:rsid w:val="008B53EF"/>
    <w:rsid w:val="008C1BA6"/>
    <w:rsid w:val="008C3290"/>
    <w:rsid w:val="008D076D"/>
    <w:rsid w:val="008E56F3"/>
    <w:rsid w:val="008F1DFF"/>
    <w:rsid w:val="008F5B58"/>
    <w:rsid w:val="00905920"/>
    <w:rsid w:val="00907485"/>
    <w:rsid w:val="0091205D"/>
    <w:rsid w:val="009208CD"/>
    <w:rsid w:val="00934DB5"/>
    <w:rsid w:val="009453B3"/>
    <w:rsid w:val="00952D0E"/>
    <w:rsid w:val="00976247"/>
    <w:rsid w:val="009810A6"/>
    <w:rsid w:val="00995902"/>
    <w:rsid w:val="009B1D22"/>
    <w:rsid w:val="009B46AF"/>
    <w:rsid w:val="009B7394"/>
    <w:rsid w:val="009B7FD0"/>
    <w:rsid w:val="009C04A1"/>
    <w:rsid w:val="009C19F7"/>
    <w:rsid w:val="009C5163"/>
    <w:rsid w:val="009D1C0B"/>
    <w:rsid w:val="009D1F6C"/>
    <w:rsid w:val="009F0E16"/>
    <w:rsid w:val="00A02E50"/>
    <w:rsid w:val="00A12376"/>
    <w:rsid w:val="00A1307A"/>
    <w:rsid w:val="00A144FB"/>
    <w:rsid w:val="00A14720"/>
    <w:rsid w:val="00A17F11"/>
    <w:rsid w:val="00A5079F"/>
    <w:rsid w:val="00A557F9"/>
    <w:rsid w:val="00A57B89"/>
    <w:rsid w:val="00A703FF"/>
    <w:rsid w:val="00A87AF6"/>
    <w:rsid w:val="00AB2E5A"/>
    <w:rsid w:val="00AB5BB2"/>
    <w:rsid w:val="00AB6ACE"/>
    <w:rsid w:val="00AE3E01"/>
    <w:rsid w:val="00AF05B0"/>
    <w:rsid w:val="00AF48EC"/>
    <w:rsid w:val="00B04F07"/>
    <w:rsid w:val="00B05022"/>
    <w:rsid w:val="00B165A5"/>
    <w:rsid w:val="00B35B87"/>
    <w:rsid w:val="00B4441F"/>
    <w:rsid w:val="00B9511E"/>
    <w:rsid w:val="00BEB87E"/>
    <w:rsid w:val="00BF5FD2"/>
    <w:rsid w:val="00C11329"/>
    <w:rsid w:val="00C22040"/>
    <w:rsid w:val="00C414AA"/>
    <w:rsid w:val="00C46FCD"/>
    <w:rsid w:val="00C54A43"/>
    <w:rsid w:val="00C57ACD"/>
    <w:rsid w:val="00C62F2B"/>
    <w:rsid w:val="00C64F34"/>
    <w:rsid w:val="00C7425F"/>
    <w:rsid w:val="00C750D1"/>
    <w:rsid w:val="00C800EB"/>
    <w:rsid w:val="00C81F9D"/>
    <w:rsid w:val="00C86EEC"/>
    <w:rsid w:val="00C874DC"/>
    <w:rsid w:val="00D01E7B"/>
    <w:rsid w:val="00D04FAC"/>
    <w:rsid w:val="00D1683D"/>
    <w:rsid w:val="00D2403C"/>
    <w:rsid w:val="00D308C1"/>
    <w:rsid w:val="00D353CD"/>
    <w:rsid w:val="00D42883"/>
    <w:rsid w:val="00D518FA"/>
    <w:rsid w:val="00D52901"/>
    <w:rsid w:val="00D625A3"/>
    <w:rsid w:val="00D74A04"/>
    <w:rsid w:val="00D759DB"/>
    <w:rsid w:val="00D774F6"/>
    <w:rsid w:val="00DA57C5"/>
    <w:rsid w:val="00DB5871"/>
    <w:rsid w:val="00DE1D9F"/>
    <w:rsid w:val="00DE4C6D"/>
    <w:rsid w:val="00E241E2"/>
    <w:rsid w:val="00E25E0B"/>
    <w:rsid w:val="00E50E56"/>
    <w:rsid w:val="00E658AF"/>
    <w:rsid w:val="00E72149"/>
    <w:rsid w:val="00E94A83"/>
    <w:rsid w:val="00EB1E7F"/>
    <w:rsid w:val="00EB75E1"/>
    <w:rsid w:val="00ED0A9B"/>
    <w:rsid w:val="00EF6E77"/>
    <w:rsid w:val="00F21E5A"/>
    <w:rsid w:val="00F52BC8"/>
    <w:rsid w:val="00F54ABC"/>
    <w:rsid w:val="00F606E2"/>
    <w:rsid w:val="00FA3F58"/>
    <w:rsid w:val="00FE66D9"/>
    <w:rsid w:val="00FF0B2B"/>
    <w:rsid w:val="013BB422"/>
    <w:rsid w:val="0829B69B"/>
    <w:rsid w:val="0C0C1894"/>
    <w:rsid w:val="313568BB"/>
    <w:rsid w:val="4A708FE3"/>
    <w:rsid w:val="4CB83284"/>
    <w:rsid w:val="5DC07BC7"/>
    <w:rsid w:val="682182F9"/>
    <w:rsid w:val="71FA663B"/>
    <w:rsid w:val="723A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7CBCC"/>
  <w15:chartTrackingRefBased/>
  <w15:docId w15:val="{C1F8DAF4-5D26-425B-BB1F-8746D33C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A708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733580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85115-E443-4FA7-BFEE-E1357FECB85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D5E759DF-587B-4F59-B9BE-DA871F40A22E}">
  <ds:schemaRefs>
    <ds:schemaRef ds:uri="http://schemas.microsoft.com/sharepoint/v3/contenttype/forms"/>
  </ds:schemaRefs>
</ds:datastoreItem>
</file>

<file path=customXml/itemProps3.xml><?xml version="1.0" encoding="utf-8"?>
<ds:datastoreItem xmlns:ds="http://schemas.openxmlformats.org/officeDocument/2006/customXml" ds:itemID="{147D7BAC-7BF9-4BC9-914A-964254199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3061</Characters>
  <Application>Microsoft Office Word</Application>
  <DocSecurity>0</DocSecurity>
  <Lines>109</Lines>
  <Paragraphs>60</Paragraphs>
  <ScaleCrop>false</ScaleCrop>
  <Company>Micron Electronics, Inc.</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2024-08-18T21:43:00Z</dcterms:created>
  <dcterms:modified xsi:type="dcterms:W3CDTF">2025-12-19T21:07:00Z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