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7A09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E27938B" w14:textId="77777777" w:rsidR="009B7394" w:rsidRDefault="009B7394"/>
    <w:p w14:paraId="4F543687"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26F6E372" w14:textId="77777777" w:rsidTr="5AB8B2A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CBCBCC5" w14:textId="77777777" w:rsidR="009B7394" w:rsidRPr="001B5589" w:rsidRDefault="00296C97" w:rsidP="009B7394">
            <w:pPr>
              <w:widowControl w:val="0"/>
              <w:spacing w:line="276" w:lineRule="auto"/>
              <w:rPr>
                <w:rFonts w:eastAsia="Calibri"/>
                <w:b/>
                <w:sz w:val="32"/>
                <w:szCs w:val="32"/>
              </w:rPr>
            </w:pPr>
            <w:r w:rsidRPr="00296C97">
              <w:rPr>
                <w:rFonts w:eastAsia="Calibri"/>
                <w:b/>
                <w:sz w:val="32"/>
                <w:szCs w:val="32"/>
              </w:rPr>
              <w:t xml:space="preserve">Forest Stand Improvement </w:t>
            </w:r>
            <w:r w:rsidR="0074136E">
              <w:rPr>
                <w:rFonts w:eastAsia="Calibri"/>
                <w:b/>
                <w:sz w:val="32"/>
                <w:szCs w:val="32"/>
              </w:rPr>
              <w:t>(</w:t>
            </w:r>
            <w:r w:rsidR="00096B77">
              <w:rPr>
                <w:rFonts w:eastAsia="Calibri"/>
                <w:b/>
                <w:sz w:val="32"/>
                <w:szCs w:val="32"/>
              </w:rPr>
              <w:t>Ac</w:t>
            </w:r>
            <w:r w:rsidR="0074136E">
              <w:rPr>
                <w:rFonts w:eastAsia="Calibri"/>
                <w:b/>
                <w:sz w:val="32"/>
                <w:szCs w:val="32"/>
              </w:rPr>
              <w:t xml:space="preserve">) </w:t>
            </w:r>
            <w:r>
              <w:rPr>
                <w:rFonts w:eastAsia="Calibri"/>
                <w:b/>
                <w:sz w:val="32"/>
                <w:szCs w:val="32"/>
              </w:rPr>
              <w:t>666</w:t>
            </w:r>
          </w:p>
          <w:p w14:paraId="1FA2C8B4" w14:textId="77777777" w:rsidR="00296C97" w:rsidRPr="00DF13E7" w:rsidRDefault="00711DD8" w:rsidP="00296C9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96C97" w:rsidRPr="00DF13E7">
              <w:rPr>
                <w:b/>
                <w:bCs/>
                <w:sz w:val="22"/>
                <w:szCs w:val="22"/>
              </w:rPr>
              <w:t xml:space="preserve">The manipulation of species composition, stand structure, </w:t>
            </w:r>
            <w:r w:rsidR="00DF13E7" w:rsidRPr="00DF13E7">
              <w:rPr>
                <w:b/>
                <w:bCs/>
                <w:sz w:val="22"/>
                <w:szCs w:val="22"/>
              </w:rPr>
              <w:t xml:space="preserve">or stand density </w:t>
            </w:r>
            <w:r w:rsidR="00296C97" w:rsidRPr="00DF13E7">
              <w:rPr>
                <w:b/>
                <w:bCs/>
                <w:sz w:val="22"/>
                <w:szCs w:val="22"/>
              </w:rPr>
              <w:t xml:space="preserve">by cutting or killing selected trees </w:t>
            </w:r>
            <w:r w:rsidR="00DF13E7" w:rsidRPr="00DF13E7">
              <w:rPr>
                <w:b/>
                <w:bCs/>
                <w:sz w:val="22"/>
                <w:szCs w:val="22"/>
              </w:rPr>
              <w:t>or</w:t>
            </w:r>
            <w:r w:rsidR="00296C97" w:rsidRPr="00DF13E7">
              <w:rPr>
                <w:b/>
                <w:bCs/>
                <w:sz w:val="22"/>
                <w:szCs w:val="22"/>
              </w:rPr>
              <w:t xml:space="preserve"> understory vegetation</w:t>
            </w:r>
            <w:r w:rsidR="00DF13E7" w:rsidRPr="00DF13E7">
              <w:rPr>
                <w:b/>
                <w:bCs/>
                <w:sz w:val="22"/>
                <w:szCs w:val="22"/>
              </w:rPr>
              <w:t xml:space="preserve"> to achieve desired forest conditions or obtain ecosystem services</w:t>
            </w:r>
            <w:r w:rsidR="00296C97" w:rsidRPr="00DF13E7">
              <w:rPr>
                <w:b/>
                <w:bCs/>
                <w:sz w:val="22"/>
                <w:szCs w:val="22"/>
              </w:rPr>
              <w:t>.</w:t>
            </w:r>
          </w:p>
          <w:p w14:paraId="42FA7409" w14:textId="77777777" w:rsidR="00DF13E7" w:rsidRPr="00DF13E7" w:rsidRDefault="00DF13E7" w:rsidP="00296C97">
            <w:pPr>
              <w:widowControl w:val="0"/>
              <w:spacing w:line="276" w:lineRule="auto"/>
              <w:rPr>
                <w:b/>
                <w:bCs/>
                <w:sz w:val="22"/>
                <w:szCs w:val="22"/>
              </w:rPr>
            </w:pPr>
            <w:r w:rsidRPr="00DF13E7">
              <w:rPr>
                <w:b/>
                <w:bCs/>
                <w:sz w:val="22"/>
                <w:szCs w:val="22"/>
                <w:u w:val="single"/>
              </w:rPr>
              <w:t>Lifespan:</w:t>
            </w:r>
            <w:r w:rsidRPr="00DF13E7">
              <w:rPr>
                <w:b/>
                <w:bCs/>
                <w:sz w:val="22"/>
                <w:szCs w:val="22"/>
              </w:rPr>
              <w:t xml:space="preserve"> 10 Years,</w:t>
            </w:r>
          </w:p>
          <w:p w14:paraId="1D426486" w14:textId="0C523CE5"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FE5F4A" w:rsidRPr="00FE5F4A">
              <w:rPr>
                <w:rFonts w:eastAsia="Calibri"/>
                <w:b/>
                <w:sz w:val="22"/>
                <w:szCs w:val="22"/>
              </w:rPr>
              <w:t>Forest productivity.</w:t>
            </w:r>
          </w:p>
          <w:p w14:paraId="171727B2" w14:textId="37170E6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A13BA8" w:rsidRPr="00A13BA8">
              <w:rPr>
                <w:rFonts w:eastAsia="Calibri"/>
                <w:b/>
                <w:sz w:val="22"/>
                <w:szCs w:val="22"/>
              </w:rPr>
              <w:t>Dense, overstocked forestland.</w:t>
            </w:r>
          </w:p>
          <w:p w14:paraId="6E5AA849" w14:textId="77459C0F" w:rsidR="009B7394" w:rsidRPr="009B7394" w:rsidRDefault="00D01E7B" w:rsidP="5AB8B2AC">
            <w:pPr>
              <w:widowControl w:val="0"/>
              <w:spacing w:line="276" w:lineRule="auto"/>
              <w:rPr>
                <w:rFonts w:eastAsia="Calibri"/>
                <w:b/>
                <w:bCs/>
                <w:sz w:val="22"/>
                <w:szCs w:val="22"/>
              </w:rPr>
            </w:pPr>
            <w:r w:rsidRPr="5AB8B2AC">
              <w:rPr>
                <w:rFonts w:eastAsia="Calibri"/>
                <w:b/>
                <w:bCs/>
                <w:sz w:val="22"/>
                <w:szCs w:val="22"/>
                <w:u w:val="single"/>
              </w:rPr>
              <w:t>Date:</w:t>
            </w:r>
            <w:r w:rsidRPr="5AB8B2AC">
              <w:rPr>
                <w:rFonts w:eastAsia="Calibri"/>
                <w:b/>
                <w:bCs/>
                <w:sz w:val="22"/>
                <w:szCs w:val="22"/>
              </w:rPr>
              <w:t xml:space="preserve"> 20</w:t>
            </w:r>
            <w:r w:rsidR="37C9F560" w:rsidRPr="5AB8B2AC">
              <w:rPr>
                <w:rFonts w:eastAsia="Calibri"/>
                <w:b/>
                <w:bCs/>
                <w:sz w:val="22"/>
                <w:szCs w:val="22"/>
              </w:rPr>
              <w:t>2</w:t>
            </w:r>
            <w:r w:rsidRPr="5AB8B2AC">
              <w:rPr>
                <w:rFonts w:eastAsia="Calibri"/>
                <w:b/>
                <w:bCs/>
                <w:sz w:val="22"/>
                <w:szCs w:val="22"/>
              </w:rPr>
              <w:t xml:space="preserve">5  </w:t>
            </w:r>
            <w:r w:rsidR="7ABD1855" w:rsidRPr="5AB8B2AC">
              <w:rPr>
                <w:rFonts w:eastAsia="Calibri"/>
                <w:b/>
                <w:bCs/>
                <w:sz w:val="22"/>
                <w:szCs w:val="22"/>
              </w:rPr>
              <w:t xml:space="preserve">      </w:t>
            </w:r>
            <w:r w:rsidR="00A13BA8">
              <w:rPr>
                <w:rFonts w:eastAsia="Calibri"/>
                <w:b/>
                <w:bCs/>
                <w:sz w:val="22"/>
                <w:szCs w:val="22"/>
              </w:rPr>
              <w:t xml:space="preserve">       </w:t>
            </w:r>
            <w:r w:rsidR="7ABD1855" w:rsidRPr="5AB8B2AC">
              <w:rPr>
                <w:rFonts w:eastAsia="Calibri"/>
                <w:b/>
                <w:bCs/>
                <w:sz w:val="22"/>
                <w:szCs w:val="22"/>
              </w:rPr>
              <w:t xml:space="preserve"> </w:t>
            </w:r>
            <w:r w:rsidR="007D0CAB">
              <w:rPr>
                <w:rFonts w:eastAsia="Calibri"/>
                <w:b/>
                <w:bCs/>
                <w:sz w:val="22"/>
                <w:szCs w:val="22"/>
              </w:rPr>
              <w:t xml:space="preserve"> </w:t>
            </w:r>
            <w:r w:rsidR="00684A4A">
              <w:rPr>
                <w:rFonts w:eastAsia="Calibri"/>
                <w:b/>
                <w:bCs/>
                <w:sz w:val="22"/>
                <w:szCs w:val="22"/>
              </w:rPr>
              <w:t xml:space="preserve"> </w:t>
            </w:r>
            <w:r w:rsidR="7ABD1855" w:rsidRPr="5AB8B2AC">
              <w:rPr>
                <w:rFonts w:eastAsia="Calibri"/>
                <w:b/>
                <w:bCs/>
                <w:sz w:val="22"/>
                <w:szCs w:val="22"/>
              </w:rPr>
              <w:t xml:space="preserve">   </w:t>
            </w:r>
            <w:r w:rsidR="008B25B6" w:rsidRPr="5AB8B2AC">
              <w:rPr>
                <w:rFonts w:eastAsia="Calibri"/>
                <w:b/>
                <w:bCs/>
                <w:sz w:val="22"/>
                <w:szCs w:val="22"/>
                <w:u w:val="single"/>
              </w:rPr>
              <w:t>Planner</w:t>
            </w:r>
            <w:r w:rsidR="005341D3" w:rsidRPr="5AB8B2AC">
              <w:rPr>
                <w:rFonts w:eastAsia="Calibri"/>
                <w:b/>
                <w:bCs/>
                <w:sz w:val="22"/>
                <w:szCs w:val="22"/>
                <w:u w:val="single"/>
              </w:rPr>
              <w:t>/Location</w:t>
            </w:r>
            <w:r w:rsidRPr="5AB8B2AC">
              <w:rPr>
                <w:rFonts w:eastAsia="Calibri"/>
                <w:b/>
                <w:bCs/>
                <w:sz w:val="22"/>
                <w:szCs w:val="22"/>
                <w:u w:val="single"/>
              </w:rPr>
              <w:t>:</w:t>
            </w:r>
            <w:r w:rsidRPr="5AB8B2AC">
              <w:rPr>
                <w:rFonts w:eastAsia="Calibri"/>
                <w:b/>
                <w:bCs/>
                <w:sz w:val="22"/>
                <w:szCs w:val="22"/>
              </w:rPr>
              <w:t xml:space="preserve"> </w:t>
            </w:r>
          </w:p>
        </w:tc>
      </w:tr>
      <w:tr w:rsidR="007D3B63" w:rsidRPr="009B7394" w14:paraId="7D690F84" w14:textId="77777777" w:rsidTr="5AB8B2AC">
        <w:trPr>
          <w:trHeight w:val="225"/>
        </w:trPr>
        <w:tc>
          <w:tcPr>
            <w:tcW w:w="4433" w:type="dxa"/>
            <w:tcBorders>
              <w:top w:val="single" w:sz="18" w:space="0" w:color="auto"/>
              <w:left w:val="single" w:sz="18" w:space="0" w:color="auto"/>
              <w:bottom w:val="single" w:sz="18" w:space="0" w:color="auto"/>
              <w:right w:val="single" w:sz="18" w:space="0" w:color="auto"/>
            </w:tcBorders>
          </w:tcPr>
          <w:p w14:paraId="688047A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C4AD20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5DF1E7E7" w14:textId="77777777" w:rsidTr="5AB8B2AC">
        <w:trPr>
          <w:trHeight w:val="3195"/>
        </w:trPr>
        <w:tc>
          <w:tcPr>
            <w:tcW w:w="4433" w:type="dxa"/>
            <w:tcBorders>
              <w:top w:val="single" w:sz="18" w:space="0" w:color="auto"/>
              <w:left w:val="single" w:sz="18" w:space="0" w:color="auto"/>
              <w:bottom w:val="single" w:sz="18" w:space="0" w:color="auto"/>
              <w:right w:val="single" w:sz="18" w:space="0" w:color="auto"/>
            </w:tcBorders>
          </w:tcPr>
          <w:p w14:paraId="6380909F" w14:textId="0E84C799" w:rsidR="003A29C8" w:rsidRPr="009B7394" w:rsidRDefault="178B38A4" w:rsidP="5AB8B2AC">
            <w:pPr>
              <w:widowControl w:val="0"/>
              <w:spacing w:line="276" w:lineRule="auto"/>
            </w:pPr>
            <w:r w:rsidRPr="5AB8B2AC">
              <w:rPr>
                <w:b/>
                <w:bCs/>
                <w:sz w:val="22"/>
                <w:szCs w:val="22"/>
              </w:rPr>
              <w:t>Soil</w:t>
            </w:r>
          </w:p>
          <w:p w14:paraId="34227162" w14:textId="1467A183"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Reduced sheet, rill, gully and wind erosion as brush, trees and woody debris is left on site in contact with the ground surface.</w:t>
            </w:r>
          </w:p>
          <w:p w14:paraId="694642C3" w14:textId="43AA702E"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Improved soil organic matter as woody debris and roots decomposes.</w:t>
            </w:r>
          </w:p>
          <w:p w14:paraId="36855645" w14:textId="1853FFA7"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Compaction is reduced as equipment used to harvest or remove forest products is minimized.</w:t>
            </w:r>
          </w:p>
          <w:p w14:paraId="48578F45" w14:textId="2A13EE1F" w:rsidR="003A29C8" w:rsidRPr="009B7394" w:rsidRDefault="178B38A4" w:rsidP="5AB8B2AC">
            <w:pPr>
              <w:widowControl w:val="0"/>
              <w:spacing w:line="276" w:lineRule="auto"/>
            </w:pPr>
            <w:r w:rsidRPr="5AB8B2AC">
              <w:rPr>
                <w:b/>
                <w:bCs/>
                <w:sz w:val="22"/>
                <w:szCs w:val="22"/>
              </w:rPr>
              <w:t>Water</w:t>
            </w:r>
          </w:p>
          <w:p w14:paraId="020B536C" w14:textId="68B17372"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 in tree vigor as the stand regrows will reduce initial runoff, flooding, ponding and seasonal high water table.</w:t>
            </w:r>
          </w:p>
          <w:p w14:paraId="6C574563" w14:textId="150D6FE3"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Removal of over-story canopy can increase the amount and vigor of ground cover, slowing nutrient, pathogen and agricultural chemical runoff into surface water.</w:t>
            </w:r>
          </w:p>
          <w:p w14:paraId="765FB04F" w14:textId="4AB674E9"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Maintaining vegetative cover will reduce off-site sedimentation.</w:t>
            </w:r>
          </w:p>
          <w:p w14:paraId="75CC3757" w14:textId="369BFFD8" w:rsidR="003A29C8" w:rsidRPr="009B7394" w:rsidRDefault="178B38A4" w:rsidP="5AB8B2AC">
            <w:pPr>
              <w:widowControl w:val="0"/>
              <w:spacing w:line="276" w:lineRule="auto"/>
            </w:pPr>
            <w:r w:rsidRPr="5AB8B2AC">
              <w:rPr>
                <w:b/>
                <w:bCs/>
                <w:sz w:val="22"/>
                <w:szCs w:val="22"/>
              </w:rPr>
              <w:t>Air</w:t>
            </w:r>
          </w:p>
          <w:p w14:paraId="3DADCB50" w14:textId="48309983"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Reduction of particulate matter, ozone precursors and greenhouse gasses through reduced incidence of wildfire, partly offset by emissions from equipment used in stand management.</w:t>
            </w:r>
          </w:p>
          <w:p w14:paraId="251419F8" w14:textId="079BCB88" w:rsidR="003A29C8" w:rsidRPr="009B7394" w:rsidRDefault="178B38A4" w:rsidP="5AB8B2AC">
            <w:pPr>
              <w:widowControl w:val="0"/>
              <w:spacing w:line="276" w:lineRule="auto"/>
            </w:pPr>
            <w:r w:rsidRPr="5AB8B2AC">
              <w:rPr>
                <w:b/>
                <w:bCs/>
                <w:sz w:val="22"/>
                <w:szCs w:val="22"/>
              </w:rPr>
              <w:t>Plants</w:t>
            </w:r>
          </w:p>
          <w:p w14:paraId="4AF7B084" w14:textId="0868C648"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 in timber yield and quality with a reduction in competitive vegetation.</w:t>
            </w:r>
          </w:p>
          <w:p w14:paraId="158B4B19" w14:textId="765DEDC5"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lastRenderedPageBreak/>
              <w:t>Most productive, healthy and vigorous plants are retained.</w:t>
            </w:r>
          </w:p>
          <w:p w14:paraId="3249177A" w14:textId="5A66F304"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Noxious and invasive plants are controlled.</w:t>
            </w:r>
          </w:p>
          <w:p w14:paraId="759B3B1A" w14:textId="5175B848"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Canopy and understory removal reduces fuel loadings, breaks up fuel continuity, and removes "ladder" fuels.</w:t>
            </w:r>
          </w:p>
          <w:p w14:paraId="00741BE4" w14:textId="59EC015E" w:rsidR="003A29C8" w:rsidRPr="009B7394" w:rsidRDefault="178B38A4" w:rsidP="5AB8B2AC">
            <w:pPr>
              <w:widowControl w:val="0"/>
              <w:spacing w:line="276" w:lineRule="auto"/>
            </w:pPr>
            <w:r w:rsidRPr="5AB8B2AC">
              <w:rPr>
                <w:b/>
                <w:bCs/>
                <w:sz w:val="22"/>
                <w:szCs w:val="22"/>
              </w:rPr>
              <w:t>Animals</w:t>
            </w:r>
          </w:p>
          <w:p w14:paraId="250C071F" w14:textId="0ACA3580"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Positive effects on food, cover, shelter and habitat for certain wildlife species.</w:t>
            </w:r>
          </w:p>
          <w:p w14:paraId="2050C709" w14:textId="13BE974A"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Changes in stand structure and composition may create habitat diversity and edge conditions favored by some wildlife.</w:t>
            </w:r>
          </w:p>
          <w:p w14:paraId="749AC8FD" w14:textId="3B5A077D"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Slight increase in livestock forage and shelter.</w:t>
            </w:r>
          </w:p>
          <w:p w14:paraId="18AAFD06" w14:textId="6D1C359A" w:rsidR="003A29C8" w:rsidRPr="009B7394" w:rsidRDefault="178B38A4" w:rsidP="5AB8B2AC">
            <w:pPr>
              <w:widowControl w:val="0"/>
              <w:spacing w:line="276" w:lineRule="auto"/>
            </w:pPr>
            <w:r w:rsidRPr="5AB8B2AC">
              <w:rPr>
                <w:b/>
                <w:bCs/>
                <w:sz w:val="22"/>
                <w:szCs w:val="22"/>
              </w:rPr>
              <w:t>Energy</w:t>
            </w:r>
          </w:p>
          <w:p w14:paraId="08735903" w14:textId="56B669AE"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 xml:space="preserve">Management and equipment operations may be more energy-efficient than in stands not receiving assistance.  </w:t>
            </w:r>
          </w:p>
          <w:p w14:paraId="1EAE7BFA" w14:textId="628A157E"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Potential biomass production may or may not produce an energy gain.</w:t>
            </w:r>
          </w:p>
          <w:p w14:paraId="7B8FD993" w14:textId="72A1644E" w:rsidR="003A29C8" w:rsidRPr="009B7394" w:rsidRDefault="178B38A4" w:rsidP="5AB8B2AC">
            <w:pPr>
              <w:widowControl w:val="0"/>
              <w:spacing w:line="276" w:lineRule="auto"/>
            </w:pPr>
            <w:r w:rsidRPr="5AB8B2AC">
              <w:rPr>
                <w:b/>
                <w:bCs/>
                <w:sz w:val="22"/>
                <w:szCs w:val="22"/>
              </w:rPr>
              <w:t>Human</w:t>
            </w:r>
          </w:p>
          <w:p w14:paraId="247499E0" w14:textId="0171330C"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 in agricultural operation flexibility and timing with the reduction of competitive vegetation.</w:t>
            </w:r>
          </w:p>
          <w:p w14:paraId="291682B4" w14:textId="36EED09B"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Reduced travel time and labor.</w:t>
            </w:r>
          </w:p>
          <w:p w14:paraId="75F3E749" w14:textId="5CCA4FC2"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Improved agricultural operation flexibility and timing with an increase in timber access.</w:t>
            </w:r>
          </w:p>
          <w:p w14:paraId="30ED58C9" w14:textId="30DC2D8B"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Revenue from selling thinned wood.</w:t>
            </w:r>
          </w:p>
          <w:p w14:paraId="5E940B2A" w14:textId="19DCFFFB"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 yields/reduce costs as land becomes more productive.</w:t>
            </w:r>
          </w:p>
          <w:p w14:paraId="48BFB173" w14:textId="22383368"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Create sustainability of natural resources that support your business.</w:t>
            </w:r>
          </w:p>
          <w:p w14:paraId="622AF3F8" w14:textId="2E118D0A"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 the property value (real estate) of your property.</w:t>
            </w:r>
          </w:p>
          <w:p w14:paraId="7748D9E4" w14:textId="6FEECF9A"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Conserve soil and water for periods of drought and future use.</w:t>
            </w:r>
          </w:p>
          <w:p w14:paraId="3E22565E" w14:textId="281C02C7"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Prevent off-site negative impacts.</w:t>
            </w:r>
          </w:p>
          <w:p w14:paraId="5836321A" w14:textId="6EA15A12"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Comply with environmental regulations.</w:t>
            </w:r>
          </w:p>
          <w:p w14:paraId="581E3D7E" w14:textId="61CD7075"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Promote family health and safety.</w:t>
            </w:r>
          </w:p>
          <w:p w14:paraId="53537C5D" w14:textId="14DC3AFC"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 xml:space="preserve">Make land more attractive and promote </w:t>
            </w:r>
            <w:r w:rsidRPr="5AB8B2AC">
              <w:rPr>
                <w:b/>
                <w:bCs/>
                <w:sz w:val="22"/>
                <w:szCs w:val="22"/>
              </w:rPr>
              <w:lastRenderedPageBreak/>
              <w:t>good stewardship.</w:t>
            </w:r>
          </w:p>
          <w:p w14:paraId="23840F39" w14:textId="221C8924"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May be eligible for cost share.</w:t>
            </w:r>
          </w:p>
          <w:p w14:paraId="27BC5AC6" w14:textId="01823F45" w:rsidR="003A29C8" w:rsidRPr="009B7394" w:rsidRDefault="178B38A4" w:rsidP="5AB8B2AC">
            <w:pPr>
              <w:pStyle w:val="ListParagraph"/>
              <w:widowControl w:val="0"/>
              <w:numPr>
                <w:ilvl w:val="0"/>
                <w:numId w:val="2"/>
              </w:numPr>
              <w:spacing w:line="276" w:lineRule="auto"/>
              <w:ind w:left="360"/>
              <w:rPr>
                <w:b/>
                <w:bCs/>
                <w:sz w:val="22"/>
                <w:szCs w:val="22"/>
              </w:rPr>
            </w:pPr>
            <w:r w:rsidRPr="5AB8B2AC">
              <w:rPr>
                <w:b/>
                <w:bCs/>
                <w:sz w:val="22"/>
                <w:szCs w:val="22"/>
              </w:rPr>
              <w:t>Increased profitability in the long run.</w:t>
            </w:r>
          </w:p>
          <w:p w14:paraId="57BEE160" w14:textId="7FEF3B39" w:rsidR="003A29C8" w:rsidRPr="009B7394" w:rsidRDefault="003A29C8" w:rsidP="5AB8B2AC">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18DB18A" w14:textId="68190AB2" w:rsidR="003A29C8" w:rsidRPr="007838F5" w:rsidRDefault="178B38A4" w:rsidP="5AB8B2AC">
            <w:pPr>
              <w:widowControl w:val="0"/>
              <w:spacing w:line="276" w:lineRule="auto"/>
            </w:pPr>
            <w:r w:rsidRPr="5AB8B2AC">
              <w:rPr>
                <w:b/>
                <w:bCs/>
                <w:sz w:val="22"/>
                <w:szCs w:val="22"/>
              </w:rPr>
              <w:lastRenderedPageBreak/>
              <w:t>Land</w:t>
            </w:r>
          </w:p>
          <w:p w14:paraId="1B4B9652" w14:textId="68DCA43E"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No change in land use.</w:t>
            </w:r>
          </w:p>
          <w:p w14:paraId="3860B254" w14:textId="48686743"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Change to more intensive timber production.</w:t>
            </w:r>
          </w:p>
          <w:p w14:paraId="7F22B1AF" w14:textId="6375258B" w:rsidR="003A29C8" w:rsidRPr="007838F5" w:rsidRDefault="178B38A4" w:rsidP="5AB8B2AC">
            <w:pPr>
              <w:widowControl w:val="0"/>
              <w:spacing w:line="276" w:lineRule="auto"/>
            </w:pPr>
            <w:r w:rsidRPr="5AB8B2AC">
              <w:rPr>
                <w:b/>
                <w:bCs/>
                <w:sz w:val="22"/>
                <w:szCs w:val="22"/>
              </w:rPr>
              <w:t>Capital</w:t>
            </w:r>
          </w:p>
          <w:p w14:paraId="635DC158" w14:textId="381CE064"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Some wood cutting/hauling equipment required during implementation.</w:t>
            </w:r>
          </w:p>
          <w:p w14:paraId="43C3991D" w14:textId="2936C22A"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Materials and implementation costs.</w:t>
            </w:r>
          </w:p>
          <w:p w14:paraId="29C1B4BC" w14:textId="321C192F" w:rsidR="003A29C8" w:rsidRPr="007838F5" w:rsidRDefault="178B38A4" w:rsidP="5AB8B2AC">
            <w:pPr>
              <w:widowControl w:val="0"/>
              <w:spacing w:line="276" w:lineRule="auto"/>
            </w:pPr>
            <w:r w:rsidRPr="5AB8B2AC">
              <w:rPr>
                <w:b/>
                <w:bCs/>
                <w:sz w:val="22"/>
                <w:szCs w:val="22"/>
              </w:rPr>
              <w:t>Labor</w:t>
            </w:r>
          </w:p>
          <w:p w14:paraId="5C92B5D2" w14:textId="37A9C07F"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Increase in labor to thin and prune trees.</w:t>
            </w:r>
          </w:p>
          <w:p w14:paraId="3B5BEB06" w14:textId="17DA74A5" w:rsidR="003A29C8" w:rsidRPr="007838F5" w:rsidRDefault="178B38A4" w:rsidP="5AB8B2AC">
            <w:pPr>
              <w:widowControl w:val="0"/>
              <w:spacing w:line="276" w:lineRule="auto"/>
            </w:pPr>
            <w:r w:rsidRPr="5AB8B2AC">
              <w:rPr>
                <w:b/>
                <w:bCs/>
                <w:sz w:val="22"/>
                <w:szCs w:val="22"/>
              </w:rPr>
              <w:t>Management</w:t>
            </w:r>
          </w:p>
          <w:p w14:paraId="1FA807BD" w14:textId="0763057A"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Increased management of timber production.</w:t>
            </w:r>
          </w:p>
          <w:p w14:paraId="239DECE0" w14:textId="3F39619A" w:rsidR="003A29C8" w:rsidRPr="007838F5" w:rsidRDefault="178B38A4" w:rsidP="5AB8B2AC">
            <w:pPr>
              <w:widowControl w:val="0"/>
              <w:spacing w:line="276" w:lineRule="auto"/>
            </w:pPr>
            <w:r w:rsidRPr="5AB8B2AC">
              <w:rPr>
                <w:b/>
                <w:bCs/>
                <w:sz w:val="22"/>
                <w:szCs w:val="22"/>
              </w:rPr>
              <w:t>Risk</w:t>
            </w:r>
          </w:p>
          <w:p w14:paraId="3CC2167B" w14:textId="55C56A3B"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Short term increase in runoff, flooding, ponding and seasonal high water table as tree density temporarily reduces evapotranspiration.</w:t>
            </w:r>
          </w:p>
          <w:p w14:paraId="66139AD9" w14:textId="5C24EB29"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Increase in the use of pesticides, and stand entry may lead to invasion of undesired plants and pests, but increased health and vigor of desired tree species may reduce the need for pesticide use in others.</w:t>
            </w:r>
          </w:p>
          <w:p w14:paraId="69A9E873" w14:textId="3E3F6AEE"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Increase infiltration may cause ground water problems.</w:t>
            </w:r>
          </w:p>
          <w:p w14:paraId="13917560" w14:textId="2B4FB08D" w:rsidR="003A29C8" w:rsidRPr="007838F5" w:rsidRDefault="178B38A4" w:rsidP="5AB8B2AC">
            <w:pPr>
              <w:pStyle w:val="ListParagraph"/>
              <w:widowControl w:val="0"/>
              <w:numPr>
                <w:ilvl w:val="0"/>
                <w:numId w:val="1"/>
              </w:numPr>
              <w:spacing w:line="276" w:lineRule="auto"/>
              <w:ind w:left="360"/>
              <w:rPr>
                <w:b/>
                <w:bCs/>
                <w:sz w:val="22"/>
                <w:szCs w:val="22"/>
              </w:rPr>
            </w:pPr>
            <w:r w:rsidRPr="5AB8B2AC">
              <w:rPr>
                <w:b/>
                <w:bCs/>
                <w:sz w:val="22"/>
                <w:szCs w:val="22"/>
              </w:rPr>
              <w:t>Negative effects on some wildlife with a decrease in snags, cavity trees and large trees with loose bark.</w:t>
            </w:r>
          </w:p>
          <w:p w14:paraId="43D8BC02" w14:textId="7D22E6CC" w:rsidR="003A29C8" w:rsidRPr="007838F5" w:rsidRDefault="178B38A4" w:rsidP="5AB8B2AC">
            <w:pPr>
              <w:pStyle w:val="ListParagraph"/>
              <w:widowControl w:val="0"/>
              <w:numPr>
                <w:ilvl w:val="0"/>
                <w:numId w:val="1"/>
              </w:numPr>
              <w:spacing w:line="276" w:lineRule="auto"/>
              <w:ind w:left="360"/>
              <w:rPr>
                <w:sz w:val="22"/>
                <w:szCs w:val="22"/>
              </w:rPr>
            </w:pPr>
            <w:r w:rsidRPr="5AB8B2AC">
              <w:rPr>
                <w:b/>
                <w:bCs/>
                <w:sz w:val="22"/>
                <w:szCs w:val="22"/>
              </w:rPr>
              <w:t xml:space="preserve">Changes in stand structure and composition may interrupt continuity of </w:t>
            </w:r>
            <w:r w:rsidRPr="5AB8B2AC">
              <w:rPr>
                <w:b/>
                <w:bCs/>
                <w:sz w:val="22"/>
                <w:szCs w:val="22"/>
              </w:rPr>
              <w:lastRenderedPageBreak/>
              <w:t>habitat for certain wildlife species.</w:t>
            </w:r>
          </w:p>
          <w:p w14:paraId="3DB182C0" w14:textId="2823FBB5" w:rsidR="003A29C8" w:rsidRPr="007838F5" w:rsidRDefault="003A29C8" w:rsidP="5AB8B2AC">
            <w:pPr>
              <w:pStyle w:val="ListParagraph"/>
              <w:widowControl w:val="0"/>
              <w:spacing w:line="276" w:lineRule="auto"/>
              <w:ind w:left="360" w:hanging="360"/>
              <w:rPr>
                <w:b/>
                <w:bCs/>
                <w:sz w:val="22"/>
                <w:szCs w:val="22"/>
              </w:rPr>
            </w:pPr>
          </w:p>
        </w:tc>
      </w:tr>
      <w:tr w:rsidR="003A29C8" w:rsidRPr="009B7394" w14:paraId="3DBA46B6" w14:textId="77777777" w:rsidTr="5AB8B2A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E530976" w14:textId="24D69F6D" w:rsidR="5AB8B2AC" w:rsidRDefault="5AB8B2AC" w:rsidP="5AB8B2AC">
            <w:pPr>
              <w:spacing w:line="276" w:lineRule="auto"/>
            </w:pPr>
            <w:r w:rsidRPr="5AB8B2AC">
              <w:rPr>
                <w:b/>
                <w:bCs/>
                <w:sz w:val="22"/>
                <w:szCs w:val="22"/>
                <w:u w:val="single"/>
              </w:rPr>
              <w:lastRenderedPageBreak/>
              <w:t>Net Effect:</w:t>
            </w:r>
            <w:r w:rsidRPr="5AB8B2AC">
              <w:rPr>
                <w:b/>
                <w:bCs/>
                <w:sz w:val="22"/>
                <w:szCs w:val="22"/>
              </w:rPr>
              <w:t xml:space="preserve">  Improves forest productivity at a low cost.</w:t>
            </w:r>
          </w:p>
        </w:tc>
      </w:tr>
    </w:tbl>
    <w:p w14:paraId="2E3791B4" w14:textId="77777777" w:rsidR="009B7394" w:rsidRDefault="009B7394" w:rsidP="003A29C8"/>
    <w:p w14:paraId="1F398A4C" w14:textId="6B05E85B" w:rsidR="007D0CAB" w:rsidRPr="0016744F" w:rsidRDefault="00330DFD" w:rsidP="009A388D">
      <w:pPr>
        <w:rPr>
          <w:rFonts w:eastAsia="Calibri"/>
          <w:bCs/>
          <w:sz w:val="22"/>
          <w:szCs w:val="22"/>
        </w:rPr>
      </w:pPr>
      <w:r w:rsidRPr="009A388D">
        <w:rPr>
          <w:rFonts w:eastAsia="Calibri"/>
          <w:b/>
          <w:sz w:val="22"/>
          <w:szCs w:val="22"/>
        </w:rPr>
        <w:t xml:space="preserve">Commonly </w:t>
      </w:r>
      <w:r w:rsidR="008522AD" w:rsidRPr="009A388D">
        <w:rPr>
          <w:rFonts w:eastAsia="Calibri"/>
          <w:b/>
          <w:sz w:val="22"/>
          <w:szCs w:val="22"/>
        </w:rPr>
        <w:t xml:space="preserve">Associated Practices: </w:t>
      </w:r>
      <w:r w:rsidR="007332FB" w:rsidRPr="0016744F">
        <w:rPr>
          <w:rFonts w:eastAsia="Calibri"/>
          <w:bCs/>
          <w:sz w:val="22"/>
          <w:szCs w:val="22"/>
        </w:rPr>
        <w:t>Woody Residue Treatment (</w:t>
      </w:r>
      <w:r w:rsidR="007446D7">
        <w:rPr>
          <w:rFonts w:eastAsia="Calibri"/>
          <w:bCs/>
          <w:sz w:val="22"/>
          <w:szCs w:val="22"/>
        </w:rPr>
        <w:t xml:space="preserve">Code </w:t>
      </w:r>
      <w:r w:rsidR="007332FB" w:rsidRPr="0016744F">
        <w:rPr>
          <w:rFonts w:eastAsia="Calibri"/>
          <w:bCs/>
          <w:sz w:val="22"/>
          <w:szCs w:val="22"/>
        </w:rPr>
        <w:t>384), Pest Management Conservation System (</w:t>
      </w:r>
      <w:r w:rsidR="007446D7">
        <w:rPr>
          <w:rFonts w:eastAsia="Calibri"/>
          <w:bCs/>
          <w:sz w:val="22"/>
          <w:szCs w:val="22"/>
        </w:rPr>
        <w:t xml:space="preserve">Code </w:t>
      </w:r>
      <w:r w:rsidR="007332FB" w:rsidRPr="0016744F">
        <w:rPr>
          <w:rFonts w:eastAsia="Calibri"/>
          <w:bCs/>
          <w:sz w:val="22"/>
          <w:szCs w:val="22"/>
        </w:rPr>
        <w:t>595), Brush Management (</w:t>
      </w:r>
      <w:r w:rsidR="007446D7">
        <w:rPr>
          <w:rFonts w:eastAsia="Calibri"/>
          <w:bCs/>
          <w:sz w:val="22"/>
          <w:szCs w:val="22"/>
        </w:rPr>
        <w:t xml:space="preserve">Code </w:t>
      </w:r>
      <w:r w:rsidR="007332FB" w:rsidRPr="0016744F">
        <w:rPr>
          <w:rFonts w:eastAsia="Calibri"/>
          <w:bCs/>
          <w:sz w:val="22"/>
          <w:szCs w:val="22"/>
        </w:rPr>
        <w:t>314), Herbaceous Weed Treatment (</w:t>
      </w:r>
      <w:r w:rsidR="007446D7">
        <w:rPr>
          <w:rFonts w:eastAsia="Calibri"/>
          <w:bCs/>
          <w:sz w:val="22"/>
          <w:szCs w:val="22"/>
        </w:rPr>
        <w:t xml:space="preserve">Code </w:t>
      </w:r>
      <w:r w:rsidR="007332FB" w:rsidRPr="0016744F">
        <w:rPr>
          <w:rFonts w:eastAsia="Calibri"/>
          <w:bCs/>
          <w:sz w:val="22"/>
          <w:szCs w:val="22"/>
        </w:rPr>
        <w:t>315), Access Control (</w:t>
      </w:r>
      <w:r w:rsidR="0069010E">
        <w:rPr>
          <w:rFonts w:eastAsia="Calibri"/>
          <w:bCs/>
          <w:sz w:val="22"/>
          <w:szCs w:val="22"/>
        </w:rPr>
        <w:t xml:space="preserve">Code </w:t>
      </w:r>
      <w:r w:rsidR="007332FB" w:rsidRPr="0016744F">
        <w:rPr>
          <w:rFonts w:eastAsia="Calibri"/>
          <w:bCs/>
          <w:sz w:val="22"/>
          <w:szCs w:val="22"/>
        </w:rPr>
        <w:t>472), Critical Area Planting (</w:t>
      </w:r>
      <w:r w:rsidR="0069010E">
        <w:rPr>
          <w:rFonts w:eastAsia="Calibri"/>
          <w:bCs/>
          <w:sz w:val="22"/>
          <w:szCs w:val="22"/>
        </w:rPr>
        <w:t xml:space="preserve">Code </w:t>
      </w:r>
      <w:r w:rsidR="007332FB" w:rsidRPr="0016744F">
        <w:rPr>
          <w:rFonts w:eastAsia="Calibri"/>
          <w:bCs/>
          <w:sz w:val="22"/>
          <w:szCs w:val="22"/>
        </w:rPr>
        <w:t>342), Firebreak (</w:t>
      </w:r>
      <w:r w:rsidR="0069010E">
        <w:rPr>
          <w:rFonts w:eastAsia="Calibri"/>
          <w:bCs/>
          <w:sz w:val="22"/>
          <w:szCs w:val="22"/>
        </w:rPr>
        <w:t xml:space="preserve">Code </w:t>
      </w:r>
      <w:r w:rsidR="007332FB" w:rsidRPr="0016744F">
        <w:rPr>
          <w:rFonts w:eastAsia="Calibri"/>
          <w:bCs/>
          <w:sz w:val="22"/>
          <w:szCs w:val="22"/>
        </w:rPr>
        <w:t>394), Fuel Break (</w:t>
      </w:r>
      <w:r w:rsidR="0069010E">
        <w:rPr>
          <w:rFonts w:eastAsia="Calibri"/>
          <w:bCs/>
          <w:sz w:val="22"/>
          <w:szCs w:val="22"/>
        </w:rPr>
        <w:t xml:space="preserve">Code </w:t>
      </w:r>
      <w:r w:rsidR="007332FB" w:rsidRPr="0016744F">
        <w:rPr>
          <w:rFonts w:eastAsia="Calibri"/>
          <w:bCs/>
          <w:sz w:val="22"/>
          <w:szCs w:val="22"/>
        </w:rPr>
        <w:t>383), Forest Trails and Landings (</w:t>
      </w:r>
      <w:r w:rsidR="0069010E">
        <w:rPr>
          <w:rFonts w:eastAsia="Calibri"/>
          <w:bCs/>
          <w:sz w:val="22"/>
          <w:szCs w:val="22"/>
        </w:rPr>
        <w:t>Code</w:t>
      </w:r>
      <w:r w:rsidR="00DB0C3F">
        <w:rPr>
          <w:rFonts w:eastAsia="Calibri"/>
          <w:bCs/>
          <w:sz w:val="22"/>
          <w:szCs w:val="22"/>
        </w:rPr>
        <w:t xml:space="preserve"> </w:t>
      </w:r>
      <w:r w:rsidR="007332FB" w:rsidRPr="0016744F">
        <w:rPr>
          <w:rFonts w:eastAsia="Calibri"/>
          <w:bCs/>
          <w:sz w:val="22"/>
          <w:szCs w:val="22"/>
        </w:rPr>
        <w:t>655), Access Road (</w:t>
      </w:r>
      <w:r w:rsidR="00DB0C3F">
        <w:rPr>
          <w:rFonts w:eastAsia="Calibri"/>
          <w:bCs/>
          <w:sz w:val="22"/>
          <w:szCs w:val="22"/>
        </w:rPr>
        <w:t xml:space="preserve">Code </w:t>
      </w:r>
      <w:r w:rsidR="007332FB" w:rsidRPr="0016744F">
        <w:rPr>
          <w:rFonts w:eastAsia="Calibri"/>
          <w:bCs/>
          <w:sz w:val="22"/>
          <w:szCs w:val="22"/>
        </w:rPr>
        <w:t>560), Prescribed Burning (</w:t>
      </w:r>
      <w:r w:rsidR="00DB0C3F">
        <w:rPr>
          <w:rFonts w:eastAsia="Calibri"/>
          <w:bCs/>
          <w:sz w:val="22"/>
          <w:szCs w:val="22"/>
        </w:rPr>
        <w:t xml:space="preserve">Code </w:t>
      </w:r>
      <w:r w:rsidR="007332FB" w:rsidRPr="0016744F">
        <w:rPr>
          <w:rFonts w:eastAsia="Calibri"/>
          <w:bCs/>
          <w:sz w:val="22"/>
          <w:szCs w:val="22"/>
        </w:rPr>
        <w:t>338), Tree-Shrub Pruning (</w:t>
      </w:r>
      <w:r w:rsidR="00DB0C3F">
        <w:rPr>
          <w:rFonts w:eastAsia="Calibri"/>
          <w:bCs/>
          <w:sz w:val="22"/>
          <w:szCs w:val="22"/>
        </w:rPr>
        <w:t xml:space="preserve">Code </w:t>
      </w:r>
      <w:r w:rsidR="007332FB" w:rsidRPr="0016744F">
        <w:rPr>
          <w:rFonts w:eastAsia="Calibri"/>
          <w:bCs/>
          <w:sz w:val="22"/>
          <w:szCs w:val="22"/>
        </w:rPr>
        <w:t>660), Upland Wildlife Habitat Management (</w:t>
      </w:r>
      <w:r w:rsidR="00DB0C3F">
        <w:rPr>
          <w:rFonts w:eastAsia="Calibri"/>
          <w:bCs/>
          <w:sz w:val="22"/>
          <w:szCs w:val="22"/>
        </w:rPr>
        <w:t xml:space="preserve">Code </w:t>
      </w:r>
      <w:r w:rsidR="007332FB" w:rsidRPr="0016744F">
        <w:rPr>
          <w:rFonts w:eastAsia="Calibri"/>
          <w:bCs/>
          <w:sz w:val="22"/>
          <w:szCs w:val="22"/>
        </w:rPr>
        <w:t>645), Early Successional Habitat Development-Management (</w:t>
      </w:r>
      <w:r w:rsidR="00DB0C3F">
        <w:rPr>
          <w:rFonts w:eastAsia="Calibri"/>
          <w:bCs/>
          <w:sz w:val="22"/>
          <w:szCs w:val="22"/>
        </w:rPr>
        <w:t xml:space="preserve">Code </w:t>
      </w:r>
      <w:r w:rsidR="007332FB" w:rsidRPr="0016744F">
        <w:rPr>
          <w:rFonts w:eastAsia="Calibri"/>
          <w:bCs/>
          <w:sz w:val="22"/>
          <w:szCs w:val="22"/>
        </w:rPr>
        <w:t>647), Restoration of Rare and Declining Natural Communities (</w:t>
      </w:r>
      <w:r w:rsidR="000D202C">
        <w:rPr>
          <w:rFonts w:eastAsia="Calibri"/>
          <w:bCs/>
          <w:sz w:val="22"/>
          <w:szCs w:val="22"/>
        </w:rPr>
        <w:t xml:space="preserve">Code </w:t>
      </w:r>
      <w:r w:rsidR="007332FB" w:rsidRPr="0016744F">
        <w:rPr>
          <w:rFonts w:eastAsia="Calibri"/>
          <w:bCs/>
          <w:sz w:val="22"/>
          <w:szCs w:val="22"/>
        </w:rPr>
        <w:t xml:space="preserve">643), </w:t>
      </w:r>
      <w:r w:rsidR="000D202C">
        <w:rPr>
          <w:rFonts w:eastAsia="Calibri"/>
          <w:bCs/>
          <w:sz w:val="22"/>
          <w:szCs w:val="22"/>
        </w:rPr>
        <w:t xml:space="preserve">and </w:t>
      </w:r>
      <w:r w:rsidR="007332FB" w:rsidRPr="0016744F">
        <w:rPr>
          <w:rFonts w:eastAsia="Calibri"/>
          <w:bCs/>
          <w:sz w:val="22"/>
          <w:szCs w:val="22"/>
        </w:rPr>
        <w:t>Wetland Wildlife Habitat Management (</w:t>
      </w:r>
      <w:r w:rsidR="000D202C">
        <w:rPr>
          <w:rFonts w:eastAsia="Calibri"/>
          <w:bCs/>
          <w:sz w:val="22"/>
          <w:szCs w:val="22"/>
        </w:rPr>
        <w:t xml:space="preserve">Code </w:t>
      </w:r>
      <w:r w:rsidR="007332FB" w:rsidRPr="0016744F">
        <w:rPr>
          <w:rFonts w:eastAsia="Calibri"/>
          <w:bCs/>
          <w:sz w:val="22"/>
          <w:szCs w:val="22"/>
        </w:rPr>
        <w:t>644)</w:t>
      </w:r>
      <w:r w:rsidR="0016744F" w:rsidRPr="0016744F">
        <w:rPr>
          <w:rFonts w:eastAsia="Calibri"/>
          <w:bCs/>
          <w:sz w:val="22"/>
          <w:szCs w:val="22"/>
        </w:rPr>
        <w:t>.</w:t>
      </w:r>
    </w:p>
    <w:p w14:paraId="0031FA27" w14:textId="77777777" w:rsidR="007D0CAB" w:rsidRDefault="007D0CAB" w:rsidP="009A388D">
      <w:pPr>
        <w:rPr>
          <w:rFonts w:eastAsia="Calibri"/>
          <w:b/>
          <w:sz w:val="22"/>
          <w:szCs w:val="22"/>
        </w:rPr>
      </w:pPr>
    </w:p>
    <w:p w14:paraId="5FCC91C5" w14:textId="77777777" w:rsidR="0009202C" w:rsidRDefault="0009202C" w:rsidP="000029B9">
      <w:pPr>
        <w:rPr>
          <w:rFonts w:eastAsia="Calibri"/>
          <w:b/>
          <w:sz w:val="22"/>
          <w:szCs w:val="22"/>
        </w:rPr>
      </w:pPr>
    </w:p>
    <w:p w14:paraId="46011386" w14:textId="77777777" w:rsidR="008522AD" w:rsidRDefault="008522AD" w:rsidP="000029B9">
      <w:pPr>
        <w:rPr>
          <w:rFonts w:eastAsia="Calibri"/>
          <w:b/>
          <w:sz w:val="22"/>
          <w:szCs w:val="22"/>
        </w:rPr>
      </w:pPr>
    </w:p>
    <w:p w14:paraId="3256D72B" w14:textId="5F7BBB25" w:rsidR="000377FA" w:rsidRDefault="000377FA" w:rsidP="000377FA">
      <w:pPr>
        <w:rPr>
          <w:rFonts w:eastAsia="Calibri"/>
          <w:sz w:val="22"/>
          <w:szCs w:val="22"/>
        </w:rPr>
      </w:pPr>
      <w:r w:rsidRPr="5AB8B2AC">
        <w:rPr>
          <w:rFonts w:eastAsia="Calibri"/>
          <w:b/>
          <w:bCs/>
          <w:sz w:val="22"/>
          <w:szCs w:val="22"/>
        </w:rPr>
        <w:t xml:space="preserve">Note: </w:t>
      </w:r>
      <w:r w:rsidRPr="5AB8B2A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AB8B2AC">
        <w:rPr>
          <w:rFonts w:eastAsia="Calibri"/>
          <w:sz w:val="22"/>
          <w:szCs w:val="22"/>
        </w:rPr>
        <w:t xml:space="preserve">The fourth and final step would be to combine several conservation practices into a conservation system, which is how most conservation practices are applied at the field level. </w:t>
      </w:r>
      <w:r w:rsidRPr="5AB8B2A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8895E25" w14:textId="77777777" w:rsidR="009453B3" w:rsidRDefault="009453B3" w:rsidP="000377FA">
      <w:pPr>
        <w:rPr>
          <w:rFonts w:eastAsia="Calibri"/>
          <w:b/>
          <w:sz w:val="22"/>
          <w:szCs w:val="22"/>
        </w:rPr>
      </w:pPr>
    </w:p>
    <w:p w14:paraId="58ED7CE5"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D32F8" w14:textId="77777777" w:rsidR="006E1A4D" w:rsidRDefault="006E1A4D" w:rsidP="00E50E56">
      <w:r>
        <w:separator/>
      </w:r>
    </w:p>
  </w:endnote>
  <w:endnote w:type="continuationSeparator" w:id="0">
    <w:p w14:paraId="23573CCB" w14:textId="77777777" w:rsidR="006E1A4D" w:rsidRDefault="006E1A4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52875" w14:textId="77777777" w:rsidR="006E1A4D" w:rsidRDefault="006E1A4D" w:rsidP="00E50E56">
      <w:r>
        <w:separator/>
      </w:r>
    </w:p>
  </w:footnote>
  <w:footnote w:type="continuationSeparator" w:id="0">
    <w:p w14:paraId="5B17C150" w14:textId="77777777" w:rsidR="006E1A4D" w:rsidRDefault="006E1A4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C945D2C"/>
    <w:multiLevelType w:val="hybridMultilevel"/>
    <w:tmpl w:val="D0F0FCA6"/>
    <w:lvl w:ilvl="0" w:tplc="077A3AB0">
      <w:start w:val="1"/>
      <w:numFmt w:val="bullet"/>
      <w:lvlText w:val="·"/>
      <w:lvlJc w:val="left"/>
      <w:pPr>
        <w:ind w:left="720" w:hanging="360"/>
      </w:pPr>
      <w:rPr>
        <w:rFonts w:ascii="Symbol" w:hAnsi="Symbol" w:hint="default"/>
      </w:rPr>
    </w:lvl>
    <w:lvl w:ilvl="1" w:tplc="D27EC42A">
      <w:start w:val="1"/>
      <w:numFmt w:val="bullet"/>
      <w:lvlText w:val="o"/>
      <w:lvlJc w:val="left"/>
      <w:pPr>
        <w:ind w:left="1440" w:hanging="360"/>
      </w:pPr>
      <w:rPr>
        <w:rFonts w:ascii="Courier New" w:hAnsi="Courier New" w:hint="default"/>
      </w:rPr>
    </w:lvl>
    <w:lvl w:ilvl="2" w:tplc="392CA1D0">
      <w:start w:val="1"/>
      <w:numFmt w:val="bullet"/>
      <w:lvlText w:val=""/>
      <w:lvlJc w:val="left"/>
      <w:pPr>
        <w:ind w:left="2160" w:hanging="360"/>
      </w:pPr>
      <w:rPr>
        <w:rFonts w:ascii="Wingdings" w:hAnsi="Wingdings" w:hint="default"/>
      </w:rPr>
    </w:lvl>
    <w:lvl w:ilvl="3" w:tplc="2F7E60F4">
      <w:start w:val="1"/>
      <w:numFmt w:val="bullet"/>
      <w:lvlText w:val=""/>
      <w:lvlJc w:val="left"/>
      <w:pPr>
        <w:ind w:left="2880" w:hanging="360"/>
      </w:pPr>
      <w:rPr>
        <w:rFonts w:ascii="Symbol" w:hAnsi="Symbol" w:hint="default"/>
      </w:rPr>
    </w:lvl>
    <w:lvl w:ilvl="4" w:tplc="FCF26C5A">
      <w:start w:val="1"/>
      <w:numFmt w:val="bullet"/>
      <w:lvlText w:val="o"/>
      <w:lvlJc w:val="left"/>
      <w:pPr>
        <w:ind w:left="3600" w:hanging="360"/>
      </w:pPr>
      <w:rPr>
        <w:rFonts w:ascii="Courier New" w:hAnsi="Courier New" w:hint="default"/>
      </w:rPr>
    </w:lvl>
    <w:lvl w:ilvl="5" w:tplc="52C85C94">
      <w:start w:val="1"/>
      <w:numFmt w:val="bullet"/>
      <w:lvlText w:val=""/>
      <w:lvlJc w:val="left"/>
      <w:pPr>
        <w:ind w:left="4320" w:hanging="360"/>
      </w:pPr>
      <w:rPr>
        <w:rFonts w:ascii="Wingdings" w:hAnsi="Wingdings" w:hint="default"/>
      </w:rPr>
    </w:lvl>
    <w:lvl w:ilvl="6" w:tplc="35D6E134">
      <w:start w:val="1"/>
      <w:numFmt w:val="bullet"/>
      <w:lvlText w:val=""/>
      <w:lvlJc w:val="left"/>
      <w:pPr>
        <w:ind w:left="5040" w:hanging="360"/>
      </w:pPr>
      <w:rPr>
        <w:rFonts w:ascii="Symbol" w:hAnsi="Symbol" w:hint="default"/>
      </w:rPr>
    </w:lvl>
    <w:lvl w:ilvl="7" w:tplc="05AAB04E">
      <w:start w:val="1"/>
      <w:numFmt w:val="bullet"/>
      <w:lvlText w:val="o"/>
      <w:lvlJc w:val="left"/>
      <w:pPr>
        <w:ind w:left="5760" w:hanging="360"/>
      </w:pPr>
      <w:rPr>
        <w:rFonts w:ascii="Courier New" w:hAnsi="Courier New" w:hint="default"/>
      </w:rPr>
    </w:lvl>
    <w:lvl w:ilvl="8" w:tplc="244A6BE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658FA3"/>
    <w:multiLevelType w:val="hybridMultilevel"/>
    <w:tmpl w:val="E2324464"/>
    <w:lvl w:ilvl="0" w:tplc="2956160A">
      <w:start w:val="1"/>
      <w:numFmt w:val="bullet"/>
      <w:lvlText w:val="·"/>
      <w:lvlJc w:val="left"/>
      <w:pPr>
        <w:ind w:left="720" w:hanging="360"/>
      </w:pPr>
      <w:rPr>
        <w:rFonts w:ascii="Symbol" w:hAnsi="Symbol" w:hint="default"/>
      </w:rPr>
    </w:lvl>
    <w:lvl w:ilvl="1" w:tplc="D2DE2BD4">
      <w:start w:val="1"/>
      <w:numFmt w:val="bullet"/>
      <w:lvlText w:val="o"/>
      <w:lvlJc w:val="left"/>
      <w:pPr>
        <w:ind w:left="1440" w:hanging="360"/>
      </w:pPr>
      <w:rPr>
        <w:rFonts w:ascii="Courier New" w:hAnsi="Courier New" w:hint="default"/>
      </w:rPr>
    </w:lvl>
    <w:lvl w:ilvl="2" w:tplc="D004E546">
      <w:start w:val="1"/>
      <w:numFmt w:val="bullet"/>
      <w:lvlText w:val=""/>
      <w:lvlJc w:val="left"/>
      <w:pPr>
        <w:ind w:left="2160" w:hanging="360"/>
      </w:pPr>
      <w:rPr>
        <w:rFonts w:ascii="Wingdings" w:hAnsi="Wingdings" w:hint="default"/>
      </w:rPr>
    </w:lvl>
    <w:lvl w:ilvl="3" w:tplc="4198AE26">
      <w:start w:val="1"/>
      <w:numFmt w:val="bullet"/>
      <w:lvlText w:val=""/>
      <w:lvlJc w:val="left"/>
      <w:pPr>
        <w:ind w:left="2880" w:hanging="360"/>
      </w:pPr>
      <w:rPr>
        <w:rFonts w:ascii="Symbol" w:hAnsi="Symbol" w:hint="default"/>
      </w:rPr>
    </w:lvl>
    <w:lvl w:ilvl="4" w:tplc="7320F842">
      <w:start w:val="1"/>
      <w:numFmt w:val="bullet"/>
      <w:lvlText w:val="o"/>
      <w:lvlJc w:val="left"/>
      <w:pPr>
        <w:ind w:left="3600" w:hanging="360"/>
      </w:pPr>
      <w:rPr>
        <w:rFonts w:ascii="Courier New" w:hAnsi="Courier New" w:hint="default"/>
      </w:rPr>
    </w:lvl>
    <w:lvl w:ilvl="5" w:tplc="A60A675C">
      <w:start w:val="1"/>
      <w:numFmt w:val="bullet"/>
      <w:lvlText w:val=""/>
      <w:lvlJc w:val="left"/>
      <w:pPr>
        <w:ind w:left="4320" w:hanging="360"/>
      </w:pPr>
      <w:rPr>
        <w:rFonts w:ascii="Wingdings" w:hAnsi="Wingdings" w:hint="default"/>
      </w:rPr>
    </w:lvl>
    <w:lvl w:ilvl="6" w:tplc="CE1CAFD4">
      <w:start w:val="1"/>
      <w:numFmt w:val="bullet"/>
      <w:lvlText w:val=""/>
      <w:lvlJc w:val="left"/>
      <w:pPr>
        <w:ind w:left="5040" w:hanging="360"/>
      </w:pPr>
      <w:rPr>
        <w:rFonts w:ascii="Symbol" w:hAnsi="Symbol" w:hint="default"/>
      </w:rPr>
    </w:lvl>
    <w:lvl w:ilvl="7" w:tplc="FB20A910">
      <w:start w:val="1"/>
      <w:numFmt w:val="bullet"/>
      <w:lvlText w:val="o"/>
      <w:lvlJc w:val="left"/>
      <w:pPr>
        <w:ind w:left="5760" w:hanging="360"/>
      </w:pPr>
      <w:rPr>
        <w:rFonts w:ascii="Courier New" w:hAnsi="Courier New" w:hint="default"/>
      </w:rPr>
    </w:lvl>
    <w:lvl w:ilvl="8" w:tplc="718A439A">
      <w:start w:val="1"/>
      <w:numFmt w:val="bullet"/>
      <w:lvlText w:val=""/>
      <w:lvlJc w:val="left"/>
      <w:pPr>
        <w:ind w:left="6480" w:hanging="360"/>
      </w:pPr>
      <w:rPr>
        <w:rFonts w:ascii="Wingdings" w:hAnsi="Wingdings" w:hint="default"/>
      </w:rPr>
    </w:lvl>
  </w:abstractNum>
  <w:num w:numId="1" w16cid:durableId="1459837429">
    <w:abstractNumId w:val="5"/>
  </w:num>
  <w:num w:numId="2" w16cid:durableId="1352535800">
    <w:abstractNumId w:val="1"/>
  </w:num>
  <w:num w:numId="3" w16cid:durableId="10811015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17741483">
    <w:abstractNumId w:val="3"/>
  </w:num>
  <w:num w:numId="5" w16cid:durableId="610547648">
    <w:abstractNumId w:val="2"/>
  </w:num>
  <w:num w:numId="6" w16cid:durableId="212547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0D202C"/>
    <w:rsid w:val="00106418"/>
    <w:rsid w:val="00126E66"/>
    <w:rsid w:val="00166C94"/>
    <w:rsid w:val="0016744F"/>
    <w:rsid w:val="00173754"/>
    <w:rsid w:val="00182D82"/>
    <w:rsid w:val="001960BD"/>
    <w:rsid w:val="001B5589"/>
    <w:rsid w:val="001C6410"/>
    <w:rsid w:val="001D7F5B"/>
    <w:rsid w:val="001F3E13"/>
    <w:rsid w:val="00204423"/>
    <w:rsid w:val="00204E07"/>
    <w:rsid w:val="00207843"/>
    <w:rsid w:val="00263284"/>
    <w:rsid w:val="002703FD"/>
    <w:rsid w:val="0029222E"/>
    <w:rsid w:val="002950B6"/>
    <w:rsid w:val="00296C97"/>
    <w:rsid w:val="002A3DB1"/>
    <w:rsid w:val="002D159B"/>
    <w:rsid w:val="00330DFD"/>
    <w:rsid w:val="003370DC"/>
    <w:rsid w:val="00342138"/>
    <w:rsid w:val="00343C7C"/>
    <w:rsid w:val="00350791"/>
    <w:rsid w:val="003578DF"/>
    <w:rsid w:val="00372FE7"/>
    <w:rsid w:val="00395692"/>
    <w:rsid w:val="003A29C8"/>
    <w:rsid w:val="003C3657"/>
    <w:rsid w:val="004265C6"/>
    <w:rsid w:val="00436EC8"/>
    <w:rsid w:val="004549C3"/>
    <w:rsid w:val="004832FF"/>
    <w:rsid w:val="00483FD7"/>
    <w:rsid w:val="004C4A08"/>
    <w:rsid w:val="004C723D"/>
    <w:rsid w:val="004E306E"/>
    <w:rsid w:val="004E64D9"/>
    <w:rsid w:val="005039A0"/>
    <w:rsid w:val="00505E13"/>
    <w:rsid w:val="0051060A"/>
    <w:rsid w:val="005341D3"/>
    <w:rsid w:val="00534A48"/>
    <w:rsid w:val="00554965"/>
    <w:rsid w:val="005627CE"/>
    <w:rsid w:val="00595731"/>
    <w:rsid w:val="005C6976"/>
    <w:rsid w:val="005D5AAB"/>
    <w:rsid w:val="00643054"/>
    <w:rsid w:val="00645723"/>
    <w:rsid w:val="00650611"/>
    <w:rsid w:val="00666865"/>
    <w:rsid w:val="00684A4A"/>
    <w:rsid w:val="0069010E"/>
    <w:rsid w:val="00690A4B"/>
    <w:rsid w:val="00694954"/>
    <w:rsid w:val="00695333"/>
    <w:rsid w:val="006C00ED"/>
    <w:rsid w:val="006E1A4D"/>
    <w:rsid w:val="00706AE1"/>
    <w:rsid w:val="00711DD8"/>
    <w:rsid w:val="007332FB"/>
    <w:rsid w:val="0074136E"/>
    <w:rsid w:val="007446D7"/>
    <w:rsid w:val="007838F5"/>
    <w:rsid w:val="00783B8A"/>
    <w:rsid w:val="007C4482"/>
    <w:rsid w:val="007C7678"/>
    <w:rsid w:val="007D0674"/>
    <w:rsid w:val="007D0CAB"/>
    <w:rsid w:val="007D1275"/>
    <w:rsid w:val="007D2409"/>
    <w:rsid w:val="007D317E"/>
    <w:rsid w:val="007D3B63"/>
    <w:rsid w:val="00810D55"/>
    <w:rsid w:val="00811206"/>
    <w:rsid w:val="008424D3"/>
    <w:rsid w:val="008522AD"/>
    <w:rsid w:val="008529FF"/>
    <w:rsid w:val="00853E18"/>
    <w:rsid w:val="00854001"/>
    <w:rsid w:val="00854EF7"/>
    <w:rsid w:val="0086657C"/>
    <w:rsid w:val="0088232D"/>
    <w:rsid w:val="00886C8D"/>
    <w:rsid w:val="00886FA0"/>
    <w:rsid w:val="008B25B6"/>
    <w:rsid w:val="008B48FE"/>
    <w:rsid w:val="008B53EF"/>
    <w:rsid w:val="008C1BA6"/>
    <w:rsid w:val="008E56F3"/>
    <w:rsid w:val="008F5B58"/>
    <w:rsid w:val="00905920"/>
    <w:rsid w:val="00907485"/>
    <w:rsid w:val="0091205D"/>
    <w:rsid w:val="009208CD"/>
    <w:rsid w:val="009453B3"/>
    <w:rsid w:val="00952D0E"/>
    <w:rsid w:val="00976247"/>
    <w:rsid w:val="00995902"/>
    <w:rsid w:val="009A388D"/>
    <w:rsid w:val="009B46AF"/>
    <w:rsid w:val="009B7394"/>
    <w:rsid w:val="009C04A1"/>
    <w:rsid w:val="009C19F7"/>
    <w:rsid w:val="009D1C0B"/>
    <w:rsid w:val="009F0E16"/>
    <w:rsid w:val="00A12376"/>
    <w:rsid w:val="00A126C0"/>
    <w:rsid w:val="00A13BA8"/>
    <w:rsid w:val="00A144FB"/>
    <w:rsid w:val="00A14720"/>
    <w:rsid w:val="00A17F11"/>
    <w:rsid w:val="00A5079F"/>
    <w:rsid w:val="00A557F9"/>
    <w:rsid w:val="00A57B89"/>
    <w:rsid w:val="00AB2E5A"/>
    <w:rsid w:val="00AE3E01"/>
    <w:rsid w:val="00AF05B0"/>
    <w:rsid w:val="00AF48EC"/>
    <w:rsid w:val="00B04F07"/>
    <w:rsid w:val="00B05022"/>
    <w:rsid w:val="00B35B87"/>
    <w:rsid w:val="00B40B20"/>
    <w:rsid w:val="00B4441F"/>
    <w:rsid w:val="00B9511E"/>
    <w:rsid w:val="00BF5FD2"/>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B0C3F"/>
    <w:rsid w:val="00DE1D9F"/>
    <w:rsid w:val="00DE4C6D"/>
    <w:rsid w:val="00DF13E7"/>
    <w:rsid w:val="00E25E0B"/>
    <w:rsid w:val="00E50E56"/>
    <w:rsid w:val="00E672D1"/>
    <w:rsid w:val="00E72149"/>
    <w:rsid w:val="00E94A83"/>
    <w:rsid w:val="00EB75E1"/>
    <w:rsid w:val="00ED0A9B"/>
    <w:rsid w:val="00F54ABC"/>
    <w:rsid w:val="00F606E2"/>
    <w:rsid w:val="00F775EA"/>
    <w:rsid w:val="00FE04F0"/>
    <w:rsid w:val="00FE5F4A"/>
    <w:rsid w:val="00FF0B2B"/>
    <w:rsid w:val="04C6A1F2"/>
    <w:rsid w:val="082EC560"/>
    <w:rsid w:val="12EBC7FD"/>
    <w:rsid w:val="178B38A4"/>
    <w:rsid w:val="32AEC07C"/>
    <w:rsid w:val="37C9F560"/>
    <w:rsid w:val="3F1CB36A"/>
    <w:rsid w:val="5AB8B2AC"/>
    <w:rsid w:val="642AFE0A"/>
    <w:rsid w:val="676E65BF"/>
    <w:rsid w:val="7ABD1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1BA93"/>
  <w15:chartTrackingRefBased/>
  <w15:docId w15:val="{F62E06F9-EF69-4D9D-9FF2-C73646D0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AB8B2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099476061">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6A636E-7E47-4B62-9BED-2234094AF2DC}">
  <ds:schemaRefs>
    <ds:schemaRef ds:uri="http://schemas.microsoft.com/sharepoint/v3/contenttype/forms"/>
  </ds:schemaRefs>
</ds:datastoreItem>
</file>

<file path=customXml/itemProps2.xml><?xml version="1.0" encoding="utf-8"?>
<ds:datastoreItem xmlns:ds="http://schemas.openxmlformats.org/officeDocument/2006/customXml" ds:itemID="{9210A034-3BDC-44A0-AF03-B98B861BA473}">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8A44B171-6DF1-4818-AE0D-B98712297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814</Words>
  <Characters>4674</Characters>
  <Application>Microsoft Office Word</Application>
  <DocSecurity>0</DocSecurity>
  <Lines>150</Lines>
  <Paragraphs>76</Paragraphs>
  <ScaleCrop>false</ScaleCrop>
  <Company>Micron Electronics, Inc.</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2024-08-17T19:17:00Z</dcterms:created>
  <dcterms:modified xsi:type="dcterms:W3CDTF">2025-12-19T19:41:00Z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