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F361D0" w14:textId="77777777" w:rsidR="009B7394" w:rsidRPr="009B7394" w:rsidRDefault="009B7394" w:rsidP="009B7394">
      <w:pPr>
        <w:jc w:val="center"/>
        <w:rPr>
          <w:b/>
          <w:sz w:val="32"/>
          <w:szCs w:val="32"/>
        </w:rPr>
      </w:pPr>
      <w:r w:rsidRPr="009B7394">
        <w:rPr>
          <w:b/>
          <w:sz w:val="32"/>
          <w:szCs w:val="32"/>
        </w:rPr>
        <w:t xml:space="preserve">Conservation </w:t>
      </w:r>
      <w:r w:rsidR="00002057">
        <w:rPr>
          <w:b/>
          <w:sz w:val="32"/>
          <w:szCs w:val="32"/>
        </w:rPr>
        <w:t>Practice Effects</w:t>
      </w:r>
    </w:p>
    <w:p w14:paraId="63FC1239" w14:textId="77777777" w:rsidR="009B7394" w:rsidRDefault="009B7394"/>
    <w:p w14:paraId="5853EE3F" w14:textId="77777777" w:rsidR="009B7394" w:rsidRDefault="009B7394"/>
    <w:tbl>
      <w:tblPr>
        <w:tblW w:w="8866" w:type="dxa"/>
        <w:tblLayout w:type="fixed"/>
        <w:tblLook w:val="0000" w:firstRow="0" w:lastRow="0" w:firstColumn="0" w:lastColumn="0" w:noHBand="0" w:noVBand="0"/>
      </w:tblPr>
      <w:tblGrid>
        <w:gridCol w:w="4433"/>
        <w:gridCol w:w="4433"/>
      </w:tblGrid>
      <w:tr w:rsidR="009B7394" w:rsidRPr="009B7394" w14:paraId="05313F34" w14:textId="77777777" w:rsidTr="003A29C8">
        <w:trPr>
          <w:trHeight w:val="1137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</w:tcPr>
          <w:p w14:paraId="26E7C30D" w14:textId="77777777" w:rsidR="009B7394" w:rsidRPr="001B5589" w:rsidRDefault="004E64D9" w:rsidP="009B7394">
            <w:pPr>
              <w:widowControl w:val="0"/>
              <w:spacing w:line="276" w:lineRule="auto"/>
              <w:rPr>
                <w:rFonts w:eastAsia="Calibri"/>
                <w:b/>
                <w:sz w:val="32"/>
                <w:szCs w:val="32"/>
              </w:rPr>
            </w:pPr>
            <w:r w:rsidRPr="004E64D9">
              <w:rPr>
                <w:rFonts w:eastAsia="Calibri"/>
                <w:b/>
                <w:sz w:val="32"/>
                <w:szCs w:val="32"/>
              </w:rPr>
              <w:t>Field Border</w:t>
            </w:r>
            <w:r w:rsidR="00976247" w:rsidRPr="00976247">
              <w:rPr>
                <w:rFonts w:eastAsia="Calibri"/>
                <w:b/>
                <w:sz w:val="32"/>
                <w:szCs w:val="32"/>
              </w:rPr>
              <w:t xml:space="preserve"> </w:t>
            </w:r>
            <w:r w:rsidR="0074136E">
              <w:rPr>
                <w:rFonts w:eastAsia="Calibri"/>
                <w:b/>
                <w:sz w:val="32"/>
                <w:szCs w:val="32"/>
              </w:rPr>
              <w:t>(</w:t>
            </w:r>
            <w:r w:rsidR="00976247">
              <w:rPr>
                <w:rFonts w:eastAsia="Calibri"/>
                <w:b/>
                <w:sz w:val="32"/>
                <w:szCs w:val="32"/>
              </w:rPr>
              <w:t>Ac</w:t>
            </w:r>
            <w:r w:rsidR="0074136E">
              <w:rPr>
                <w:rFonts w:eastAsia="Calibri"/>
                <w:b/>
                <w:sz w:val="32"/>
                <w:szCs w:val="32"/>
              </w:rPr>
              <w:t xml:space="preserve">) </w:t>
            </w:r>
            <w:r>
              <w:rPr>
                <w:rFonts w:eastAsia="Calibri"/>
                <w:b/>
                <w:sz w:val="32"/>
                <w:szCs w:val="32"/>
              </w:rPr>
              <w:t>386</w:t>
            </w:r>
          </w:p>
          <w:p w14:paraId="24328D3C" w14:textId="77777777" w:rsidR="004E64D9" w:rsidRPr="00DD1408" w:rsidRDefault="00711DD8" w:rsidP="004E64D9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Definition: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4E64D9" w:rsidRPr="00DD1408">
              <w:rPr>
                <w:b/>
                <w:bCs/>
                <w:sz w:val="22"/>
                <w:szCs w:val="22"/>
              </w:rPr>
              <w:t>A stripe of permanent vegetation established at the edge or around the perimeter o</w:t>
            </w:r>
            <w:r w:rsidR="00DD1408" w:rsidRPr="00DD1408">
              <w:rPr>
                <w:b/>
                <w:bCs/>
                <w:sz w:val="22"/>
                <w:szCs w:val="22"/>
              </w:rPr>
              <w:t>f</w:t>
            </w:r>
            <w:r w:rsidR="004E64D9" w:rsidRPr="00DD1408">
              <w:rPr>
                <w:b/>
                <w:bCs/>
                <w:sz w:val="22"/>
                <w:szCs w:val="22"/>
              </w:rPr>
              <w:t xml:space="preserve"> a field.</w:t>
            </w:r>
          </w:p>
          <w:p w14:paraId="42610386" w14:textId="77777777" w:rsidR="00DD1408" w:rsidRPr="00DD1408" w:rsidRDefault="00DD1408" w:rsidP="004E64D9">
            <w:pPr>
              <w:widowControl w:val="0"/>
              <w:spacing w:line="276" w:lineRule="auto"/>
              <w:rPr>
                <w:b/>
                <w:bCs/>
                <w:sz w:val="22"/>
                <w:szCs w:val="22"/>
              </w:rPr>
            </w:pPr>
            <w:r w:rsidRPr="00DD1408">
              <w:rPr>
                <w:b/>
                <w:bCs/>
                <w:sz w:val="22"/>
                <w:szCs w:val="22"/>
                <w:u w:val="single"/>
              </w:rPr>
              <w:t>Lifespan:</w:t>
            </w:r>
            <w:r w:rsidRPr="00DD1408">
              <w:rPr>
                <w:b/>
                <w:bCs/>
                <w:sz w:val="22"/>
                <w:szCs w:val="22"/>
              </w:rPr>
              <w:t xml:space="preserve"> 10 Years.</w:t>
            </w:r>
          </w:p>
          <w:p w14:paraId="1ED10585" w14:textId="3E75963E" w:rsidR="00694954" w:rsidRDefault="0069495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  <w:r>
              <w:rPr>
                <w:rFonts w:eastAsia="Calibri"/>
                <w:b/>
                <w:sz w:val="22"/>
                <w:szCs w:val="22"/>
                <w:u w:val="single"/>
              </w:rPr>
              <w:t>Major Resource Concerns Addressed:</w:t>
            </w:r>
            <w:r w:rsidRPr="00694954"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DB35E9" w:rsidRPr="00DB35E9">
              <w:rPr>
                <w:rFonts w:eastAsia="Calibri"/>
                <w:b/>
                <w:sz w:val="22"/>
                <w:szCs w:val="22"/>
              </w:rPr>
              <w:t>Water quality, wildlife habitat.</w:t>
            </w:r>
          </w:p>
          <w:p w14:paraId="53CD90FD" w14:textId="591FDE46" w:rsidR="009B7394" w:rsidRDefault="00263284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002057">
              <w:rPr>
                <w:rFonts w:eastAsia="Calibri"/>
                <w:b/>
                <w:sz w:val="22"/>
                <w:szCs w:val="22"/>
                <w:u w:val="single"/>
              </w:rPr>
              <w:t>Benchmark Condition: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2475C" w:rsidRPr="00C2475C">
              <w:rPr>
                <w:rFonts w:eastAsia="Calibri"/>
                <w:b/>
                <w:sz w:val="22"/>
                <w:szCs w:val="22"/>
              </w:rPr>
              <w:t>Cropland field with annually tilled crop.</w:t>
            </w:r>
          </w:p>
          <w:p w14:paraId="1040134E" w14:textId="272DED4D" w:rsidR="009B7394" w:rsidRPr="009B7394" w:rsidRDefault="00D01E7B" w:rsidP="009B7394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C84EE8">
              <w:rPr>
                <w:rFonts w:eastAsia="Calibri"/>
                <w:b/>
                <w:sz w:val="22"/>
                <w:szCs w:val="22"/>
                <w:u w:val="single"/>
              </w:rPr>
              <w:t>Date:</w:t>
            </w:r>
            <w:r>
              <w:rPr>
                <w:rFonts w:eastAsia="Calibri"/>
                <w:b/>
                <w:sz w:val="22"/>
                <w:szCs w:val="22"/>
              </w:rPr>
              <w:t xml:space="preserve"> </w:t>
            </w:r>
            <w:r w:rsidR="00C20C69">
              <w:rPr>
                <w:rFonts w:eastAsia="Calibri"/>
                <w:b/>
                <w:sz w:val="22"/>
                <w:szCs w:val="22"/>
              </w:rPr>
              <w:t xml:space="preserve">2025                 </w:t>
            </w:r>
            <w:r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Developer</w:t>
            </w:r>
            <w:r w:rsidR="005341D3">
              <w:rPr>
                <w:rFonts w:eastAsia="Calibri"/>
                <w:b/>
                <w:sz w:val="22"/>
                <w:szCs w:val="22"/>
                <w:u w:val="single"/>
              </w:rPr>
              <w:t>/Location</w:t>
            </w:r>
            <w:r w:rsidRPr="0039227A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</w:p>
        </w:tc>
      </w:tr>
      <w:tr w:rsidR="007D3B63" w:rsidRPr="009B7394" w14:paraId="5CD1A23B" w14:textId="77777777" w:rsidTr="007D3B63">
        <w:trPr>
          <w:trHeight w:val="22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4D525348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Positive Effects</w:t>
            </w: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A51BD22" w14:textId="77777777" w:rsidR="007D3B63" w:rsidRPr="007D3B63" w:rsidRDefault="007D3B63" w:rsidP="007D3B63">
            <w:pPr>
              <w:widowControl w:val="0"/>
              <w:spacing w:line="276" w:lineRule="auto"/>
              <w:jc w:val="center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</w:rPr>
              <w:t>Negative Effects</w:t>
            </w:r>
          </w:p>
        </w:tc>
      </w:tr>
      <w:tr w:rsidR="003A29C8" w:rsidRPr="009B7394" w14:paraId="7F67BE6F" w14:textId="77777777" w:rsidTr="003370DC">
        <w:trPr>
          <w:trHeight w:val="3195"/>
        </w:trPr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267EC4DB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Soil</w:t>
            </w:r>
          </w:p>
          <w:p w14:paraId="6852C6F8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Reduced sheet, rill, wind and gulley erosion if vegetation is planted across the slope.</w:t>
            </w:r>
          </w:p>
          <w:p w14:paraId="4AA807E3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Permanent cover and lack of soil disturbance </w:t>
            </w:r>
            <w:proofErr w:type="gramStart"/>
            <w:r w:rsidRPr="00A11353">
              <w:rPr>
                <w:rFonts w:eastAsia="Calibri"/>
                <w:b/>
                <w:sz w:val="22"/>
                <w:szCs w:val="22"/>
              </w:rPr>
              <w:t>reduces</w:t>
            </w:r>
            <w:proofErr w:type="gramEnd"/>
            <w:r w:rsidRPr="00A11353">
              <w:rPr>
                <w:rFonts w:eastAsia="Calibri"/>
                <w:b/>
                <w:sz w:val="22"/>
                <w:szCs w:val="22"/>
              </w:rPr>
              <w:t xml:space="preserve"> decomposition of soil organic materials.</w:t>
            </w:r>
          </w:p>
          <w:p w14:paraId="2B43699B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Compaction is reduced as root penetration and increased organic matter restores soil structure. </w:t>
            </w:r>
          </w:p>
          <w:p w14:paraId="5437267D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Water</w:t>
            </w:r>
          </w:p>
          <w:p w14:paraId="62CC78AD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Permanent vegetation will reduce runoff and increase infiltration.</w:t>
            </w:r>
          </w:p>
          <w:p w14:paraId="593E7AEF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Borders may attract beneficial insects or trap insect pests, reducing the need for pesticide applications.</w:t>
            </w:r>
          </w:p>
          <w:p w14:paraId="4CFF06DA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Nutrients, pesticides, salts, pathogens, manure in surface and ground water will be reduced. </w:t>
            </w:r>
          </w:p>
          <w:p w14:paraId="6EB6C5D7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Air</w:t>
            </w:r>
          </w:p>
          <w:p w14:paraId="74D0B17A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Permanent vegetation around the field edge reduces particulate emissions from vehicle traffic and tillage in the border area.</w:t>
            </w:r>
          </w:p>
          <w:p w14:paraId="05359693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Vegetation removes CO2 from the air and stores it as </w:t>
            </w:r>
            <w:proofErr w:type="gramStart"/>
            <w:r w:rsidRPr="00A11353">
              <w:rPr>
                <w:rFonts w:eastAsia="Calibri"/>
                <w:b/>
                <w:sz w:val="22"/>
                <w:szCs w:val="22"/>
              </w:rPr>
              <w:t>soil carbon</w:t>
            </w:r>
            <w:proofErr w:type="gramEnd"/>
            <w:r w:rsidRPr="00A11353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73DE459D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Plants</w:t>
            </w:r>
          </w:p>
          <w:p w14:paraId="31218B6D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Plants are selected and managed to maintain optimal productivity and health.</w:t>
            </w:r>
          </w:p>
          <w:p w14:paraId="6EEEA3F2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Vegetation is installed and managed to control undesired species. </w:t>
            </w:r>
          </w:p>
          <w:p w14:paraId="54146277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lastRenderedPageBreak/>
              <w:t>Animals</w:t>
            </w:r>
          </w:p>
          <w:p w14:paraId="2D124A45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Increased quality and quantity of food, cover and shelter for wildlife. </w:t>
            </w:r>
          </w:p>
          <w:p w14:paraId="31B80725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Permanent vegetation may provide added habitat and connectivity for selected wildlife species.</w:t>
            </w:r>
          </w:p>
          <w:p w14:paraId="7BF6D441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Opportunity for </w:t>
            </w:r>
            <w:proofErr w:type="gramStart"/>
            <w:r w:rsidRPr="00A11353">
              <w:rPr>
                <w:rFonts w:eastAsia="Calibri"/>
                <w:b/>
                <w:sz w:val="22"/>
                <w:szCs w:val="22"/>
              </w:rPr>
              <w:t>feed</w:t>
            </w:r>
            <w:proofErr w:type="gramEnd"/>
            <w:r w:rsidRPr="00A11353">
              <w:rPr>
                <w:rFonts w:eastAsia="Calibri"/>
                <w:b/>
                <w:sz w:val="22"/>
                <w:szCs w:val="22"/>
              </w:rPr>
              <w:t xml:space="preserve"> and forage for livestock.</w:t>
            </w:r>
          </w:p>
          <w:p w14:paraId="4739BC32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Energy</w:t>
            </w:r>
          </w:p>
          <w:p w14:paraId="0CF5AA4D" w14:textId="74CBA112" w:rsidR="00A11353" w:rsidRPr="00A11353" w:rsidRDefault="00A11353" w:rsidP="00A11353">
            <w:pPr>
              <w:widowControl w:val="0"/>
              <w:numPr>
                <w:ilvl w:val="0"/>
                <w:numId w:val="5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None</w:t>
            </w:r>
            <w:r w:rsidR="00515541">
              <w:rPr>
                <w:rFonts w:eastAsia="Calibri"/>
                <w:b/>
                <w:sz w:val="22"/>
                <w:szCs w:val="22"/>
              </w:rPr>
              <w:t>.</w:t>
            </w:r>
          </w:p>
          <w:p w14:paraId="4793012C" w14:textId="77777777" w:rsidR="00A11353" w:rsidRPr="00A11353" w:rsidRDefault="00A11353" w:rsidP="00A1135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Human</w:t>
            </w:r>
          </w:p>
          <w:p w14:paraId="6DA0CD79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Historic properties in agricultural context can be protected from erosion by permanent vegetative cover.</w:t>
            </w:r>
          </w:p>
          <w:p w14:paraId="4CF788A7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 xml:space="preserve">Slight decrease in </w:t>
            </w:r>
            <w:proofErr w:type="gramStart"/>
            <w:r w:rsidRPr="00A11353">
              <w:rPr>
                <w:rFonts w:eastAsia="Calibri"/>
                <w:b/>
                <w:sz w:val="22"/>
                <w:szCs w:val="22"/>
              </w:rPr>
              <w:t>labor turning</w:t>
            </w:r>
            <w:proofErr w:type="gramEnd"/>
            <w:r w:rsidRPr="00A11353">
              <w:rPr>
                <w:rFonts w:eastAsia="Calibri"/>
                <w:b/>
                <w:sz w:val="22"/>
                <w:szCs w:val="22"/>
              </w:rPr>
              <w:t xml:space="preserve"> equipment at ends of fields.</w:t>
            </w:r>
          </w:p>
          <w:p w14:paraId="4F424582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Increase yields/reduce costs as land becomes more productive.</w:t>
            </w:r>
          </w:p>
          <w:p w14:paraId="3C717A12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Create sustainability of natural resources that support your business.</w:t>
            </w:r>
          </w:p>
          <w:p w14:paraId="6864E951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Increase the property value (real estate) of your property.</w:t>
            </w:r>
          </w:p>
          <w:p w14:paraId="0257AE08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Conserve soil and water for periods of drought and future use.</w:t>
            </w:r>
          </w:p>
          <w:p w14:paraId="78BC2811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Prevent off-site negative impacts.</w:t>
            </w:r>
          </w:p>
          <w:p w14:paraId="655A1919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Comply with environmental regulations.</w:t>
            </w:r>
          </w:p>
          <w:p w14:paraId="4C81CDD7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Save time, money and labor.</w:t>
            </w:r>
          </w:p>
          <w:p w14:paraId="2AC29151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Promote family health and safety.</w:t>
            </w:r>
          </w:p>
          <w:p w14:paraId="054D8C99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Make land more attractive and promote good stewardship.</w:t>
            </w:r>
          </w:p>
          <w:p w14:paraId="0B177797" w14:textId="77777777" w:rsidR="00A11353" w:rsidRPr="00A11353" w:rsidRDefault="00A11353" w:rsidP="00A11353">
            <w:pPr>
              <w:numPr>
                <w:ilvl w:val="0"/>
                <w:numId w:val="2"/>
              </w:numPr>
              <w:shd w:val="clear" w:color="auto" w:fill="FFFFFF"/>
              <w:rPr>
                <w:rFonts w:eastAsia="Calibri"/>
                <w:b/>
                <w:sz w:val="22"/>
                <w:szCs w:val="22"/>
              </w:rPr>
            </w:pPr>
            <w:r w:rsidRPr="00A11353">
              <w:rPr>
                <w:rFonts w:eastAsia="Calibri"/>
                <w:b/>
                <w:sz w:val="22"/>
                <w:szCs w:val="22"/>
              </w:rPr>
              <w:t>May be eligible for cost share.</w:t>
            </w:r>
          </w:p>
          <w:p w14:paraId="1E53A390" w14:textId="77777777" w:rsidR="00A11353" w:rsidRPr="00A11353" w:rsidRDefault="00A11353" w:rsidP="00A11353">
            <w:pPr>
              <w:widowControl w:val="0"/>
              <w:numPr>
                <w:ilvl w:val="0"/>
                <w:numId w:val="2"/>
              </w:numPr>
              <w:spacing w:line="276" w:lineRule="auto"/>
            </w:pPr>
            <w:r w:rsidRPr="00A11353">
              <w:rPr>
                <w:rFonts w:eastAsia="Calibri"/>
                <w:b/>
                <w:sz w:val="22"/>
                <w:szCs w:val="22"/>
              </w:rPr>
              <w:t>Increased profitability in the long run.</w:t>
            </w:r>
          </w:p>
          <w:p w14:paraId="18B104F3" w14:textId="77777777" w:rsidR="003A29C8" w:rsidRPr="009B7394" w:rsidRDefault="003A29C8" w:rsidP="00835BC0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  <w:u w:val="single"/>
              </w:rPr>
            </w:pPr>
          </w:p>
        </w:tc>
        <w:tc>
          <w:tcPr>
            <w:tcW w:w="4433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17C36BA8" w14:textId="77777777" w:rsidR="00F75B11" w:rsidRPr="00F75B11" w:rsidRDefault="00F75B11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lastRenderedPageBreak/>
              <w:t>Land</w:t>
            </w:r>
          </w:p>
          <w:p w14:paraId="3F05D10A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Slight change in land use if cropland converted to border.</w:t>
            </w:r>
          </w:p>
          <w:p w14:paraId="5D3151A2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 xml:space="preserve">Minor </w:t>
            </w:r>
            <w:proofErr w:type="gramStart"/>
            <w:r w:rsidRPr="00F75B11">
              <w:rPr>
                <w:rFonts w:eastAsia="Calibri"/>
                <w:b/>
                <w:sz w:val="22"/>
                <w:szCs w:val="22"/>
              </w:rPr>
              <w:t>amount</w:t>
            </w:r>
            <w:proofErr w:type="gramEnd"/>
            <w:r w:rsidRPr="00F75B11">
              <w:rPr>
                <w:rFonts w:eastAsia="Calibri"/>
                <w:b/>
                <w:sz w:val="22"/>
                <w:szCs w:val="22"/>
              </w:rPr>
              <w:t xml:space="preserve"> of land taken out of agricultural production.</w:t>
            </w:r>
          </w:p>
          <w:p w14:paraId="4815AE5C" w14:textId="77777777" w:rsidR="00F75B11" w:rsidRPr="00F75B11" w:rsidRDefault="00F75B11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Capital</w:t>
            </w:r>
          </w:p>
          <w:p w14:paraId="02CED897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 xml:space="preserve">No additional field equipment </w:t>
            </w:r>
            <w:proofErr w:type="gramStart"/>
            <w:r w:rsidRPr="00F75B11">
              <w:rPr>
                <w:rFonts w:eastAsia="Calibri"/>
                <w:b/>
                <w:sz w:val="22"/>
                <w:szCs w:val="22"/>
              </w:rPr>
              <w:t>required</w:t>
            </w:r>
            <w:proofErr w:type="gramEnd"/>
            <w:r w:rsidRPr="00F75B11">
              <w:rPr>
                <w:rFonts w:eastAsia="Calibri"/>
                <w:b/>
                <w:sz w:val="22"/>
                <w:szCs w:val="22"/>
              </w:rPr>
              <w:t xml:space="preserve">. </w:t>
            </w:r>
          </w:p>
          <w:p w14:paraId="5457D22D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Materials &amp; planting costs.</w:t>
            </w:r>
          </w:p>
          <w:p w14:paraId="4826E077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Foregone income with land taken out of production.</w:t>
            </w:r>
          </w:p>
          <w:p w14:paraId="167E1717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Annual operation and maintenance costs to maintain vegetation and manage pests.</w:t>
            </w:r>
          </w:p>
          <w:p w14:paraId="7E48895F" w14:textId="77777777" w:rsidR="00F75B11" w:rsidRPr="00F75B11" w:rsidRDefault="00F75B11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Labor</w:t>
            </w:r>
          </w:p>
          <w:p w14:paraId="3FCAEE4F" w14:textId="77777777" w:rsidR="00F75B11" w:rsidRP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 xml:space="preserve">Slight increase for weed control. </w:t>
            </w:r>
          </w:p>
          <w:p w14:paraId="67251CA5" w14:textId="77777777" w:rsidR="00F75B11" w:rsidRPr="00F75B11" w:rsidRDefault="00F75B11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Management</w:t>
            </w:r>
          </w:p>
          <w:p w14:paraId="15C8DEE1" w14:textId="77777777" w:rsidR="00F75B11" w:rsidRDefault="00F75B11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F75B11">
              <w:rPr>
                <w:rFonts w:eastAsia="Calibri"/>
                <w:b/>
                <w:sz w:val="22"/>
                <w:szCs w:val="22"/>
              </w:rPr>
              <w:t>Increased management of crop production.</w:t>
            </w:r>
          </w:p>
          <w:p w14:paraId="514F3AD5" w14:textId="4029F3B6" w:rsidR="00EE65F3" w:rsidRDefault="00EE65F3" w:rsidP="00EE65F3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>
              <w:rPr>
                <w:rFonts w:eastAsia="Calibri"/>
                <w:b/>
                <w:sz w:val="22"/>
                <w:szCs w:val="22"/>
              </w:rPr>
              <w:t>Risk</w:t>
            </w:r>
          </w:p>
          <w:p w14:paraId="31D879A7" w14:textId="563434C2" w:rsidR="00EE65F3" w:rsidRDefault="00EE65F3" w:rsidP="00F75B11">
            <w:pPr>
              <w:widowControl w:val="0"/>
              <w:numPr>
                <w:ilvl w:val="0"/>
                <w:numId w:val="3"/>
              </w:numPr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EE65F3">
              <w:rPr>
                <w:rFonts w:eastAsia="Calibri"/>
                <w:b/>
                <w:sz w:val="22"/>
                <w:szCs w:val="22"/>
              </w:rPr>
              <w:t>Reduced operation flexibility and timing with land taken out of production.</w:t>
            </w:r>
          </w:p>
          <w:p w14:paraId="561B17A8" w14:textId="72F40FD1" w:rsidR="00F75B11" w:rsidRPr="00F75B11" w:rsidRDefault="00F75B11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  <w:p w14:paraId="19F8F8A6" w14:textId="0EBDF767" w:rsidR="003A29C8" w:rsidRPr="007838F5" w:rsidRDefault="003A29C8" w:rsidP="00F75B11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</w:p>
        </w:tc>
      </w:tr>
      <w:tr w:rsidR="003A29C8" w:rsidRPr="009B7394" w14:paraId="7C7CB8DD" w14:textId="77777777" w:rsidTr="00D42883">
        <w:trPr>
          <w:trHeight w:val="360"/>
        </w:trPr>
        <w:tc>
          <w:tcPr>
            <w:tcW w:w="8866" w:type="dxa"/>
            <w:gridSpan w:val="2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CC213C1" w14:textId="5DCB408E" w:rsidR="003A29C8" w:rsidRPr="009B7394" w:rsidRDefault="003A29C8" w:rsidP="002A338E">
            <w:pPr>
              <w:widowControl w:val="0"/>
              <w:spacing w:line="276" w:lineRule="auto"/>
              <w:rPr>
                <w:rFonts w:eastAsia="Calibri"/>
                <w:b/>
                <w:sz w:val="22"/>
                <w:szCs w:val="22"/>
              </w:rPr>
            </w:pPr>
            <w:r w:rsidRPr="007D3B63">
              <w:rPr>
                <w:rFonts w:eastAsia="Calibri"/>
                <w:b/>
                <w:sz w:val="22"/>
                <w:szCs w:val="22"/>
                <w:u w:val="single"/>
              </w:rPr>
              <w:t>Net Effect</w:t>
            </w:r>
            <w:r w:rsidR="00B4441F" w:rsidRPr="007D3B63">
              <w:rPr>
                <w:rFonts w:eastAsia="Calibri"/>
                <w:b/>
                <w:sz w:val="22"/>
                <w:szCs w:val="22"/>
                <w:u w:val="single"/>
              </w:rPr>
              <w:t>:</w:t>
            </w:r>
            <w:r w:rsidR="00FF0B2B" w:rsidRPr="00FF0B2B">
              <w:rPr>
                <w:rFonts w:eastAsia="Calibri"/>
                <w:b/>
                <w:sz w:val="22"/>
                <w:szCs w:val="22"/>
              </w:rPr>
              <w:t xml:space="preserve">  </w:t>
            </w:r>
            <w:r w:rsidR="002A338E" w:rsidRPr="002A338E">
              <w:rPr>
                <w:rFonts w:eastAsia="Calibri"/>
                <w:b/>
                <w:sz w:val="22"/>
                <w:szCs w:val="22"/>
              </w:rPr>
              <w:t>Improves soil productivity and water quality at a low cost.</w:t>
            </w:r>
          </w:p>
        </w:tc>
      </w:tr>
    </w:tbl>
    <w:p w14:paraId="57CCE9C0" w14:textId="77777777" w:rsidR="009B7394" w:rsidRDefault="009B7394" w:rsidP="003A29C8"/>
    <w:p w14:paraId="0A453AFB" w14:textId="27764944" w:rsidR="001114FF" w:rsidRDefault="00330DFD" w:rsidP="00346470">
      <w:pPr>
        <w:rPr>
          <w:rFonts w:eastAsia="Calibri"/>
          <w:b/>
          <w:sz w:val="22"/>
          <w:szCs w:val="22"/>
        </w:rPr>
      </w:pPr>
      <w:r w:rsidRPr="00346470">
        <w:rPr>
          <w:rFonts w:eastAsia="Calibri"/>
          <w:b/>
          <w:sz w:val="22"/>
          <w:szCs w:val="22"/>
        </w:rPr>
        <w:t xml:space="preserve">Commonly </w:t>
      </w:r>
      <w:r w:rsidR="008522AD" w:rsidRPr="00346470">
        <w:rPr>
          <w:rFonts w:eastAsia="Calibri"/>
          <w:b/>
          <w:sz w:val="22"/>
          <w:szCs w:val="22"/>
        </w:rPr>
        <w:t xml:space="preserve">Associated Practices: </w:t>
      </w:r>
      <w:r w:rsidR="001114FF" w:rsidRPr="001114FF">
        <w:rPr>
          <w:rFonts w:eastAsia="Calibri"/>
          <w:bCs/>
          <w:sz w:val="22"/>
          <w:szCs w:val="22"/>
        </w:rPr>
        <w:t>Conservation Crop Rotation (Code 328), any of the Residue and Tillage Management practices (Codes 329 and 345), Early Successional Habitat Development/Management (Code 647), and Upland or Wetland Wildlife Habitat Management (Codes 645, 644)</w:t>
      </w:r>
      <w:r w:rsidR="001114FF">
        <w:rPr>
          <w:rFonts w:eastAsia="Calibri"/>
          <w:bCs/>
          <w:sz w:val="22"/>
          <w:szCs w:val="22"/>
        </w:rPr>
        <w:t>.</w:t>
      </w:r>
    </w:p>
    <w:p w14:paraId="705FDB76" w14:textId="77777777" w:rsidR="001C6410" w:rsidRDefault="001C6410" w:rsidP="000029B9">
      <w:pPr>
        <w:rPr>
          <w:rFonts w:eastAsia="Calibri"/>
          <w:b/>
          <w:sz w:val="22"/>
          <w:szCs w:val="22"/>
        </w:rPr>
      </w:pPr>
    </w:p>
    <w:p w14:paraId="6BB42D07" w14:textId="77777777" w:rsidR="00515541" w:rsidRDefault="00515541" w:rsidP="000029B9">
      <w:pPr>
        <w:rPr>
          <w:rFonts w:eastAsia="Calibri"/>
          <w:b/>
          <w:sz w:val="22"/>
          <w:szCs w:val="22"/>
        </w:rPr>
      </w:pPr>
    </w:p>
    <w:p w14:paraId="28732139" w14:textId="290DFC2A" w:rsidR="000377FA" w:rsidRDefault="000377FA" w:rsidP="000377FA">
      <w:pPr>
        <w:rPr>
          <w:rFonts w:eastAsia="Calibri"/>
          <w:sz w:val="22"/>
          <w:szCs w:val="22"/>
        </w:rPr>
      </w:pPr>
      <w:r>
        <w:rPr>
          <w:rFonts w:eastAsia="Calibri"/>
          <w:b/>
          <w:sz w:val="22"/>
          <w:szCs w:val="22"/>
        </w:rPr>
        <w:t xml:space="preserve">Note: </w:t>
      </w:r>
      <w:r w:rsidRPr="001C6410">
        <w:rPr>
          <w:rFonts w:eastAsia="Calibri"/>
          <w:sz w:val="22"/>
          <w:szCs w:val="22"/>
        </w:rPr>
        <w:t>This worksheet contains general talking points for the conservation planner to discuss with the land user.  It is the first step towards an economic</w:t>
      </w:r>
      <w:r>
        <w:rPr>
          <w:rFonts w:eastAsia="Calibri"/>
          <w:sz w:val="22"/>
          <w:szCs w:val="22"/>
        </w:rPr>
        <w:t xml:space="preserve"> or financial</w:t>
      </w:r>
      <w:r w:rsidRPr="001C6410">
        <w:rPr>
          <w:rFonts w:eastAsia="Calibri"/>
          <w:sz w:val="22"/>
          <w:szCs w:val="22"/>
        </w:rPr>
        <w:t xml:space="preserve"> analysis.  The second step would include </w:t>
      </w:r>
      <w:r>
        <w:rPr>
          <w:rFonts w:eastAsia="Calibri"/>
          <w:sz w:val="22"/>
          <w:szCs w:val="22"/>
        </w:rPr>
        <w:t xml:space="preserve">identifying a specific site for analysis at the farm or field level, editing the template for local conditions, </w:t>
      </w:r>
      <w:r w:rsidRPr="001C6410">
        <w:rPr>
          <w:rFonts w:eastAsia="Calibri"/>
          <w:sz w:val="22"/>
          <w:szCs w:val="22"/>
        </w:rPr>
        <w:t xml:space="preserve">adding units and quantities of farm inputs and outputs.  The </w:t>
      </w:r>
      <w:r>
        <w:rPr>
          <w:rFonts w:eastAsia="Calibri"/>
          <w:sz w:val="22"/>
          <w:szCs w:val="22"/>
        </w:rPr>
        <w:t xml:space="preserve">third </w:t>
      </w:r>
      <w:r w:rsidRPr="001C6410">
        <w:rPr>
          <w:rFonts w:eastAsia="Calibri"/>
          <w:sz w:val="22"/>
          <w:szCs w:val="22"/>
        </w:rPr>
        <w:t xml:space="preserve">step in the economic analysis is to </w:t>
      </w:r>
      <w:r>
        <w:rPr>
          <w:rFonts w:eastAsia="Calibri"/>
          <w:sz w:val="22"/>
          <w:szCs w:val="22"/>
        </w:rPr>
        <w:t xml:space="preserve">place a dollar value on as many variables as possible, </w:t>
      </w:r>
      <w:r w:rsidRPr="001C6410">
        <w:rPr>
          <w:rFonts w:eastAsia="Calibri"/>
          <w:sz w:val="22"/>
          <w:szCs w:val="22"/>
        </w:rPr>
        <w:t>p</w:t>
      </w:r>
      <w:r>
        <w:rPr>
          <w:rFonts w:eastAsia="Calibri"/>
          <w:sz w:val="22"/>
          <w:szCs w:val="22"/>
        </w:rPr>
        <w:t>ut</w:t>
      </w:r>
      <w:r w:rsidRPr="001C6410">
        <w:rPr>
          <w:rFonts w:eastAsia="Calibri"/>
          <w:sz w:val="22"/>
          <w:szCs w:val="22"/>
        </w:rPr>
        <w:t xml:space="preserve"> all </w:t>
      </w:r>
      <w:r w:rsidRPr="001C6410">
        <w:rPr>
          <w:rFonts w:eastAsia="Calibri"/>
          <w:sz w:val="22"/>
          <w:szCs w:val="22"/>
        </w:rPr>
        <w:lastRenderedPageBreak/>
        <w:t>units in the same time frame, using amortization</w:t>
      </w:r>
      <w:r>
        <w:rPr>
          <w:rFonts w:eastAsia="Calibri"/>
          <w:sz w:val="22"/>
          <w:szCs w:val="22"/>
        </w:rPr>
        <w:t xml:space="preserve"> </w:t>
      </w:r>
      <w:r w:rsidRPr="001C6410">
        <w:rPr>
          <w:rFonts w:eastAsia="Calibri"/>
          <w:sz w:val="22"/>
          <w:szCs w:val="22"/>
        </w:rPr>
        <w:t>($/Acres/Year) or net present value</w:t>
      </w:r>
      <w:r>
        <w:rPr>
          <w:rFonts w:eastAsia="Calibri"/>
          <w:sz w:val="22"/>
          <w:szCs w:val="22"/>
        </w:rPr>
        <w:t xml:space="preserve"> ($/Acre)</w:t>
      </w:r>
      <w:r w:rsidRPr="001C6410">
        <w:rPr>
          <w:rFonts w:eastAsia="Calibri"/>
          <w:sz w:val="22"/>
          <w:szCs w:val="22"/>
        </w:rPr>
        <w:t>, so benefits and costs can be compared.</w:t>
      </w:r>
      <w:r>
        <w:rPr>
          <w:rFonts w:eastAsia="Calibri"/>
          <w:sz w:val="22"/>
          <w:szCs w:val="22"/>
        </w:rPr>
        <w:t xml:space="preserve">  </w:t>
      </w:r>
      <w:r w:rsidR="009453B3">
        <w:rPr>
          <w:rFonts w:eastAsia="Calibri"/>
          <w:sz w:val="22"/>
          <w:szCs w:val="22"/>
        </w:rPr>
        <w:t xml:space="preserve">The fourth and final step would be to combine several conservation practices into a conservation system, which is how most conservation practices are applied at the field level. </w:t>
      </w:r>
      <w:r>
        <w:rPr>
          <w:rFonts w:eastAsia="Calibri"/>
          <w:sz w:val="22"/>
          <w:szCs w:val="22"/>
        </w:rPr>
        <w:t xml:space="preserve">Data for the worksheet comes from the land user, conservation planner, technical specialist and local agricultural supply vendors and contractors.  See </w:t>
      </w:r>
      <w:r w:rsidRPr="00C874DC">
        <w:rPr>
          <w:rFonts w:eastAsia="Calibri"/>
          <w:sz w:val="22"/>
          <w:szCs w:val="22"/>
        </w:rPr>
        <w:t>Economics Technical Note: TN 200-ECN-1</w:t>
      </w:r>
      <w:r>
        <w:rPr>
          <w:rFonts w:eastAsia="Calibri"/>
          <w:sz w:val="22"/>
          <w:szCs w:val="22"/>
        </w:rPr>
        <w:t xml:space="preserve">, </w:t>
      </w:r>
      <w:r w:rsidRPr="00C874DC">
        <w:rPr>
          <w:rFonts w:eastAsia="Calibri"/>
          <w:sz w:val="22"/>
          <w:szCs w:val="22"/>
        </w:rPr>
        <w:t xml:space="preserve">Basic Economic Analysis Using T-Charts </w:t>
      </w:r>
      <w:r>
        <w:rPr>
          <w:rFonts w:eastAsia="Calibri"/>
          <w:sz w:val="22"/>
          <w:szCs w:val="22"/>
        </w:rPr>
        <w:t>for more information.</w:t>
      </w:r>
    </w:p>
    <w:p w14:paraId="63CE5C26" w14:textId="77777777" w:rsidR="009453B3" w:rsidRDefault="009453B3" w:rsidP="000377FA">
      <w:pPr>
        <w:rPr>
          <w:rFonts w:eastAsia="Calibri"/>
          <w:b/>
          <w:sz w:val="22"/>
          <w:szCs w:val="22"/>
        </w:rPr>
      </w:pPr>
    </w:p>
    <w:p w14:paraId="7EB212D7" w14:textId="77777777" w:rsidR="008522AD" w:rsidRPr="009453B3" w:rsidRDefault="009453B3" w:rsidP="009453B3">
      <w:pPr>
        <w:tabs>
          <w:tab w:val="left" w:pos="3640"/>
        </w:tabs>
        <w:rPr>
          <w:rFonts w:eastAsia="Calibri"/>
          <w:sz w:val="22"/>
          <w:szCs w:val="22"/>
        </w:rPr>
      </w:pPr>
      <w:r>
        <w:rPr>
          <w:rFonts w:eastAsia="Calibri"/>
          <w:sz w:val="22"/>
          <w:szCs w:val="22"/>
        </w:rPr>
        <w:tab/>
      </w:r>
    </w:p>
    <w:sectPr w:rsidR="008522AD" w:rsidRPr="009453B3">
      <w:pgSz w:w="12240" w:h="15840"/>
      <w:pgMar w:top="1440" w:right="1800" w:bottom="1440" w:left="180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290197" w14:textId="77777777" w:rsidR="00921C44" w:rsidRDefault="00921C44" w:rsidP="00E50E56">
      <w:r>
        <w:separator/>
      </w:r>
    </w:p>
  </w:endnote>
  <w:endnote w:type="continuationSeparator" w:id="0">
    <w:p w14:paraId="300A70E0" w14:textId="77777777" w:rsidR="00921C44" w:rsidRDefault="00921C44" w:rsidP="00E50E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7DE69F" w14:textId="77777777" w:rsidR="00921C44" w:rsidRDefault="00921C44" w:rsidP="00E50E56">
      <w:r>
        <w:separator/>
      </w:r>
    </w:p>
  </w:footnote>
  <w:footnote w:type="continuationSeparator" w:id="0">
    <w:p w14:paraId="1899F307" w14:textId="77777777" w:rsidR="00921C44" w:rsidRDefault="00921C44" w:rsidP="00E50E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50983598"/>
    <w:lvl w:ilvl="0">
      <w:numFmt w:val="bullet"/>
      <w:lvlText w:val="*"/>
      <w:lvlJc w:val="left"/>
    </w:lvl>
  </w:abstractNum>
  <w:abstractNum w:abstractNumId="1" w15:restartNumberingAfterBreak="0">
    <w:nsid w:val="5FAA4CFA"/>
    <w:multiLevelType w:val="hybridMultilevel"/>
    <w:tmpl w:val="9ABA47AA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6CF8352B"/>
    <w:multiLevelType w:val="hybridMultilevel"/>
    <w:tmpl w:val="B79EADA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74B51862"/>
    <w:multiLevelType w:val="hybridMultilevel"/>
    <w:tmpl w:val="426487F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7A950263"/>
    <w:multiLevelType w:val="hybridMultilevel"/>
    <w:tmpl w:val="5FE8C848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55233057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115757251">
    <w:abstractNumId w:val="2"/>
  </w:num>
  <w:num w:numId="3" w16cid:durableId="410155024">
    <w:abstractNumId w:val="1"/>
  </w:num>
  <w:num w:numId="4" w16cid:durableId="1298799597">
    <w:abstractNumId w:val="3"/>
  </w:num>
  <w:num w:numId="5" w16cid:durableId="168863267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9C04A1"/>
    <w:rsid w:val="00002057"/>
    <w:rsid w:val="000029B9"/>
    <w:rsid w:val="00005EE7"/>
    <w:rsid w:val="00006A0E"/>
    <w:rsid w:val="00022EBB"/>
    <w:rsid w:val="000377FA"/>
    <w:rsid w:val="00040CBB"/>
    <w:rsid w:val="0009202C"/>
    <w:rsid w:val="000A2632"/>
    <w:rsid w:val="000A5F31"/>
    <w:rsid w:val="00106418"/>
    <w:rsid w:val="001114FF"/>
    <w:rsid w:val="00126E66"/>
    <w:rsid w:val="00132B89"/>
    <w:rsid w:val="00166C94"/>
    <w:rsid w:val="00173754"/>
    <w:rsid w:val="00182D82"/>
    <w:rsid w:val="001960BD"/>
    <w:rsid w:val="001B5589"/>
    <w:rsid w:val="001C6410"/>
    <w:rsid w:val="001D7F5B"/>
    <w:rsid w:val="00204423"/>
    <w:rsid w:val="00207843"/>
    <w:rsid w:val="00263284"/>
    <w:rsid w:val="002A338E"/>
    <w:rsid w:val="002A3DB1"/>
    <w:rsid w:val="002D159B"/>
    <w:rsid w:val="00330DFD"/>
    <w:rsid w:val="003370DC"/>
    <w:rsid w:val="00342138"/>
    <w:rsid w:val="00343C7C"/>
    <w:rsid w:val="00346470"/>
    <w:rsid w:val="00350791"/>
    <w:rsid w:val="003578DF"/>
    <w:rsid w:val="003A29C8"/>
    <w:rsid w:val="00402D70"/>
    <w:rsid w:val="00436EC8"/>
    <w:rsid w:val="004549C3"/>
    <w:rsid w:val="004C4A08"/>
    <w:rsid w:val="004C723D"/>
    <w:rsid w:val="004E306E"/>
    <w:rsid w:val="004E64D9"/>
    <w:rsid w:val="004F308B"/>
    <w:rsid w:val="005002D1"/>
    <w:rsid w:val="005039A0"/>
    <w:rsid w:val="00505E13"/>
    <w:rsid w:val="0051060A"/>
    <w:rsid w:val="00514846"/>
    <w:rsid w:val="00515541"/>
    <w:rsid w:val="005341D3"/>
    <w:rsid w:val="00534A48"/>
    <w:rsid w:val="00554965"/>
    <w:rsid w:val="005627CE"/>
    <w:rsid w:val="00570F3B"/>
    <w:rsid w:val="00595731"/>
    <w:rsid w:val="005C6976"/>
    <w:rsid w:val="00643054"/>
    <w:rsid w:val="00645723"/>
    <w:rsid w:val="00650611"/>
    <w:rsid w:val="00666865"/>
    <w:rsid w:val="0067107A"/>
    <w:rsid w:val="00690A4B"/>
    <w:rsid w:val="00694954"/>
    <w:rsid w:val="006C00ED"/>
    <w:rsid w:val="00706AE1"/>
    <w:rsid w:val="00711DD8"/>
    <w:rsid w:val="007307B4"/>
    <w:rsid w:val="0074136E"/>
    <w:rsid w:val="007838F5"/>
    <w:rsid w:val="00783B8A"/>
    <w:rsid w:val="007C4482"/>
    <w:rsid w:val="007C7678"/>
    <w:rsid w:val="007D0674"/>
    <w:rsid w:val="007D1275"/>
    <w:rsid w:val="007D2409"/>
    <w:rsid w:val="007D317E"/>
    <w:rsid w:val="007D3B63"/>
    <w:rsid w:val="00810D55"/>
    <w:rsid w:val="00811206"/>
    <w:rsid w:val="00835BC0"/>
    <w:rsid w:val="008424D3"/>
    <w:rsid w:val="008522AD"/>
    <w:rsid w:val="00853E18"/>
    <w:rsid w:val="00854001"/>
    <w:rsid w:val="00854EF7"/>
    <w:rsid w:val="0086657C"/>
    <w:rsid w:val="0088232D"/>
    <w:rsid w:val="00886C8D"/>
    <w:rsid w:val="00886FA0"/>
    <w:rsid w:val="008B53EF"/>
    <w:rsid w:val="008C1BA6"/>
    <w:rsid w:val="008E56F3"/>
    <w:rsid w:val="008F5B58"/>
    <w:rsid w:val="00905920"/>
    <w:rsid w:val="00907485"/>
    <w:rsid w:val="0091205D"/>
    <w:rsid w:val="009208CD"/>
    <w:rsid w:val="00921C44"/>
    <w:rsid w:val="009453B3"/>
    <w:rsid w:val="00952D0E"/>
    <w:rsid w:val="00976247"/>
    <w:rsid w:val="00995902"/>
    <w:rsid w:val="009A4F07"/>
    <w:rsid w:val="009B46AF"/>
    <w:rsid w:val="009B7394"/>
    <w:rsid w:val="009C04A1"/>
    <w:rsid w:val="009C19F7"/>
    <w:rsid w:val="009D1C0B"/>
    <w:rsid w:val="009F0E16"/>
    <w:rsid w:val="00A11353"/>
    <w:rsid w:val="00A12376"/>
    <w:rsid w:val="00A144FB"/>
    <w:rsid w:val="00A14720"/>
    <w:rsid w:val="00A17F11"/>
    <w:rsid w:val="00A5079F"/>
    <w:rsid w:val="00A557F9"/>
    <w:rsid w:val="00A57B89"/>
    <w:rsid w:val="00AB2E5A"/>
    <w:rsid w:val="00AE3E01"/>
    <w:rsid w:val="00AF05B0"/>
    <w:rsid w:val="00AF48EC"/>
    <w:rsid w:val="00B04F07"/>
    <w:rsid w:val="00B05022"/>
    <w:rsid w:val="00B35B87"/>
    <w:rsid w:val="00B4441F"/>
    <w:rsid w:val="00B81755"/>
    <w:rsid w:val="00B9511E"/>
    <w:rsid w:val="00BF5FD2"/>
    <w:rsid w:val="00C20C69"/>
    <w:rsid w:val="00C2475C"/>
    <w:rsid w:val="00C54A43"/>
    <w:rsid w:val="00C57ACD"/>
    <w:rsid w:val="00C62F2B"/>
    <w:rsid w:val="00C750D1"/>
    <w:rsid w:val="00C874DC"/>
    <w:rsid w:val="00D01E7B"/>
    <w:rsid w:val="00D1683D"/>
    <w:rsid w:val="00D2403C"/>
    <w:rsid w:val="00D308C1"/>
    <w:rsid w:val="00D353CD"/>
    <w:rsid w:val="00D42883"/>
    <w:rsid w:val="00D625A3"/>
    <w:rsid w:val="00D759DB"/>
    <w:rsid w:val="00D774F6"/>
    <w:rsid w:val="00DB35E9"/>
    <w:rsid w:val="00DD1408"/>
    <w:rsid w:val="00DE1D9F"/>
    <w:rsid w:val="00DE4C6D"/>
    <w:rsid w:val="00E25E0B"/>
    <w:rsid w:val="00E50E56"/>
    <w:rsid w:val="00E51D02"/>
    <w:rsid w:val="00E72149"/>
    <w:rsid w:val="00E94A83"/>
    <w:rsid w:val="00EB75E1"/>
    <w:rsid w:val="00ED0A9B"/>
    <w:rsid w:val="00EE65F3"/>
    <w:rsid w:val="00F27779"/>
    <w:rsid w:val="00F54ABC"/>
    <w:rsid w:val="00F606E2"/>
    <w:rsid w:val="00F75B11"/>
    <w:rsid w:val="00F96C83"/>
    <w:rsid w:val="00FF0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000C9BD"/>
  <w15:chartTrackingRefBased/>
  <w15:docId w15:val="{EEFD2E21-6304-41AE-9F56-2C2649DCB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711DD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E50E56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E50E56"/>
  </w:style>
  <w:style w:type="paragraph" w:styleId="Footer">
    <w:name w:val="footer"/>
    <w:basedOn w:val="Normal"/>
    <w:link w:val="FooterChar"/>
    <w:rsid w:val="00E50E56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rsid w:val="00E50E56"/>
  </w:style>
  <w:style w:type="paragraph" w:styleId="BodyText">
    <w:name w:val="Body Text"/>
    <w:basedOn w:val="CommentText"/>
    <w:link w:val="BodyTextChar"/>
    <w:rsid w:val="00711DD8"/>
    <w:pPr>
      <w:overflowPunct w:val="0"/>
      <w:autoSpaceDE w:val="0"/>
      <w:autoSpaceDN w:val="0"/>
      <w:adjustRightInd w:val="0"/>
      <w:spacing w:after="120" w:line="240" w:lineRule="atLeast"/>
      <w:textAlignment w:val="baseline"/>
    </w:pPr>
    <w:rPr>
      <w:rFonts w:ascii="Arial" w:hAnsi="Arial"/>
      <w:lang w:val="x-none" w:eastAsia="x-none"/>
    </w:rPr>
  </w:style>
  <w:style w:type="character" w:customStyle="1" w:styleId="BodyTextChar">
    <w:name w:val="Body Text Char"/>
    <w:link w:val="BodyText"/>
    <w:rsid w:val="00711DD8"/>
    <w:rPr>
      <w:rFonts w:ascii="Arial" w:hAnsi="Arial"/>
    </w:rPr>
  </w:style>
  <w:style w:type="paragraph" w:customStyle="1" w:styleId="Heading10before">
    <w:name w:val="Heading 1 + 0 before"/>
    <w:basedOn w:val="Heading1"/>
    <w:rsid w:val="00711DD8"/>
    <w:pPr>
      <w:overflowPunct w:val="0"/>
      <w:autoSpaceDE w:val="0"/>
      <w:autoSpaceDN w:val="0"/>
      <w:adjustRightInd w:val="0"/>
      <w:snapToGrid w:val="0"/>
      <w:spacing w:before="0" w:after="120" w:line="240" w:lineRule="atLeast"/>
      <w:textAlignment w:val="baseline"/>
      <w:outlineLvl w:val="9"/>
    </w:pPr>
    <w:rPr>
      <w:rFonts w:ascii="Arial" w:hAnsi="Arial" w:cs="Arial"/>
      <w:caps/>
      <w:kern w:val="28"/>
      <w:sz w:val="20"/>
      <w:szCs w:val="20"/>
    </w:rPr>
  </w:style>
  <w:style w:type="paragraph" w:styleId="CommentText">
    <w:name w:val="annotation text"/>
    <w:basedOn w:val="Normal"/>
    <w:link w:val="CommentTextChar"/>
    <w:rsid w:val="00711DD8"/>
  </w:style>
  <w:style w:type="character" w:customStyle="1" w:styleId="CommentTextChar">
    <w:name w:val="Comment Text Char"/>
    <w:basedOn w:val="DefaultParagraphFont"/>
    <w:link w:val="CommentText"/>
    <w:rsid w:val="00711DD8"/>
  </w:style>
  <w:style w:type="character" w:customStyle="1" w:styleId="Heading1Char">
    <w:name w:val="Heading 1 Char"/>
    <w:link w:val="Heading1"/>
    <w:rsid w:val="00711DD8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customStyle="1" w:styleId="IndentBullet">
    <w:name w:val="Indent Bullet"/>
    <w:basedOn w:val="BodyText"/>
    <w:rsid w:val="00711DD8"/>
    <w:pPr>
      <w:ind w:left="360" w:hanging="360"/>
    </w:pPr>
  </w:style>
  <w:style w:type="table" w:styleId="TableGrid">
    <w:name w:val="Table Grid"/>
    <w:basedOn w:val="TableNormal"/>
    <w:rsid w:val="0009202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10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7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5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4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06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3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972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310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59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3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483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48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870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22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88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90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1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59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8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03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565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4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048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89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498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729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3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1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32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23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41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298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683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741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253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39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391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44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076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2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161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62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90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13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06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265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99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28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6863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1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06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3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1234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0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487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4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676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350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36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07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9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5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87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047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768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722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99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13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9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65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0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3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5538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171801D1777EC4382C59EBD5EFA90E4" ma:contentTypeVersion="15" ma:contentTypeDescription="Create a new document." ma:contentTypeScope="" ma:versionID="c5e8b39bf555ad4bd50cc1d6957c431e">
  <xsd:schema xmlns:xsd="http://www.w3.org/2001/XMLSchema" xmlns:xs="http://www.w3.org/2001/XMLSchema" xmlns:p="http://schemas.microsoft.com/office/2006/metadata/properties" xmlns:ns2="e9320f4c-2948-478b-b1e3-6dda9d802ba6" xmlns:ns3="53558626-5bef-4ec6-9780-8136c07293c2" xmlns:ns4="73fb875a-8af9-4255-b008-0995492d31cd" targetNamespace="http://schemas.microsoft.com/office/2006/metadata/properties" ma:root="true" ma:fieldsID="3f11983044f5589bd50f089b410a547b" ns2:_="" ns3:_="" ns4:_="">
    <xsd:import namespace="e9320f4c-2948-478b-b1e3-6dda9d802ba6"/>
    <xsd:import namespace="53558626-5bef-4ec6-9780-8136c07293c2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320f4c-2948-478b-b1e3-6dda9d802ba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558626-5bef-4ec6-9780-8136c07293c2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f63a4803-49cc-4143-ab54-77cd3cfabc2a}" ma:internalName="TaxCatchAll" ma:showField="CatchAllData" ma:web="53558626-5bef-4ec6-9780-8136c07293c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e9320f4c-2948-478b-b1e3-6dda9d802ba6">
      <Terms xmlns="http://schemas.microsoft.com/office/infopath/2007/PartnerControls"/>
    </lcf76f155ced4ddcb4097134ff3c332f>
    <TaxCatchAll xmlns="73fb875a-8af9-4255-b008-0995492d31cd"/>
  </documentManagement>
</p:properties>
</file>

<file path=customXml/itemProps1.xml><?xml version="1.0" encoding="utf-8"?>
<ds:datastoreItem xmlns:ds="http://schemas.openxmlformats.org/officeDocument/2006/customXml" ds:itemID="{0C719955-4C98-4540-AAC1-6099FB548FD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9320f4c-2948-478b-b1e3-6dda9d802ba6"/>
    <ds:schemaRef ds:uri="53558626-5bef-4ec6-9780-8136c07293c2"/>
    <ds:schemaRef ds:uri="73fb875a-8af9-4255-b008-0995492d31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9ADA961-E5AD-4B2E-B809-81CE648F851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6C3F32F-D0DB-4DFD-95A0-D5549D52D8E2}">
  <ds:schemaRefs>
    <ds:schemaRef ds:uri="http://schemas.microsoft.com/office/2006/metadata/properties"/>
    <ds:schemaRef ds:uri="http://schemas.microsoft.com/office/infopath/2007/PartnerControls"/>
    <ds:schemaRef ds:uri="e9320f4c-2948-478b-b1e3-6dda9d802ba6"/>
    <ds:schemaRef ds:uri="73fb875a-8af9-4255-b008-0995492d31c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618</Words>
  <Characters>3527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CONSERVATION TREATMENT EFFECTS</vt:lpstr>
    </vt:vector>
  </TitlesOfParts>
  <Company>Micron Electronics, Inc.</Company>
  <LinksUpToDate>false</LinksUpToDate>
  <CharactersWithSpaces>4137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CONSERVATION TREATMENT EFFECTS</dc:title>
  <dc:subject/>
  <dc:creator>Hal Gordon</dc:creator>
  <cp:keywords/>
  <cp:lastModifiedBy>Yamazaki, Fumiko - FPAC-NRCS, TX</cp:lastModifiedBy>
  <cp:revision>13</cp:revision>
  <cp:lastPrinted>1997-05-22T19:53:00Z</cp:lastPrinted>
  <dcterms:created xsi:type="dcterms:W3CDTF">2024-08-16T20:28:00Z</dcterms:created>
  <dcterms:modified xsi:type="dcterms:W3CDTF">2025-12-10T22:37:00Z</dcterms:modified>
</cp:coreProperties>
</file>