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B920D" w14:textId="09B7CE6C" w:rsidR="005D14F9" w:rsidRPr="00E96CF2" w:rsidRDefault="00FD7279" w:rsidP="00B6623B">
      <w:pPr>
        <w:pStyle w:val="Heading1"/>
        <w:ind w:left="-90"/>
        <w:rPr>
          <w:rFonts w:ascii="Times New Roman" w:hAnsi="Times New Roman" w:cs="Times New Roman"/>
          <w:b w:val="0"/>
          <w:color w:val="000000" w:themeColor="text1"/>
          <w:sz w:val="36"/>
          <w:szCs w:val="36"/>
        </w:rPr>
      </w:pPr>
      <w:bookmarkStart w:id="0" w:name="_Toc220673651"/>
      <w:r w:rsidRPr="6C135FE7">
        <w:rPr>
          <w:rFonts w:ascii="Times New Roman" w:hAnsi="Times New Roman" w:cs="Times New Roman"/>
          <w:sz w:val="36"/>
          <w:szCs w:val="36"/>
        </w:rPr>
        <w:t>NATURAL RESOURCES CONSERVATION SERVICE (</w:t>
      </w:r>
      <w:r w:rsidR="005D14F9" w:rsidRPr="6C135FE7">
        <w:rPr>
          <w:rFonts w:ascii="Times New Roman" w:hAnsi="Times New Roman" w:cs="Times New Roman"/>
          <w:sz w:val="36"/>
          <w:szCs w:val="36"/>
        </w:rPr>
        <w:t>NRCS</w:t>
      </w:r>
      <w:r w:rsidRPr="6C135FE7">
        <w:rPr>
          <w:rFonts w:ascii="Times New Roman" w:hAnsi="Times New Roman" w:cs="Times New Roman"/>
          <w:sz w:val="36"/>
          <w:szCs w:val="36"/>
        </w:rPr>
        <w:t>)</w:t>
      </w:r>
      <w:r w:rsidR="005D14F9" w:rsidRPr="6C135FE7">
        <w:rPr>
          <w:rFonts w:ascii="Times New Roman" w:hAnsi="Times New Roman" w:cs="Times New Roman"/>
          <w:sz w:val="36"/>
          <w:szCs w:val="36"/>
        </w:rPr>
        <w:t xml:space="preserve"> MINIMAL EFFECT </w:t>
      </w:r>
      <w:r w:rsidR="009E349A" w:rsidRPr="6C135FE7">
        <w:rPr>
          <w:rFonts w:ascii="Times New Roman" w:hAnsi="Times New Roman" w:cs="Times New Roman"/>
          <w:sz w:val="36"/>
          <w:szCs w:val="36"/>
        </w:rPr>
        <w:t xml:space="preserve">ASSESSMENT </w:t>
      </w:r>
      <w:r w:rsidR="00143DFC" w:rsidRPr="6C135FE7">
        <w:rPr>
          <w:rFonts w:ascii="Times New Roman" w:hAnsi="Times New Roman" w:cs="Times New Roman"/>
          <w:sz w:val="36"/>
          <w:szCs w:val="36"/>
        </w:rPr>
        <w:t>PROCEDURE</w:t>
      </w:r>
      <w:r w:rsidR="005D14F9" w:rsidRPr="6C135FE7">
        <w:rPr>
          <w:rFonts w:ascii="Times New Roman" w:hAnsi="Times New Roman" w:cs="Times New Roman"/>
          <w:sz w:val="36"/>
          <w:szCs w:val="36"/>
        </w:rPr>
        <w:t xml:space="preserve"> AND DECISION MATRIX – </w:t>
      </w:r>
      <w:r w:rsidR="00FC1D64" w:rsidRPr="00E96CF2">
        <w:rPr>
          <w:rFonts w:ascii="Times New Roman" w:hAnsi="Times New Roman" w:cs="Times New Roman"/>
          <w:color w:val="000000" w:themeColor="text1"/>
          <w:sz w:val="36"/>
          <w:szCs w:val="36"/>
        </w:rPr>
        <w:t>Washington</w:t>
      </w:r>
      <w:bookmarkEnd w:id="0"/>
    </w:p>
    <w:p w14:paraId="5FB89545" w14:textId="6C91834F" w:rsidR="005D14F9" w:rsidRPr="00E96CF2" w:rsidRDefault="005D14F9" w:rsidP="00FC1D64">
      <w:pPr>
        <w:spacing w:after="840"/>
        <w:rPr>
          <w:rFonts w:ascii="Times New Roman" w:hAnsi="Times New Roman" w:cs="Times New Roman"/>
          <w:b/>
          <w:sz w:val="36"/>
          <w:szCs w:val="36"/>
        </w:rPr>
      </w:pPr>
    </w:p>
    <w:p w14:paraId="7E0B930B" w14:textId="72E2073D" w:rsidR="005D14F9" w:rsidRPr="00E96CF2" w:rsidRDefault="005D14F9" w:rsidP="005F6FD0">
      <w:pPr>
        <w:spacing w:after="720"/>
        <w:jc w:val="center"/>
        <w:rPr>
          <w:rFonts w:ascii="Times New Roman" w:hAnsi="Times New Roman" w:cs="Times New Roman"/>
          <w:b/>
          <w:color w:val="000000" w:themeColor="text1"/>
          <w:sz w:val="36"/>
          <w:szCs w:val="36"/>
        </w:rPr>
      </w:pPr>
      <w:r w:rsidRPr="00E96CF2">
        <w:rPr>
          <w:rFonts w:ascii="Times New Roman" w:hAnsi="Times New Roman" w:cs="Times New Roman"/>
          <w:b/>
          <w:color w:val="000000" w:themeColor="text1"/>
          <w:sz w:val="36"/>
          <w:szCs w:val="36"/>
        </w:rPr>
        <w:t xml:space="preserve">ADOPTED BY </w:t>
      </w:r>
      <w:r w:rsidR="002C5AB6" w:rsidRPr="00E96CF2">
        <w:rPr>
          <w:rFonts w:ascii="Times New Roman" w:hAnsi="Times New Roman" w:cs="Times New Roman"/>
          <w:b/>
          <w:color w:val="000000" w:themeColor="text1"/>
          <w:sz w:val="36"/>
          <w:szCs w:val="36"/>
        </w:rPr>
        <w:t>ROYLENE COMES AT NIGHT</w:t>
      </w:r>
      <w:r w:rsidRPr="00E96CF2">
        <w:rPr>
          <w:rFonts w:ascii="Times New Roman" w:hAnsi="Times New Roman" w:cs="Times New Roman"/>
          <w:b/>
          <w:color w:val="000000" w:themeColor="text1"/>
          <w:sz w:val="36"/>
          <w:szCs w:val="36"/>
        </w:rPr>
        <w:t>, STATE CONSERVATIONIST</w:t>
      </w:r>
    </w:p>
    <w:p w14:paraId="1D150496" w14:textId="195A142F" w:rsidR="005D14F9" w:rsidRPr="00E96CF2" w:rsidRDefault="00FC1D64" w:rsidP="005D14F9">
      <w:pPr>
        <w:jc w:val="center"/>
        <w:rPr>
          <w:rFonts w:ascii="Times New Roman" w:hAnsi="Times New Roman" w:cs="Times New Roman"/>
          <w:b/>
          <w:color w:val="000000" w:themeColor="text1"/>
          <w:sz w:val="36"/>
          <w:szCs w:val="36"/>
        </w:rPr>
      </w:pPr>
      <w:r w:rsidRPr="00E96CF2">
        <w:rPr>
          <w:rFonts w:ascii="Times New Roman" w:hAnsi="Times New Roman" w:cs="Times New Roman"/>
          <w:b/>
          <w:color w:val="000000" w:themeColor="text1"/>
          <w:sz w:val="36"/>
          <w:szCs w:val="36"/>
        </w:rPr>
        <w:t>January 2026</w:t>
      </w:r>
    </w:p>
    <w:p w14:paraId="6A86A69B" w14:textId="254492FB" w:rsidR="005D14F9" w:rsidRPr="007664EB" w:rsidRDefault="006717C1">
      <w:pPr>
        <w:widowControl/>
        <w:suppressAutoHyphens w:val="0"/>
        <w:autoSpaceDE/>
        <w:autoSpaceDN/>
        <w:adjustRightInd/>
        <w:spacing w:before="0" w:after="0" w:line="240" w:lineRule="auto"/>
        <w:textAlignment w:val="auto"/>
        <w:rPr>
          <w:rFonts w:ascii="Times New Roman" w:hAnsi="Times New Roman" w:cs="Times New Roman"/>
        </w:rPr>
      </w:pPr>
      <w:r w:rsidRPr="007664EB">
        <w:rPr>
          <w:rFonts w:ascii="Times New Roman" w:hAnsi="Times New Roman" w:cs="Times New Roman"/>
        </w:rPr>
        <w:br w:type="page"/>
      </w:r>
    </w:p>
    <w:p w14:paraId="570CEC3A" w14:textId="1E610B92" w:rsidR="0078013A" w:rsidRPr="00D0797A" w:rsidRDefault="0078013A" w:rsidP="0078013A">
      <w:pPr>
        <w:spacing w:after="0" w:line="240" w:lineRule="auto"/>
        <w:jc w:val="center"/>
        <w:rPr>
          <w:rFonts w:ascii="Times New Roman" w:hAnsi="Times New Roman" w:cs="Times New Roman"/>
          <w:b/>
          <w:color w:val="000000" w:themeColor="text1"/>
          <w:sz w:val="24"/>
          <w:szCs w:val="24"/>
        </w:rPr>
      </w:pPr>
      <w:bookmarkStart w:id="1" w:name="_Hlk500335991"/>
      <w:r w:rsidRPr="00D0797A">
        <w:rPr>
          <w:rFonts w:ascii="Times New Roman" w:hAnsi="Times New Roman" w:cs="Times New Roman"/>
          <w:b/>
          <w:color w:val="000000" w:themeColor="text1"/>
          <w:sz w:val="24"/>
          <w:szCs w:val="24"/>
        </w:rPr>
        <w:lastRenderedPageBreak/>
        <w:t xml:space="preserve">NRCS MINIMAL EFFECT </w:t>
      </w:r>
      <w:r w:rsidR="009E349A">
        <w:rPr>
          <w:rFonts w:ascii="Times New Roman" w:hAnsi="Times New Roman" w:cs="Times New Roman"/>
          <w:b/>
          <w:color w:val="000000" w:themeColor="text1"/>
          <w:sz w:val="24"/>
          <w:szCs w:val="24"/>
        </w:rPr>
        <w:t xml:space="preserve">ASSESSMENT </w:t>
      </w:r>
      <w:r w:rsidR="00143DFC" w:rsidRPr="00D0797A">
        <w:rPr>
          <w:rFonts w:ascii="Times New Roman" w:hAnsi="Times New Roman" w:cs="Times New Roman"/>
          <w:b/>
          <w:color w:val="000000" w:themeColor="text1"/>
          <w:sz w:val="24"/>
          <w:szCs w:val="24"/>
        </w:rPr>
        <w:t>PROCEDURE</w:t>
      </w:r>
      <w:r w:rsidR="009E349A">
        <w:rPr>
          <w:rFonts w:ascii="Times New Roman" w:hAnsi="Times New Roman" w:cs="Times New Roman"/>
          <w:b/>
          <w:color w:val="000000" w:themeColor="text1"/>
          <w:sz w:val="24"/>
          <w:szCs w:val="24"/>
        </w:rPr>
        <w:t xml:space="preserve"> AND DECISION MATRIX</w:t>
      </w:r>
      <w:r w:rsidR="00106B73">
        <w:rPr>
          <w:rFonts w:ascii="Times New Roman" w:hAnsi="Times New Roman" w:cs="Times New Roman"/>
          <w:b/>
          <w:color w:val="000000" w:themeColor="text1"/>
          <w:sz w:val="24"/>
          <w:szCs w:val="24"/>
        </w:rPr>
        <w:t xml:space="preserve"> </w:t>
      </w:r>
      <w:r w:rsidRPr="00D0797A">
        <w:rPr>
          <w:rFonts w:ascii="Times New Roman" w:hAnsi="Times New Roman" w:cs="Times New Roman"/>
          <w:b/>
          <w:color w:val="000000" w:themeColor="text1"/>
          <w:sz w:val="24"/>
          <w:szCs w:val="24"/>
        </w:rPr>
        <w:t xml:space="preserve">– </w:t>
      </w:r>
      <w:r w:rsidR="002C5AB6">
        <w:rPr>
          <w:rFonts w:ascii="Times New Roman" w:hAnsi="Times New Roman" w:cs="Times New Roman"/>
          <w:b/>
          <w:color w:val="000000" w:themeColor="text1"/>
          <w:sz w:val="24"/>
          <w:szCs w:val="24"/>
        </w:rPr>
        <w:t>WASHINGTON</w:t>
      </w:r>
    </w:p>
    <w:p w14:paraId="25CF445D" w14:textId="6D49DA1D" w:rsidR="0078013A" w:rsidRPr="00D0797A" w:rsidRDefault="00EF4753" w:rsidP="0078013A">
      <w:pPr>
        <w:spacing w:after="0" w:line="240" w:lineRule="auto"/>
        <w:jc w:val="center"/>
        <w:rPr>
          <w:rFonts w:ascii="Times New Roman" w:hAnsi="Times New Roman" w:cs="Times New Roman"/>
          <w:b/>
          <w:color w:val="000000" w:themeColor="text1"/>
          <w:sz w:val="24"/>
          <w:szCs w:val="24"/>
        </w:rPr>
      </w:pPr>
      <w:r w:rsidRPr="00D0797A">
        <w:rPr>
          <w:rFonts w:ascii="Times New Roman" w:hAnsi="Times New Roman" w:cs="Times New Roman"/>
          <w:b/>
          <w:color w:val="000000" w:themeColor="text1"/>
          <w:sz w:val="24"/>
          <w:szCs w:val="24"/>
        </w:rPr>
        <w:t>IN</w:t>
      </w:r>
      <w:r>
        <w:rPr>
          <w:rFonts w:ascii="Times New Roman" w:hAnsi="Times New Roman" w:cs="Times New Roman"/>
          <w:b/>
          <w:color w:val="000000" w:themeColor="text1"/>
          <w:sz w:val="24"/>
          <w:szCs w:val="24"/>
        </w:rPr>
        <w:t>TRODUCTION</w:t>
      </w:r>
      <w:r w:rsidRPr="00D0797A">
        <w:rPr>
          <w:rFonts w:ascii="Times New Roman" w:hAnsi="Times New Roman" w:cs="Times New Roman"/>
          <w:b/>
          <w:color w:val="000000" w:themeColor="text1"/>
          <w:sz w:val="24"/>
          <w:szCs w:val="24"/>
        </w:rPr>
        <w:t xml:space="preserve"> </w:t>
      </w:r>
      <w:r w:rsidR="0078013A" w:rsidRPr="00D0797A">
        <w:rPr>
          <w:rFonts w:ascii="Times New Roman" w:hAnsi="Times New Roman" w:cs="Times New Roman"/>
          <w:b/>
          <w:color w:val="000000" w:themeColor="text1"/>
          <w:sz w:val="24"/>
          <w:szCs w:val="24"/>
        </w:rPr>
        <w:t>AND USER GUIDE</w:t>
      </w:r>
    </w:p>
    <w:p w14:paraId="1B7E6EB7" w14:textId="7333A21A" w:rsidR="0078013A" w:rsidRPr="00D0797A" w:rsidRDefault="00663A04" w:rsidP="0078013A">
      <w:pPr>
        <w:spacing w:after="0" w:line="240" w:lineRule="auto"/>
        <w:jc w:val="center"/>
        <w:rPr>
          <w:rFonts w:ascii="Times New Roman" w:hAnsi="Times New Roman" w:cs="Times New Roman"/>
          <w:b/>
          <w:color w:val="000000" w:themeColor="text1"/>
          <w:sz w:val="24"/>
          <w:szCs w:val="24"/>
        </w:rPr>
      </w:pPr>
      <w:r w:rsidRPr="00D0797A">
        <w:rPr>
          <w:rFonts w:ascii="Times New Roman" w:hAnsi="Times New Roman" w:cs="Times New Roman"/>
          <w:b/>
          <w:color w:val="000000" w:themeColor="text1"/>
          <w:sz w:val="24"/>
          <w:szCs w:val="24"/>
        </w:rPr>
        <w:t>VERSION 1</w:t>
      </w:r>
      <w:r w:rsidR="00821BDE">
        <w:rPr>
          <w:rFonts w:ascii="Times New Roman" w:hAnsi="Times New Roman" w:cs="Times New Roman"/>
          <w:b/>
          <w:color w:val="000000" w:themeColor="text1"/>
          <w:sz w:val="24"/>
          <w:szCs w:val="24"/>
        </w:rPr>
        <w:t>.0</w:t>
      </w:r>
    </w:p>
    <w:p w14:paraId="2C585760" w14:textId="582BE769" w:rsidR="0078013A" w:rsidRPr="00E96CF2" w:rsidRDefault="00E96CF2" w:rsidP="0078013A">
      <w:pPr>
        <w:spacing w:after="0" w:line="240" w:lineRule="auto"/>
        <w:jc w:val="center"/>
        <w:rPr>
          <w:rFonts w:ascii="Times New Roman" w:hAnsi="Times New Roman" w:cs="Times New Roman"/>
          <w:color w:val="000000" w:themeColor="text1"/>
          <w:sz w:val="24"/>
          <w:szCs w:val="24"/>
        </w:rPr>
      </w:pPr>
      <w:r w:rsidRPr="00E96CF2">
        <w:rPr>
          <w:rFonts w:ascii="Times New Roman" w:hAnsi="Times New Roman" w:cs="Times New Roman"/>
          <w:color w:val="000000" w:themeColor="text1"/>
          <w:sz w:val="24"/>
          <w:szCs w:val="24"/>
        </w:rPr>
        <w:t>JANUARY 2026</w:t>
      </w:r>
    </w:p>
    <w:p w14:paraId="70FC9F9E" w14:textId="751341E5" w:rsidR="0078013A" w:rsidRPr="00B354D7" w:rsidRDefault="0078013A" w:rsidP="004C5A72">
      <w:pPr>
        <w:pStyle w:val="Heading2"/>
        <w:rPr>
          <w:color w:val="auto"/>
        </w:rPr>
      </w:pPr>
      <w:bookmarkStart w:id="2" w:name="_Toc220673652"/>
      <w:r w:rsidRPr="00B354D7">
        <w:rPr>
          <w:color w:val="auto"/>
        </w:rPr>
        <w:t>Executive Summary</w:t>
      </w:r>
      <w:bookmarkEnd w:id="2"/>
    </w:p>
    <w:p w14:paraId="7C3EF9D8" w14:textId="77777777" w:rsidR="00D163E2" w:rsidRPr="00B354D7" w:rsidRDefault="0010470D" w:rsidP="0010470D">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The wetland conservation (WC) provisions of the Food Security Act of 1985, as amended, provide a minimal effect exemption from ineligibility due to wetland conversion actions when they have a minimal effect on the functions and values of wetlands in the area</w:t>
      </w:r>
      <w:r w:rsidRPr="00B354D7">
        <w:rPr>
          <w:rStyle w:val="FootnoteReference"/>
          <w:rFonts w:ascii="Times New Roman" w:hAnsi="Times New Roman" w:cs="Times New Roman"/>
          <w:color w:val="auto"/>
          <w:sz w:val="24"/>
          <w:szCs w:val="24"/>
        </w:rPr>
        <w:footnoteReference w:id="2"/>
      </w:r>
      <w:r w:rsidRPr="00B354D7">
        <w:rPr>
          <w:rFonts w:ascii="Times New Roman" w:hAnsi="Times New Roman" w:cs="Times New Roman"/>
          <w:color w:val="auto"/>
          <w:sz w:val="24"/>
          <w:szCs w:val="24"/>
        </w:rPr>
        <w:t xml:space="preserve">.  </w:t>
      </w:r>
    </w:p>
    <w:p w14:paraId="076435D5" w14:textId="7A1495A6" w:rsidR="005905EF" w:rsidRPr="00B354D7" w:rsidRDefault="001E25ED" w:rsidP="005905EF">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S</w:t>
      </w:r>
      <w:r w:rsidR="00D163E2" w:rsidRPr="00B354D7">
        <w:rPr>
          <w:rFonts w:ascii="Times New Roman" w:hAnsi="Times New Roman" w:cs="Times New Roman"/>
          <w:color w:val="auto"/>
          <w:sz w:val="24"/>
          <w:szCs w:val="24"/>
        </w:rPr>
        <w:t xml:space="preserve">tatutory revisions </w:t>
      </w:r>
      <w:r w:rsidR="00641B28" w:rsidRPr="00B354D7">
        <w:rPr>
          <w:rFonts w:ascii="Times New Roman" w:hAnsi="Times New Roman" w:cs="Times New Roman"/>
          <w:color w:val="auto"/>
          <w:sz w:val="24"/>
          <w:szCs w:val="24"/>
        </w:rPr>
        <w:t xml:space="preserve">to the minimal effect exemption </w:t>
      </w:r>
      <w:r w:rsidR="00133918" w:rsidRPr="00B354D7">
        <w:rPr>
          <w:rFonts w:ascii="Times New Roman" w:hAnsi="Times New Roman" w:cs="Times New Roman"/>
          <w:color w:val="auto"/>
          <w:sz w:val="24"/>
          <w:szCs w:val="24"/>
        </w:rPr>
        <w:t xml:space="preserve">were enacted </w:t>
      </w:r>
      <w:r w:rsidR="00D163E2" w:rsidRPr="00B354D7">
        <w:rPr>
          <w:rFonts w:ascii="Times New Roman" w:hAnsi="Times New Roman" w:cs="Times New Roman"/>
          <w:color w:val="auto"/>
          <w:sz w:val="24"/>
          <w:szCs w:val="24"/>
        </w:rPr>
        <w:t>in the Federal Agriculture Improvement and Reform Act of 1996</w:t>
      </w:r>
      <w:r w:rsidR="00133918" w:rsidRPr="00B354D7">
        <w:rPr>
          <w:rFonts w:ascii="Times New Roman" w:hAnsi="Times New Roman" w:cs="Times New Roman"/>
          <w:color w:val="auto"/>
          <w:sz w:val="24"/>
          <w:szCs w:val="24"/>
        </w:rPr>
        <w:t>.  These revisions</w:t>
      </w:r>
      <w:r w:rsidR="00D163E2" w:rsidRPr="00B354D7">
        <w:rPr>
          <w:rFonts w:ascii="Times New Roman" w:hAnsi="Times New Roman" w:cs="Times New Roman"/>
          <w:color w:val="auto"/>
          <w:sz w:val="24"/>
          <w:szCs w:val="24"/>
        </w:rPr>
        <w:t xml:space="preserve"> placed </w:t>
      </w:r>
      <w:r w:rsidR="00133918" w:rsidRPr="00B354D7">
        <w:rPr>
          <w:rFonts w:ascii="Times New Roman" w:hAnsi="Times New Roman" w:cs="Times New Roman"/>
          <w:color w:val="auto"/>
          <w:sz w:val="24"/>
          <w:szCs w:val="24"/>
        </w:rPr>
        <w:t>an</w:t>
      </w:r>
      <w:r w:rsidR="00D163E2" w:rsidRPr="00B354D7">
        <w:rPr>
          <w:rFonts w:ascii="Times New Roman" w:hAnsi="Times New Roman" w:cs="Times New Roman"/>
          <w:color w:val="auto"/>
          <w:sz w:val="24"/>
          <w:szCs w:val="24"/>
        </w:rPr>
        <w:t xml:space="preserve"> emphasis on the impacts to the “wetlands in the area</w:t>
      </w:r>
      <w:r w:rsidR="00356622" w:rsidRPr="00B354D7">
        <w:rPr>
          <w:rFonts w:ascii="Times New Roman" w:hAnsi="Times New Roman" w:cs="Times New Roman"/>
          <w:color w:val="auto"/>
          <w:sz w:val="24"/>
          <w:szCs w:val="24"/>
        </w:rPr>
        <w:t>,</w:t>
      </w:r>
      <w:r w:rsidR="00D163E2" w:rsidRPr="00B354D7">
        <w:rPr>
          <w:rFonts w:ascii="Times New Roman" w:hAnsi="Times New Roman" w:cs="Times New Roman"/>
          <w:color w:val="auto"/>
          <w:sz w:val="24"/>
          <w:szCs w:val="24"/>
        </w:rPr>
        <w:t>” rather than impacts to the converted wetland</w:t>
      </w:r>
      <w:r w:rsidR="005905EF" w:rsidRPr="00B354D7">
        <w:rPr>
          <w:rFonts w:ascii="Times New Roman" w:hAnsi="Times New Roman" w:cs="Times New Roman"/>
          <w:color w:val="auto"/>
          <w:sz w:val="24"/>
          <w:szCs w:val="24"/>
        </w:rPr>
        <w:t>.</w:t>
      </w:r>
      <w:r w:rsidRPr="00B354D7">
        <w:rPr>
          <w:rFonts w:ascii="Times New Roman" w:hAnsi="Times New Roman" w:cs="Times New Roman"/>
          <w:color w:val="auto"/>
          <w:sz w:val="24"/>
          <w:szCs w:val="24"/>
        </w:rPr>
        <w:t xml:space="preserve"> </w:t>
      </w:r>
      <w:r w:rsidR="005905EF" w:rsidRPr="00B354D7">
        <w:rPr>
          <w:rFonts w:ascii="Times New Roman" w:hAnsi="Times New Roman" w:cs="Times New Roman"/>
          <w:color w:val="auto"/>
          <w:sz w:val="24"/>
          <w:szCs w:val="24"/>
        </w:rPr>
        <w:t xml:space="preserve"> Title 7 Code of Federal Regulations (CFR) Part 12, “Highly Erodible Land Conservation and Wetland Conservation,” was then revised </w:t>
      </w:r>
      <w:r w:rsidR="003F2188" w:rsidRPr="00B354D7">
        <w:rPr>
          <w:rFonts w:ascii="Times New Roman" w:hAnsi="Times New Roman" w:cs="Times New Roman"/>
          <w:color w:val="auto"/>
          <w:sz w:val="24"/>
          <w:szCs w:val="24"/>
        </w:rPr>
        <w:t xml:space="preserve">to address the statutory amendment.  The regulations </w:t>
      </w:r>
      <w:r w:rsidR="005905EF" w:rsidRPr="00B354D7">
        <w:rPr>
          <w:rFonts w:ascii="Times New Roman" w:hAnsi="Times New Roman" w:cs="Times New Roman"/>
          <w:color w:val="auto"/>
          <w:sz w:val="24"/>
          <w:szCs w:val="24"/>
        </w:rPr>
        <w:t>provide―</w:t>
      </w:r>
    </w:p>
    <w:p w14:paraId="5566C884" w14:textId="77777777" w:rsidR="0010470D" w:rsidRPr="00B354D7" w:rsidRDefault="0010470D" w:rsidP="00C01C28">
      <w:pPr>
        <w:spacing w:after="0" w:line="240" w:lineRule="auto"/>
        <w:ind w:left="720"/>
        <w:rPr>
          <w:rFonts w:ascii="Times New Roman" w:hAnsi="Times New Roman" w:cs="Times New Roman"/>
          <w:iCs/>
          <w:color w:val="auto"/>
          <w:sz w:val="24"/>
          <w:szCs w:val="24"/>
        </w:rPr>
      </w:pPr>
      <w:hyperlink w:history="1">
        <w:r w:rsidRPr="00B354D7">
          <w:rPr>
            <w:rFonts w:ascii="Times New Roman" w:hAnsi="Times New Roman" w:cs="Times New Roman"/>
            <w:i/>
            <w:color w:val="auto"/>
            <w:sz w:val="24"/>
            <w:szCs w:val="24"/>
            <w:lang w:val="en"/>
          </w:rPr>
          <w:t>NRCS</w:t>
        </w:r>
      </w:hyperlink>
      <w:r w:rsidRPr="00B354D7">
        <w:rPr>
          <w:rFonts w:ascii="Times New Roman" w:hAnsi="Times New Roman" w:cs="Times New Roman"/>
          <w:i/>
          <w:color w:val="auto"/>
          <w:sz w:val="24"/>
          <w:szCs w:val="24"/>
          <w:lang w:val="en"/>
        </w:rPr>
        <w:t xml:space="preserve"> shall determine whether the effect of any action of a </w:t>
      </w:r>
      <w:hyperlink w:history="1">
        <w:r w:rsidRPr="00B354D7">
          <w:rPr>
            <w:rFonts w:ascii="Times New Roman" w:hAnsi="Times New Roman" w:cs="Times New Roman"/>
            <w:i/>
            <w:color w:val="auto"/>
            <w:sz w:val="24"/>
            <w:szCs w:val="24"/>
            <w:lang w:val="en"/>
          </w:rPr>
          <w:t>person</w:t>
        </w:r>
      </w:hyperlink>
      <w:r w:rsidRPr="00B354D7">
        <w:rPr>
          <w:rFonts w:ascii="Times New Roman" w:hAnsi="Times New Roman" w:cs="Times New Roman"/>
          <w:i/>
          <w:color w:val="auto"/>
          <w:sz w:val="24"/>
          <w:szCs w:val="24"/>
          <w:lang w:val="en"/>
        </w:rPr>
        <w:t xml:space="preserve"> associated with the conversion of a </w:t>
      </w:r>
      <w:hyperlink w:history="1">
        <w:r w:rsidRPr="00B354D7">
          <w:rPr>
            <w:rFonts w:ascii="Times New Roman" w:hAnsi="Times New Roman" w:cs="Times New Roman"/>
            <w:i/>
            <w:color w:val="auto"/>
            <w:sz w:val="24"/>
            <w:szCs w:val="24"/>
            <w:lang w:val="en"/>
          </w:rPr>
          <w:t>wetland</w:t>
        </w:r>
      </w:hyperlink>
      <w:r w:rsidRPr="00B354D7">
        <w:rPr>
          <w:rFonts w:ascii="Times New Roman" w:hAnsi="Times New Roman" w:cs="Times New Roman"/>
          <w:i/>
          <w:color w:val="auto"/>
          <w:sz w:val="24"/>
          <w:szCs w:val="24"/>
          <w:lang w:val="en"/>
        </w:rPr>
        <w:t xml:space="preserve">, the conversion of </w:t>
      </w:r>
      <w:hyperlink w:history="1">
        <w:r w:rsidRPr="00B354D7">
          <w:rPr>
            <w:rFonts w:ascii="Times New Roman" w:hAnsi="Times New Roman" w:cs="Times New Roman"/>
            <w:i/>
            <w:color w:val="auto"/>
            <w:sz w:val="24"/>
            <w:szCs w:val="24"/>
            <w:lang w:val="en"/>
          </w:rPr>
          <w:t>wetland</w:t>
        </w:r>
      </w:hyperlink>
      <w:r w:rsidRPr="00B354D7">
        <w:rPr>
          <w:rFonts w:ascii="Times New Roman" w:hAnsi="Times New Roman" w:cs="Times New Roman"/>
          <w:i/>
          <w:color w:val="auto"/>
          <w:sz w:val="24"/>
          <w:szCs w:val="24"/>
          <w:lang w:val="en"/>
        </w:rPr>
        <w:t xml:space="preserve"> and the production of an </w:t>
      </w:r>
      <w:hyperlink w:history="1">
        <w:r w:rsidRPr="00B354D7">
          <w:rPr>
            <w:rFonts w:ascii="Times New Roman" w:hAnsi="Times New Roman" w:cs="Times New Roman"/>
            <w:i/>
            <w:color w:val="auto"/>
            <w:sz w:val="24"/>
            <w:szCs w:val="24"/>
            <w:lang w:val="en"/>
          </w:rPr>
          <w:t>agricultural commodity</w:t>
        </w:r>
      </w:hyperlink>
      <w:r w:rsidRPr="00B354D7">
        <w:rPr>
          <w:rFonts w:ascii="Times New Roman" w:hAnsi="Times New Roman" w:cs="Times New Roman"/>
          <w:i/>
          <w:color w:val="auto"/>
          <w:sz w:val="24"/>
          <w:szCs w:val="24"/>
          <w:lang w:val="en"/>
        </w:rPr>
        <w:t xml:space="preserve"> on </w:t>
      </w:r>
      <w:hyperlink w:history="1">
        <w:r w:rsidRPr="00B354D7">
          <w:rPr>
            <w:rFonts w:ascii="Times New Roman" w:hAnsi="Times New Roman" w:cs="Times New Roman"/>
            <w:i/>
            <w:color w:val="auto"/>
            <w:sz w:val="24"/>
            <w:szCs w:val="24"/>
            <w:lang w:val="en"/>
          </w:rPr>
          <w:t>converted wetland</w:t>
        </w:r>
      </w:hyperlink>
      <w:r w:rsidRPr="00B354D7">
        <w:rPr>
          <w:rFonts w:ascii="Times New Roman" w:hAnsi="Times New Roman" w:cs="Times New Roman"/>
          <w:i/>
          <w:color w:val="auto"/>
          <w:sz w:val="24"/>
          <w:szCs w:val="24"/>
          <w:lang w:val="en"/>
        </w:rPr>
        <w:t xml:space="preserve">, or the combined effect of the production of an </w:t>
      </w:r>
      <w:hyperlink w:history="1">
        <w:r w:rsidRPr="00B354D7">
          <w:rPr>
            <w:rFonts w:ascii="Times New Roman" w:hAnsi="Times New Roman" w:cs="Times New Roman"/>
            <w:i/>
            <w:color w:val="auto"/>
            <w:sz w:val="24"/>
            <w:szCs w:val="24"/>
            <w:lang w:val="en"/>
          </w:rPr>
          <w:t>agricultural commodity</w:t>
        </w:r>
      </w:hyperlink>
      <w:r w:rsidRPr="00B354D7">
        <w:rPr>
          <w:rFonts w:ascii="Times New Roman" w:hAnsi="Times New Roman" w:cs="Times New Roman"/>
          <w:i/>
          <w:color w:val="auto"/>
          <w:sz w:val="24"/>
          <w:szCs w:val="24"/>
          <w:lang w:val="en"/>
        </w:rPr>
        <w:t xml:space="preserve"> on a </w:t>
      </w:r>
      <w:hyperlink w:history="1">
        <w:r w:rsidRPr="00B354D7">
          <w:rPr>
            <w:rFonts w:ascii="Times New Roman" w:hAnsi="Times New Roman" w:cs="Times New Roman"/>
            <w:i/>
            <w:color w:val="auto"/>
            <w:sz w:val="24"/>
            <w:szCs w:val="24"/>
            <w:lang w:val="en"/>
          </w:rPr>
          <w:t>wetland</w:t>
        </w:r>
      </w:hyperlink>
      <w:r w:rsidRPr="00B354D7">
        <w:rPr>
          <w:rFonts w:ascii="Times New Roman" w:hAnsi="Times New Roman" w:cs="Times New Roman"/>
          <w:i/>
          <w:color w:val="auto"/>
          <w:sz w:val="24"/>
          <w:szCs w:val="24"/>
          <w:lang w:val="en"/>
        </w:rPr>
        <w:t xml:space="preserve"> converted by someone else has a minimal effect on the functions and values of </w:t>
      </w:r>
      <w:hyperlink w:history="1">
        <w:r w:rsidRPr="00B354D7">
          <w:rPr>
            <w:rFonts w:ascii="Times New Roman" w:hAnsi="Times New Roman" w:cs="Times New Roman"/>
            <w:i/>
            <w:color w:val="auto"/>
            <w:sz w:val="24"/>
            <w:szCs w:val="24"/>
            <w:lang w:val="en"/>
          </w:rPr>
          <w:t>wetlands</w:t>
        </w:r>
      </w:hyperlink>
      <w:r w:rsidRPr="00B354D7">
        <w:rPr>
          <w:rFonts w:ascii="Times New Roman" w:hAnsi="Times New Roman" w:cs="Times New Roman"/>
          <w:i/>
          <w:color w:val="auto"/>
          <w:sz w:val="24"/>
          <w:szCs w:val="24"/>
          <w:lang w:val="en"/>
        </w:rPr>
        <w:t xml:space="preserve"> in the area. Such determination shall be based upon a functional assessment of functions and values of the subject </w:t>
      </w:r>
      <w:hyperlink w:history="1">
        <w:r w:rsidRPr="00B354D7">
          <w:rPr>
            <w:rFonts w:ascii="Times New Roman" w:hAnsi="Times New Roman" w:cs="Times New Roman"/>
            <w:i/>
            <w:color w:val="auto"/>
            <w:sz w:val="24"/>
            <w:szCs w:val="24"/>
            <w:lang w:val="en"/>
          </w:rPr>
          <w:t>wetland</w:t>
        </w:r>
      </w:hyperlink>
      <w:r w:rsidRPr="00B354D7">
        <w:rPr>
          <w:rFonts w:ascii="Times New Roman" w:hAnsi="Times New Roman" w:cs="Times New Roman"/>
          <w:i/>
          <w:color w:val="auto"/>
          <w:sz w:val="24"/>
          <w:szCs w:val="24"/>
          <w:lang w:val="en"/>
        </w:rPr>
        <w:t xml:space="preserve"> and other related </w:t>
      </w:r>
      <w:hyperlink w:history="1">
        <w:r w:rsidRPr="00B354D7">
          <w:rPr>
            <w:rFonts w:ascii="Times New Roman" w:hAnsi="Times New Roman" w:cs="Times New Roman"/>
            <w:i/>
            <w:color w:val="auto"/>
            <w:sz w:val="24"/>
            <w:szCs w:val="24"/>
            <w:lang w:val="en"/>
          </w:rPr>
          <w:t>wetlands</w:t>
        </w:r>
      </w:hyperlink>
      <w:r w:rsidRPr="00B354D7">
        <w:rPr>
          <w:rFonts w:ascii="Times New Roman" w:hAnsi="Times New Roman" w:cs="Times New Roman"/>
          <w:i/>
          <w:color w:val="auto"/>
          <w:sz w:val="24"/>
          <w:szCs w:val="24"/>
          <w:lang w:val="en"/>
        </w:rPr>
        <w:t xml:space="preserve"> in the area</w:t>
      </w:r>
      <w:r w:rsidRPr="00B354D7">
        <w:rPr>
          <w:rFonts w:ascii="Times New Roman" w:hAnsi="Times New Roman" w:cs="Times New Roman"/>
          <w:iCs/>
          <w:color w:val="auto"/>
          <w:sz w:val="24"/>
          <w:szCs w:val="24"/>
          <w:lang w:val="en"/>
        </w:rPr>
        <w:t xml:space="preserve"> (</w:t>
      </w:r>
      <w:r w:rsidRPr="00B354D7">
        <w:rPr>
          <w:rFonts w:ascii="Times New Roman" w:hAnsi="Times New Roman" w:cs="Times New Roman"/>
          <w:color w:val="auto"/>
          <w:sz w:val="24"/>
          <w:szCs w:val="24"/>
        </w:rPr>
        <w:t>7 CFR § 12.31(e)(1)).</w:t>
      </w:r>
    </w:p>
    <w:p w14:paraId="07C0AAB2" w14:textId="4678CCC5" w:rsidR="00401B10" w:rsidRPr="00B354D7" w:rsidRDefault="00401B10" w:rsidP="00401B10">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To meet this mandate, </w:t>
      </w:r>
      <w:r w:rsidR="007362CA" w:rsidRPr="00B354D7">
        <w:rPr>
          <w:rFonts w:ascii="Times New Roman" w:hAnsi="Times New Roman" w:cs="Times New Roman"/>
          <w:color w:val="auto"/>
          <w:sz w:val="24"/>
          <w:szCs w:val="24"/>
        </w:rPr>
        <w:t xml:space="preserve">NRCS developed </w:t>
      </w:r>
      <w:r w:rsidR="00484783" w:rsidRPr="00B354D7">
        <w:rPr>
          <w:rFonts w:ascii="Times New Roman" w:hAnsi="Times New Roman" w:cs="Times New Roman"/>
          <w:color w:val="auto"/>
          <w:sz w:val="24"/>
          <w:szCs w:val="24"/>
        </w:rPr>
        <w:t xml:space="preserve">the </w:t>
      </w:r>
      <w:r w:rsidRPr="00B354D7">
        <w:rPr>
          <w:rFonts w:ascii="Times New Roman" w:hAnsi="Times New Roman" w:cs="Times New Roman"/>
          <w:color w:val="auto"/>
          <w:sz w:val="24"/>
          <w:szCs w:val="24"/>
        </w:rPr>
        <w:t xml:space="preserve">NRCS Minimal Effect </w:t>
      </w:r>
      <w:r w:rsidR="00A37289" w:rsidRPr="00B354D7">
        <w:rPr>
          <w:rFonts w:ascii="Times New Roman" w:hAnsi="Times New Roman" w:cs="Times New Roman"/>
          <w:color w:val="auto"/>
          <w:sz w:val="24"/>
          <w:szCs w:val="24"/>
        </w:rPr>
        <w:t xml:space="preserve">Assessment </w:t>
      </w:r>
      <w:r w:rsidRPr="00B354D7">
        <w:rPr>
          <w:rFonts w:ascii="Times New Roman" w:hAnsi="Times New Roman" w:cs="Times New Roman"/>
          <w:color w:val="auto"/>
          <w:sz w:val="24"/>
          <w:szCs w:val="24"/>
        </w:rPr>
        <w:t>Procedure</w:t>
      </w:r>
      <w:r w:rsidR="00A37289" w:rsidRPr="00B354D7">
        <w:rPr>
          <w:rFonts w:ascii="Times New Roman" w:hAnsi="Times New Roman" w:cs="Times New Roman"/>
          <w:color w:val="auto"/>
          <w:sz w:val="24"/>
          <w:szCs w:val="24"/>
        </w:rPr>
        <w:t xml:space="preserve"> and Decision Matrix</w:t>
      </w:r>
      <w:r w:rsidR="00484783" w:rsidRPr="00B354D7">
        <w:rPr>
          <w:rFonts w:ascii="Times New Roman" w:hAnsi="Times New Roman" w:cs="Times New Roman"/>
          <w:color w:val="auto"/>
          <w:sz w:val="24"/>
          <w:szCs w:val="24"/>
        </w:rPr>
        <w:t xml:space="preserve">, which </w:t>
      </w:r>
      <w:r w:rsidRPr="00B354D7">
        <w:rPr>
          <w:rFonts w:ascii="Times New Roman" w:hAnsi="Times New Roman" w:cs="Times New Roman"/>
          <w:color w:val="auto"/>
          <w:sz w:val="24"/>
          <w:szCs w:val="24"/>
        </w:rPr>
        <w:t>includes a functional assessment process for both the wetland being converted (project area</w:t>
      </w:r>
      <w:r w:rsidRPr="00B354D7">
        <w:rPr>
          <w:rStyle w:val="FootnoteReference"/>
          <w:rFonts w:ascii="Times New Roman" w:hAnsi="Times New Roman" w:cs="Times New Roman"/>
          <w:color w:val="auto"/>
          <w:sz w:val="24"/>
          <w:szCs w:val="24"/>
        </w:rPr>
        <w:footnoteReference w:id="3"/>
      </w:r>
      <w:r w:rsidRPr="00B354D7">
        <w:rPr>
          <w:rFonts w:ascii="Times New Roman" w:hAnsi="Times New Roman" w:cs="Times New Roman"/>
          <w:i/>
          <w:iCs/>
          <w:color w:val="auto"/>
          <w:sz w:val="24"/>
          <w:szCs w:val="24"/>
        </w:rPr>
        <w:t>)</w:t>
      </w:r>
      <w:r w:rsidRPr="00B354D7">
        <w:rPr>
          <w:rFonts w:ascii="Times New Roman" w:hAnsi="Times New Roman" w:cs="Times New Roman"/>
          <w:color w:val="auto"/>
          <w:sz w:val="24"/>
          <w:szCs w:val="24"/>
        </w:rPr>
        <w:t xml:space="preserve"> and the wetlands in the area</w:t>
      </w:r>
      <w:r w:rsidR="007208BA" w:rsidRPr="00B354D7">
        <w:rPr>
          <w:rFonts w:ascii="Times New Roman" w:hAnsi="Times New Roman" w:cs="Times New Roman"/>
          <w:color w:val="auto"/>
          <w:sz w:val="24"/>
          <w:szCs w:val="24"/>
        </w:rPr>
        <w:t xml:space="preserve">.  </w:t>
      </w:r>
      <w:r w:rsidR="00CE5F05" w:rsidRPr="00B354D7">
        <w:rPr>
          <w:rFonts w:ascii="Times New Roman" w:hAnsi="Times New Roman" w:cs="Times New Roman"/>
          <w:color w:val="auto"/>
          <w:sz w:val="24"/>
          <w:szCs w:val="24"/>
        </w:rPr>
        <w:t>The</w:t>
      </w:r>
      <w:r w:rsidR="006955CB" w:rsidRPr="00B354D7">
        <w:rPr>
          <w:rFonts w:ascii="Times New Roman" w:hAnsi="Times New Roman" w:cs="Times New Roman"/>
          <w:color w:val="auto"/>
          <w:sz w:val="24"/>
          <w:szCs w:val="24"/>
        </w:rPr>
        <w:t xml:space="preserve"> </w:t>
      </w:r>
      <w:r w:rsidR="007208BA" w:rsidRPr="00B354D7">
        <w:rPr>
          <w:rFonts w:ascii="Times New Roman" w:hAnsi="Times New Roman" w:cs="Times New Roman"/>
          <w:color w:val="auto"/>
          <w:sz w:val="24"/>
          <w:szCs w:val="24"/>
        </w:rPr>
        <w:t xml:space="preserve">decision-making process </w:t>
      </w:r>
      <w:r w:rsidR="00CE5F05" w:rsidRPr="00B354D7">
        <w:rPr>
          <w:rFonts w:ascii="Times New Roman" w:hAnsi="Times New Roman" w:cs="Times New Roman"/>
          <w:color w:val="auto"/>
          <w:sz w:val="24"/>
          <w:szCs w:val="24"/>
        </w:rPr>
        <w:t xml:space="preserve">is then </w:t>
      </w:r>
      <w:r w:rsidR="00142AE1" w:rsidRPr="00B354D7">
        <w:rPr>
          <w:rFonts w:ascii="Times New Roman" w:hAnsi="Times New Roman" w:cs="Times New Roman"/>
          <w:color w:val="auto"/>
          <w:sz w:val="24"/>
          <w:szCs w:val="24"/>
        </w:rPr>
        <w:t xml:space="preserve">based on </w:t>
      </w:r>
      <w:r w:rsidR="00896BB4" w:rsidRPr="00B354D7">
        <w:rPr>
          <w:rFonts w:ascii="Times New Roman" w:hAnsi="Times New Roman" w:cs="Times New Roman"/>
          <w:color w:val="auto"/>
          <w:sz w:val="24"/>
          <w:szCs w:val="24"/>
        </w:rPr>
        <w:t>how</w:t>
      </w:r>
      <w:r w:rsidR="002F11CE" w:rsidRPr="00B354D7">
        <w:rPr>
          <w:rFonts w:ascii="Times New Roman" w:hAnsi="Times New Roman" w:cs="Times New Roman"/>
          <w:color w:val="auto"/>
          <w:sz w:val="24"/>
          <w:szCs w:val="24"/>
        </w:rPr>
        <w:t xml:space="preserve"> well the wetlands in the area</w:t>
      </w:r>
      <w:r w:rsidR="00F43E34" w:rsidRPr="00B354D7">
        <w:rPr>
          <w:rFonts w:ascii="Times New Roman" w:hAnsi="Times New Roman" w:cs="Times New Roman"/>
          <w:color w:val="auto"/>
          <w:sz w:val="24"/>
          <w:szCs w:val="24"/>
        </w:rPr>
        <w:t xml:space="preserve"> </w:t>
      </w:r>
      <w:r w:rsidR="00114DC6" w:rsidRPr="00B354D7">
        <w:rPr>
          <w:rFonts w:ascii="Times New Roman" w:hAnsi="Times New Roman" w:cs="Times New Roman"/>
          <w:color w:val="auto"/>
          <w:sz w:val="24"/>
          <w:szCs w:val="24"/>
        </w:rPr>
        <w:t xml:space="preserve">can </w:t>
      </w:r>
      <w:r w:rsidR="00F43E34" w:rsidRPr="00B354D7">
        <w:rPr>
          <w:rFonts w:ascii="Times New Roman" w:hAnsi="Times New Roman" w:cs="Times New Roman"/>
          <w:color w:val="auto"/>
          <w:sz w:val="24"/>
          <w:szCs w:val="24"/>
        </w:rPr>
        <w:t xml:space="preserve">compensate for </w:t>
      </w:r>
      <w:r w:rsidR="00DC1CC3" w:rsidRPr="00B354D7">
        <w:rPr>
          <w:rFonts w:ascii="Times New Roman" w:hAnsi="Times New Roman" w:cs="Times New Roman"/>
          <w:color w:val="auto"/>
          <w:sz w:val="24"/>
          <w:szCs w:val="24"/>
        </w:rPr>
        <w:t xml:space="preserve">the </w:t>
      </w:r>
      <w:r w:rsidR="00C17404" w:rsidRPr="00B354D7">
        <w:rPr>
          <w:rFonts w:ascii="Times New Roman" w:hAnsi="Times New Roman" w:cs="Times New Roman"/>
          <w:color w:val="auto"/>
          <w:sz w:val="24"/>
          <w:szCs w:val="24"/>
        </w:rPr>
        <w:t xml:space="preserve">wetland </w:t>
      </w:r>
      <w:r w:rsidR="000773C5" w:rsidRPr="00B354D7">
        <w:rPr>
          <w:rFonts w:ascii="Times New Roman" w:hAnsi="Times New Roman" w:cs="Times New Roman"/>
          <w:color w:val="auto"/>
          <w:sz w:val="24"/>
          <w:szCs w:val="24"/>
        </w:rPr>
        <w:t xml:space="preserve">functional </w:t>
      </w:r>
      <w:r w:rsidR="00DC1CC3" w:rsidRPr="00B354D7">
        <w:rPr>
          <w:rFonts w:ascii="Times New Roman" w:hAnsi="Times New Roman" w:cs="Times New Roman"/>
          <w:color w:val="auto"/>
          <w:sz w:val="24"/>
          <w:szCs w:val="24"/>
        </w:rPr>
        <w:t xml:space="preserve">loss </w:t>
      </w:r>
      <w:proofErr w:type="gramStart"/>
      <w:r w:rsidR="0038506A" w:rsidRPr="00B354D7">
        <w:rPr>
          <w:rFonts w:ascii="Times New Roman" w:hAnsi="Times New Roman" w:cs="Times New Roman"/>
          <w:color w:val="auto"/>
          <w:sz w:val="24"/>
          <w:szCs w:val="24"/>
        </w:rPr>
        <w:t>at</w:t>
      </w:r>
      <w:proofErr w:type="gramEnd"/>
      <w:r w:rsidR="0038506A" w:rsidRPr="00B354D7">
        <w:rPr>
          <w:rFonts w:ascii="Times New Roman" w:hAnsi="Times New Roman" w:cs="Times New Roman"/>
          <w:color w:val="auto"/>
          <w:sz w:val="24"/>
          <w:szCs w:val="24"/>
        </w:rPr>
        <w:t xml:space="preserve"> the project area</w:t>
      </w:r>
      <w:r w:rsidRPr="00B354D7">
        <w:rPr>
          <w:rFonts w:ascii="Times New Roman" w:hAnsi="Times New Roman" w:cs="Times New Roman"/>
          <w:color w:val="auto"/>
          <w:sz w:val="24"/>
          <w:szCs w:val="24"/>
        </w:rPr>
        <w:t>.  As required by regulation</w:t>
      </w:r>
      <w:r w:rsidRPr="00B354D7">
        <w:rPr>
          <w:rStyle w:val="FootnoteReference"/>
          <w:rFonts w:ascii="Times New Roman" w:hAnsi="Times New Roman" w:cs="Times New Roman"/>
          <w:color w:val="auto"/>
          <w:sz w:val="24"/>
          <w:szCs w:val="24"/>
        </w:rPr>
        <w:footnoteReference w:id="4"/>
      </w:r>
      <w:r w:rsidRPr="00B354D7">
        <w:rPr>
          <w:rFonts w:ascii="Times New Roman" w:hAnsi="Times New Roman" w:cs="Times New Roman"/>
          <w:color w:val="auto"/>
          <w:sz w:val="24"/>
          <w:szCs w:val="24"/>
        </w:rPr>
        <w:t xml:space="preserve">, a site visit will be made to the project area, while </w:t>
      </w:r>
      <w:r w:rsidR="006313A3" w:rsidRPr="00B354D7">
        <w:rPr>
          <w:rFonts w:ascii="Times New Roman" w:hAnsi="Times New Roman" w:cs="Times New Roman"/>
          <w:color w:val="auto"/>
          <w:sz w:val="24"/>
          <w:szCs w:val="24"/>
        </w:rPr>
        <w:t>remotely acquired</w:t>
      </w:r>
      <w:r w:rsidRPr="00B354D7">
        <w:rPr>
          <w:rFonts w:ascii="Times New Roman" w:hAnsi="Times New Roman" w:cs="Times New Roman"/>
          <w:color w:val="auto"/>
          <w:sz w:val="24"/>
          <w:szCs w:val="24"/>
        </w:rPr>
        <w:t xml:space="preserve"> information will be used</w:t>
      </w:r>
      <w:r w:rsidR="000773C5" w:rsidRPr="00B354D7">
        <w:rPr>
          <w:rFonts w:ascii="Times New Roman" w:hAnsi="Times New Roman" w:cs="Times New Roman"/>
          <w:color w:val="auto"/>
          <w:sz w:val="24"/>
          <w:szCs w:val="24"/>
        </w:rPr>
        <w:t xml:space="preserve"> to determine the functional level of wetlands in the area.</w:t>
      </w:r>
      <w:r w:rsidRPr="00B354D7">
        <w:rPr>
          <w:rFonts w:ascii="Times New Roman" w:hAnsi="Times New Roman" w:cs="Times New Roman"/>
          <w:color w:val="auto"/>
          <w:sz w:val="24"/>
          <w:szCs w:val="24"/>
        </w:rPr>
        <w:t xml:space="preserve">  </w:t>
      </w:r>
    </w:p>
    <w:p w14:paraId="58113787" w14:textId="1D2E8BC7" w:rsidR="0078013A" w:rsidRPr="00B354D7" w:rsidRDefault="00BD31FB" w:rsidP="00401B10">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Results will be </w:t>
      </w:r>
      <w:r w:rsidR="00320C37" w:rsidRPr="00B354D7">
        <w:rPr>
          <w:rFonts w:ascii="Times New Roman" w:hAnsi="Times New Roman" w:cs="Times New Roman"/>
          <w:color w:val="auto"/>
          <w:sz w:val="24"/>
          <w:szCs w:val="24"/>
        </w:rPr>
        <w:t xml:space="preserve">monitored </w:t>
      </w:r>
      <w:r w:rsidRPr="00B354D7">
        <w:rPr>
          <w:rFonts w:ascii="Times New Roman" w:hAnsi="Times New Roman" w:cs="Times New Roman"/>
          <w:color w:val="auto"/>
          <w:sz w:val="24"/>
          <w:szCs w:val="24"/>
        </w:rPr>
        <w:t>d</w:t>
      </w:r>
      <w:r w:rsidR="00401B10" w:rsidRPr="00B354D7">
        <w:rPr>
          <w:rFonts w:ascii="Times New Roman" w:hAnsi="Times New Roman" w:cs="Times New Roman"/>
          <w:color w:val="auto"/>
          <w:sz w:val="24"/>
          <w:szCs w:val="24"/>
        </w:rPr>
        <w:t xml:space="preserve">uring implementation of this </w:t>
      </w:r>
      <w:proofErr w:type="gramStart"/>
      <w:r w:rsidR="00401B10" w:rsidRPr="00B354D7">
        <w:rPr>
          <w:rFonts w:ascii="Times New Roman" w:hAnsi="Times New Roman" w:cs="Times New Roman"/>
          <w:color w:val="auto"/>
          <w:sz w:val="24"/>
          <w:szCs w:val="24"/>
        </w:rPr>
        <w:t>procedure</w:t>
      </w:r>
      <w:proofErr w:type="gramEnd"/>
      <w:r w:rsidR="00401B10" w:rsidRPr="00B354D7">
        <w:rPr>
          <w:rFonts w:ascii="Times New Roman" w:hAnsi="Times New Roman" w:cs="Times New Roman"/>
          <w:color w:val="auto"/>
          <w:sz w:val="24"/>
          <w:szCs w:val="24"/>
        </w:rPr>
        <w:t xml:space="preserve"> </w:t>
      </w:r>
      <w:r w:rsidR="00B13F0D" w:rsidRPr="00B354D7">
        <w:rPr>
          <w:rFonts w:ascii="Times New Roman" w:hAnsi="Times New Roman" w:cs="Times New Roman"/>
          <w:color w:val="auto"/>
          <w:sz w:val="24"/>
          <w:szCs w:val="24"/>
        </w:rPr>
        <w:t xml:space="preserve">and </w:t>
      </w:r>
      <w:r w:rsidR="00CE5F05" w:rsidRPr="00B354D7">
        <w:rPr>
          <w:rFonts w:ascii="Times New Roman" w:hAnsi="Times New Roman" w:cs="Times New Roman"/>
          <w:color w:val="auto"/>
          <w:sz w:val="24"/>
          <w:szCs w:val="24"/>
        </w:rPr>
        <w:t>f</w:t>
      </w:r>
      <w:r w:rsidR="00401B10" w:rsidRPr="00B354D7">
        <w:rPr>
          <w:rFonts w:ascii="Times New Roman" w:hAnsi="Times New Roman" w:cs="Times New Roman"/>
          <w:color w:val="auto"/>
          <w:sz w:val="24"/>
          <w:szCs w:val="24"/>
        </w:rPr>
        <w:t xml:space="preserve">uture revisions may occur based on findings from the implementation </w:t>
      </w:r>
      <w:r w:rsidR="000F1649" w:rsidRPr="00B354D7">
        <w:rPr>
          <w:rFonts w:ascii="Times New Roman" w:hAnsi="Times New Roman" w:cs="Times New Roman"/>
          <w:color w:val="auto"/>
          <w:sz w:val="24"/>
          <w:szCs w:val="24"/>
        </w:rPr>
        <w:t>monitoring</w:t>
      </w:r>
      <w:r w:rsidR="00401B10" w:rsidRPr="00B354D7">
        <w:rPr>
          <w:rFonts w:ascii="Times New Roman" w:hAnsi="Times New Roman" w:cs="Times New Roman"/>
          <w:color w:val="auto"/>
          <w:sz w:val="24"/>
          <w:szCs w:val="24"/>
        </w:rPr>
        <w:t xml:space="preserve"> effort</w:t>
      </w:r>
      <w:r w:rsidR="00E00C28" w:rsidRPr="00B354D7">
        <w:rPr>
          <w:rFonts w:ascii="Times New Roman" w:hAnsi="Times New Roman" w:cs="Times New Roman"/>
          <w:color w:val="auto"/>
          <w:sz w:val="24"/>
          <w:szCs w:val="24"/>
        </w:rPr>
        <w:t>.</w:t>
      </w:r>
    </w:p>
    <w:p w14:paraId="0F5F5F0B" w14:textId="230D1540" w:rsidR="00AC4048" w:rsidRPr="00B354D7" w:rsidRDefault="00AC4048" w:rsidP="0078013A">
      <w:pPr>
        <w:spacing w:after="0" w:line="240" w:lineRule="auto"/>
        <w:rPr>
          <w:rFonts w:ascii="Times New Roman" w:hAnsi="Times New Roman" w:cs="Times New Roman"/>
          <w:color w:val="auto"/>
          <w:sz w:val="24"/>
          <w:szCs w:val="24"/>
        </w:rPr>
      </w:pPr>
    </w:p>
    <w:p w14:paraId="47F4F8EA" w14:textId="77777777" w:rsidR="00AC4048" w:rsidRPr="00B354D7" w:rsidRDefault="00AC4048">
      <w:pPr>
        <w:widowControl/>
        <w:suppressAutoHyphens w:val="0"/>
        <w:autoSpaceDE/>
        <w:autoSpaceDN/>
        <w:adjustRightInd/>
        <w:spacing w:before="0" w:after="0" w:line="240" w:lineRule="auto"/>
        <w:textAlignment w:val="auto"/>
        <w:rPr>
          <w:rFonts w:ascii="Times New Roman" w:hAnsi="Times New Roman" w:cs="Times New Roman"/>
          <w:color w:val="auto"/>
          <w:sz w:val="24"/>
          <w:szCs w:val="24"/>
        </w:rPr>
      </w:pPr>
      <w:r w:rsidRPr="00B354D7">
        <w:rPr>
          <w:rFonts w:ascii="Times New Roman" w:hAnsi="Times New Roman" w:cs="Times New Roman"/>
          <w:color w:val="auto"/>
          <w:sz w:val="24"/>
          <w:szCs w:val="24"/>
        </w:rPr>
        <w:br w:type="page"/>
      </w:r>
    </w:p>
    <w:sdt>
      <w:sdtPr>
        <w:rPr>
          <w:rFonts w:ascii="Times New Roman" w:hAnsi="Times New Roman" w:cs="Times New Roman"/>
          <w:b w:val="0"/>
          <w:bCs w:val="0"/>
          <w:caps w:val="0"/>
          <w:color w:val="auto"/>
          <w:sz w:val="20"/>
          <w:szCs w:val="20"/>
          <w:shd w:val="clear" w:color="auto" w:fill="E6E6E6"/>
        </w:rPr>
        <w:id w:val="-420405274"/>
        <w:docPartObj>
          <w:docPartGallery w:val="Table of Contents"/>
          <w:docPartUnique/>
        </w:docPartObj>
      </w:sdtPr>
      <w:sdtEndPr>
        <w:rPr>
          <w:noProof/>
        </w:rPr>
      </w:sdtEndPr>
      <w:sdtContent>
        <w:p w14:paraId="62D5CDFB" w14:textId="77777777" w:rsidR="00CD65B1" w:rsidRDefault="00AC4048">
          <w:pPr>
            <w:pStyle w:val="TOC1"/>
            <w:tabs>
              <w:tab w:val="right" w:leader="dot" w:pos="10070"/>
            </w:tabs>
            <w:rPr>
              <w:noProof/>
            </w:rPr>
          </w:pPr>
          <w:r w:rsidRPr="00B354D7">
            <w:rPr>
              <w:rFonts w:ascii="Times New Roman" w:hAnsi="Times New Roman" w:cs="Times New Roman"/>
              <w:color w:val="auto"/>
            </w:rPr>
            <w:t xml:space="preserve">Table of </w:t>
          </w:r>
          <w:commentRangeStart w:id="3"/>
          <w:r w:rsidRPr="00B354D7">
            <w:rPr>
              <w:rFonts w:ascii="Times New Roman" w:hAnsi="Times New Roman" w:cs="Times New Roman"/>
              <w:color w:val="auto"/>
            </w:rPr>
            <w:t>Contents</w:t>
          </w:r>
          <w:commentRangeEnd w:id="3"/>
          <w:r w:rsidR="007157E7" w:rsidRPr="00B354D7">
            <w:rPr>
              <w:rStyle w:val="CommentReference"/>
              <w:rFonts w:asciiTheme="minorHAnsi" w:eastAsiaTheme="minorHAnsi" w:hAnsiTheme="minorHAnsi" w:cstheme="minorBidi"/>
              <w:b w:val="0"/>
              <w:bCs w:val="0"/>
              <w:caps w:val="0"/>
              <w:color w:val="auto"/>
            </w:rPr>
            <w:commentReference w:id="3"/>
          </w:r>
          <w:r w:rsidRPr="00B354D7">
            <w:rPr>
              <w:rFonts w:ascii="Times New Roman" w:eastAsiaTheme="majorEastAsia" w:hAnsi="Times New Roman" w:cs="Times New Roman"/>
              <w:b w:val="0"/>
              <w:bCs w:val="0"/>
              <w:color w:val="auto"/>
              <w:sz w:val="32"/>
              <w:szCs w:val="32"/>
              <w:shd w:val="clear" w:color="auto" w:fill="E6E6E6"/>
            </w:rPr>
            <w:fldChar w:fldCharType="begin"/>
          </w:r>
          <w:r w:rsidRPr="00B354D7">
            <w:rPr>
              <w:rFonts w:ascii="Times New Roman" w:hAnsi="Times New Roman" w:cs="Times New Roman"/>
              <w:color w:val="auto"/>
            </w:rPr>
            <w:instrText xml:space="preserve"> TOC \o "1-3" \h \z \u </w:instrText>
          </w:r>
          <w:r w:rsidRPr="00B354D7">
            <w:rPr>
              <w:rFonts w:ascii="Times New Roman" w:eastAsiaTheme="majorEastAsia" w:hAnsi="Times New Roman" w:cs="Times New Roman"/>
              <w:b w:val="0"/>
              <w:bCs w:val="0"/>
              <w:color w:val="auto"/>
              <w:sz w:val="32"/>
              <w:szCs w:val="32"/>
              <w:shd w:val="clear" w:color="auto" w:fill="E6E6E6"/>
            </w:rPr>
            <w:fldChar w:fldCharType="separate"/>
          </w:r>
        </w:p>
        <w:p w14:paraId="3F4BFF4F" w14:textId="7897B8FE" w:rsidR="00CD65B1" w:rsidRDefault="00CD65B1">
          <w:pPr>
            <w:pStyle w:val="TOC1"/>
            <w:tabs>
              <w:tab w:val="right" w:leader="dot" w:pos="10070"/>
            </w:tabs>
            <w:rPr>
              <w:rFonts w:asciiTheme="minorHAnsi" w:hAnsiTheme="minorHAnsi" w:cstheme="minorBidi"/>
              <w:b w:val="0"/>
              <w:bCs w:val="0"/>
              <w:caps w:val="0"/>
              <w:noProof/>
              <w:color w:val="auto"/>
              <w:kern w:val="2"/>
              <w14:ligatures w14:val="standardContextual"/>
            </w:rPr>
          </w:pPr>
          <w:hyperlink w:anchor="_Toc220673651" w:history="1">
            <w:r w:rsidRPr="00F875CD">
              <w:rPr>
                <w:rStyle w:val="Hyperlink"/>
                <w:rFonts w:ascii="Times New Roman" w:hAnsi="Times New Roman" w:cs="Times New Roman"/>
                <w:noProof/>
              </w:rPr>
              <w:t>NATURAL RESOURCES CONSERVATION SERVICE (NRCS) MINIMAL EFFECT ASSESSMENT PROCEDURE AND DECISION MATRIX – Washington</w:t>
            </w:r>
            <w:r>
              <w:rPr>
                <w:noProof/>
                <w:webHidden/>
              </w:rPr>
              <w:tab/>
            </w:r>
            <w:r>
              <w:rPr>
                <w:noProof/>
                <w:webHidden/>
              </w:rPr>
              <w:fldChar w:fldCharType="begin"/>
            </w:r>
            <w:r>
              <w:rPr>
                <w:noProof/>
                <w:webHidden/>
              </w:rPr>
              <w:instrText xml:space="preserve"> PAGEREF _Toc220673651 \h </w:instrText>
            </w:r>
            <w:r>
              <w:rPr>
                <w:noProof/>
                <w:webHidden/>
              </w:rPr>
            </w:r>
            <w:r>
              <w:rPr>
                <w:noProof/>
                <w:webHidden/>
              </w:rPr>
              <w:fldChar w:fldCharType="separate"/>
            </w:r>
            <w:r>
              <w:rPr>
                <w:noProof/>
                <w:webHidden/>
              </w:rPr>
              <w:t>1</w:t>
            </w:r>
            <w:r>
              <w:rPr>
                <w:noProof/>
                <w:webHidden/>
              </w:rPr>
              <w:fldChar w:fldCharType="end"/>
            </w:r>
          </w:hyperlink>
        </w:p>
        <w:p w14:paraId="618E4D78" w14:textId="0A7F2805"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52" w:history="1">
            <w:r w:rsidRPr="00F875CD">
              <w:rPr>
                <w:rStyle w:val="Hyperlink"/>
                <w:noProof/>
              </w:rPr>
              <w:t>Executive Summary</w:t>
            </w:r>
            <w:r>
              <w:rPr>
                <w:noProof/>
                <w:webHidden/>
              </w:rPr>
              <w:tab/>
            </w:r>
            <w:r>
              <w:rPr>
                <w:noProof/>
                <w:webHidden/>
              </w:rPr>
              <w:fldChar w:fldCharType="begin"/>
            </w:r>
            <w:r>
              <w:rPr>
                <w:noProof/>
                <w:webHidden/>
              </w:rPr>
              <w:instrText xml:space="preserve"> PAGEREF _Toc220673652 \h </w:instrText>
            </w:r>
            <w:r>
              <w:rPr>
                <w:noProof/>
                <w:webHidden/>
              </w:rPr>
            </w:r>
            <w:r>
              <w:rPr>
                <w:noProof/>
                <w:webHidden/>
              </w:rPr>
              <w:fldChar w:fldCharType="separate"/>
            </w:r>
            <w:r>
              <w:rPr>
                <w:noProof/>
                <w:webHidden/>
              </w:rPr>
              <w:t>2</w:t>
            </w:r>
            <w:r>
              <w:rPr>
                <w:noProof/>
                <w:webHidden/>
              </w:rPr>
              <w:fldChar w:fldCharType="end"/>
            </w:r>
          </w:hyperlink>
        </w:p>
        <w:p w14:paraId="2B3ED148" w14:textId="6511F66A" w:rsidR="00CD65B1" w:rsidRDefault="00CD65B1">
          <w:pPr>
            <w:pStyle w:val="TOC1"/>
            <w:tabs>
              <w:tab w:val="right" w:leader="dot" w:pos="10070"/>
            </w:tabs>
            <w:rPr>
              <w:rFonts w:asciiTheme="minorHAnsi" w:hAnsiTheme="minorHAnsi" w:cstheme="minorBidi"/>
              <w:b w:val="0"/>
              <w:bCs w:val="0"/>
              <w:caps w:val="0"/>
              <w:noProof/>
              <w:color w:val="auto"/>
              <w:kern w:val="2"/>
              <w14:ligatures w14:val="standardContextual"/>
            </w:rPr>
          </w:pPr>
          <w:hyperlink w:anchor="_Toc220673653" w:history="1">
            <w:r w:rsidRPr="00F875CD">
              <w:rPr>
                <w:rStyle w:val="Hyperlink"/>
                <w:rFonts w:ascii="Times New Roman" w:hAnsi="Times New Roman" w:cs="Times New Roman"/>
                <w:noProof/>
              </w:rPr>
              <w:t>Section A:  Legal Authorities and Responsibilities</w:t>
            </w:r>
            <w:r>
              <w:rPr>
                <w:noProof/>
                <w:webHidden/>
              </w:rPr>
              <w:tab/>
            </w:r>
            <w:r>
              <w:rPr>
                <w:noProof/>
                <w:webHidden/>
              </w:rPr>
              <w:fldChar w:fldCharType="begin"/>
            </w:r>
            <w:r>
              <w:rPr>
                <w:noProof/>
                <w:webHidden/>
              </w:rPr>
              <w:instrText xml:space="preserve"> PAGEREF _Toc220673653 \h </w:instrText>
            </w:r>
            <w:r>
              <w:rPr>
                <w:noProof/>
                <w:webHidden/>
              </w:rPr>
            </w:r>
            <w:r>
              <w:rPr>
                <w:noProof/>
                <w:webHidden/>
              </w:rPr>
              <w:fldChar w:fldCharType="separate"/>
            </w:r>
            <w:r>
              <w:rPr>
                <w:noProof/>
                <w:webHidden/>
              </w:rPr>
              <w:t>6</w:t>
            </w:r>
            <w:r>
              <w:rPr>
                <w:noProof/>
                <w:webHidden/>
              </w:rPr>
              <w:fldChar w:fldCharType="end"/>
            </w:r>
          </w:hyperlink>
        </w:p>
        <w:p w14:paraId="23EF8515" w14:textId="6485E7D3"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54" w:history="1">
            <w:r w:rsidRPr="00F875CD">
              <w:rPr>
                <w:rStyle w:val="Hyperlink"/>
                <w:noProof/>
              </w:rPr>
              <w:t>Statute</w:t>
            </w:r>
            <w:r>
              <w:rPr>
                <w:noProof/>
                <w:webHidden/>
              </w:rPr>
              <w:tab/>
            </w:r>
            <w:r>
              <w:rPr>
                <w:noProof/>
                <w:webHidden/>
              </w:rPr>
              <w:fldChar w:fldCharType="begin"/>
            </w:r>
            <w:r>
              <w:rPr>
                <w:noProof/>
                <w:webHidden/>
              </w:rPr>
              <w:instrText xml:space="preserve"> PAGEREF _Toc220673654 \h </w:instrText>
            </w:r>
            <w:r>
              <w:rPr>
                <w:noProof/>
                <w:webHidden/>
              </w:rPr>
            </w:r>
            <w:r>
              <w:rPr>
                <w:noProof/>
                <w:webHidden/>
              </w:rPr>
              <w:fldChar w:fldCharType="separate"/>
            </w:r>
            <w:r>
              <w:rPr>
                <w:noProof/>
                <w:webHidden/>
              </w:rPr>
              <w:t>6</w:t>
            </w:r>
            <w:r>
              <w:rPr>
                <w:noProof/>
                <w:webHidden/>
              </w:rPr>
              <w:fldChar w:fldCharType="end"/>
            </w:r>
          </w:hyperlink>
        </w:p>
        <w:p w14:paraId="36D14CDF" w14:textId="379095C1"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55" w:history="1">
            <w:r w:rsidRPr="00F875CD">
              <w:rPr>
                <w:rStyle w:val="Hyperlink"/>
                <w:noProof/>
              </w:rPr>
              <w:t>Regulations</w:t>
            </w:r>
            <w:r>
              <w:rPr>
                <w:noProof/>
                <w:webHidden/>
              </w:rPr>
              <w:tab/>
            </w:r>
            <w:r>
              <w:rPr>
                <w:noProof/>
                <w:webHidden/>
              </w:rPr>
              <w:fldChar w:fldCharType="begin"/>
            </w:r>
            <w:r>
              <w:rPr>
                <w:noProof/>
                <w:webHidden/>
              </w:rPr>
              <w:instrText xml:space="preserve"> PAGEREF _Toc220673655 \h </w:instrText>
            </w:r>
            <w:r>
              <w:rPr>
                <w:noProof/>
                <w:webHidden/>
              </w:rPr>
            </w:r>
            <w:r>
              <w:rPr>
                <w:noProof/>
                <w:webHidden/>
              </w:rPr>
              <w:fldChar w:fldCharType="separate"/>
            </w:r>
            <w:r>
              <w:rPr>
                <w:noProof/>
                <w:webHidden/>
              </w:rPr>
              <w:t>6</w:t>
            </w:r>
            <w:r>
              <w:rPr>
                <w:noProof/>
                <w:webHidden/>
              </w:rPr>
              <w:fldChar w:fldCharType="end"/>
            </w:r>
          </w:hyperlink>
        </w:p>
        <w:p w14:paraId="167EE37A" w14:textId="34FCCBE4"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56" w:history="1">
            <w:r w:rsidRPr="00F875CD">
              <w:rPr>
                <w:rStyle w:val="Hyperlink"/>
                <w:noProof/>
              </w:rPr>
              <w:t>Internal Agency Policy</w:t>
            </w:r>
            <w:r>
              <w:rPr>
                <w:noProof/>
                <w:webHidden/>
              </w:rPr>
              <w:tab/>
            </w:r>
            <w:r>
              <w:rPr>
                <w:noProof/>
                <w:webHidden/>
              </w:rPr>
              <w:fldChar w:fldCharType="begin"/>
            </w:r>
            <w:r>
              <w:rPr>
                <w:noProof/>
                <w:webHidden/>
              </w:rPr>
              <w:instrText xml:space="preserve"> PAGEREF _Toc220673656 \h </w:instrText>
            </w:r>
            <w:r>
              <w:rPr>
                <w:noProof/>
                <w:webHidden/>
              </w:rPr>
            </w:r>
            <w:r>
              <w:rPr>
                <w:noProof/>
                <w:webHidden/>
              </w:rPr>
              <w:fldChar w:fldCharType="separate"/>
            </w:r>
            <w:r>
              <w:rPr>
                <w:noProof/>
                <w:webHidden/>
              </w:rPr>
              <w:t>7</w:t>
            </w:r>
            <w:r>
              <w:rPr>
                <w:noProof/>
                <w:webHidden/>
              </w:rPr>
              <w:fldChar w:fldCharType="end"/>
            </w:r>
          </w:hyperlink>
        </w:p>
        <w:p w14:paraId="1CE97858" w14:textId="2624D4B1" w:rsidR="00CD65B1" w:rsidRDefault="00CD65B1">
          <w:pPr>
            <w:pStyle w:val="TOC1"/>
            <w:tabs>
              <w:tab w:val="right" w:leader="dot" w:pos="10070"/>
            </w:tabs>
            <w:rPr>
              <w:rFonts w:asciiTheme="minorHAnsi" w:hAnsiTheme="minorHAnsi" w:cstheme="minorBidi"/>
              <w:b w:val="0"/>
              <w:bCs w:val="0"/>
              <w:caps w:val="0"/>
              <w:noProof/>
              <w:color w:val="auto"/>
              <w:kern w:val="2"/>
              <w14:ligatures w14:val="standardContextual"/>
            </w:rPr>
          </w:pPr>
          <w:hyperlink w:anchor="_Toc220673657" w:history="1">
            <w:r w:rsidRPr="00F875CD">
              <w:rPr>
                <w:rStyle w:val="Hyperlink"/>
                <w:rFonts w:ascii="Times New Roman" w:hAnsi="Times New Roman" w:cs="Times New Roman"/>
                <w:noProof/>
              </w:rPr>
              <w:t>Section B:  background and Discussion</w:t>
            </w:r>
            <w:r>
              <w:rPr>
                <w:noProof/>
                <w:webHidden/>
              </w:rPr>
              <w:tab/>
            </w:r>
            <w:r>
              <w:rPr>
                <w:noProof/>
                <w:webHidden/>
              </w:rPr>
              <w:fldChar w:fldCharType="begin"/>
            </w:r>
            <w:r>
              <w:rPr>
                <w:noProof/>
                <w:webHidden/>
              </w:rPr>
              <w:instrText xml:space="preserve"> PAGEREF _Toc220673657 \h </w:instrText>
            </w:r>
            <w:r>
              <w:rPr>
                <w:noProof/>
                <w:webHidden/>
              </w:rPr>
            </w:r>
            <w:r>
              <w:rPr>
                <w:noProof/>
                <w:webHidden/>
              </w:rPr>
              <w:fldChar w:fldCharType="separate"/>
            </w:r>
            <w:r>
              <w:rPr>
                <w:noProof/>
                <w:webHidden/>
              </w:rPr>
              <w:t>8</w:t>
            </w:r>
            <w:r>
              <w:rPr>
                <w:noProof/>
                <w:webHidden/>
              </w:rPr>
              <w:fldChar w:fldCharType="end"/>
            </w:r>
          </w:hyperlink>
        </w:p>
        <w:p w14:paraId="43BA8436" w14:textId="1F50D34A"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58" w:history="1">
            <w:r w:rsidRPr="00F875CD">
              <w:rPr>
                <w:rStyle w:val="Hyperlink"/>
                <w:noProof/>
              </w:rPr>
              <w:t>Consideration of Wetland Functions and the Use of Functional Capacity Units</w:t>
            </w:r>
            <w:r>
              <w:rPr>
                <w:noProof/>
                <w:webHidden/>
              </w:rPr>
              <w:tab/>
            </w:r>
            <w:r>
              <w:rPr>
                <w:noProof/>
                <w:webHidden/>
              </w:rPr>
              <w:fldChar w:fldCharType="begin"/>
            </w:r>
            <w:r>
              <w:rPr>
                <w:noProof/>
                <w:webHidden/>
              </w:rPr>
              <w:instrText xml:space="preserve"> PAGEREF _Toc220673658 \h </w:instrText>
            </w:r>
            <w:r>
              <w:rPr>
                <w:noProof/>
                <w:webHidden/>
              </w:rPr>
            </w:r>
            <w:r>
              <w:rPr>
                <w:noProof/>
                <w:webHidden/>
              </w:rPr>
              <w:fldChar w:fldCharType="separate"/>
            </w:r>
            <w:r>
              <w:rPr>
                <w:noProof/>
                <w:webHidden/>
              </w:rPr>
              <w:t>8</w:t>
            </w:r>
            <w:r>
              <w:rPr>
                <w:noProof/>
                <w:webHidden/>
              </w:rPr>
              <w:fldChar w:fldCharType="end"/>
            </w:r>
          </w:hyperlink>
        </w:p>
        <w:p w14:paraId="656EE6F4" w14:textId="2A6AA2EC" w:rsidR="00CD65B1" w:rsidRDefault="00CD65B1">
          <w:pPr>
            <w:pStyle w:val="TOC3"/>
            <w:tabs>
              <w:tab w:val="right" w:leader="dot" w:pos="10070"/>
            </w:tabs>
            <w:rPr>
              <w:rFonts w:cstheme="minorBidi"/>
              <w:noProof/>
              <w:color w:val="auto"/>
              <w:kern w:val="2"/>
              <w:sz w:val="24"/>
              <w:szCs w:val="24"/>
              <w14:ligatures w14:val="standardContextual"/>
            </w:rPr>
          </w:pPr>
          <w:hyperlink w:anchor="_Toc220673659" w:history="1">
            <w:r w:rsidRPr="00F875CD">
              <w:rPr>
                <w:rStyle w:val="Hyperlink"/>
                <w:bCs/>
                <w:noProof/>
              </w:rPr>
              <w:t>Functional Capacity</w:t>
            </w:r>
            <w:r>
              <w:rPr>
                <w:noProof/>
                <w:webHidden/>
              </w:rPr>
              <w:tab/>
            </w:r>
            <w:r>
              <w:rPr>
                <w:noProof/>
                <w:webHidden/>
              </w:rPr>
              <w:fldChar w:fldCharType="begin"/>
            </w:r>
            <w:r>
              <w:rPr>
                <w:noProof/>
                <w:webHidden/>
              </w:rPr>
              <w:instrText xml:space="preserve"> PAGEREF _Toc220673659 \h </w:instrText>
            </w:r>
            <w:r>
              <w:rPr>
                <w:noProof/>
                <w:webHidden/>
              </w:rPr>
            </w:r>
            <w:r>
              <w:rPr>
                <w:noProof/>
                <w:webHidden/>
              </w:rPr>
              <w:fldChar w:fldCharType="separate"/>
            </w:r>
            <w:r>
              <w:rPr>
                <w:noProof/>
                <w:webHidden/>
              </w:rPr>
              <w:t>9</w:t>
            </w:r>
            <w:r>
              <w:rPr>
                <w:noProof/>
                <w:webHidden/>
              </w:rPr>
              <w:fldChar w:fldCharType="end"/>
            </w:r>
          </w:hyperlink>
        </w:p>
        <w:p w14:paraId="6A9F0896" w14:textId="07639A41" w:rsidR="00CD65B1" w:rsidRDefault="00CD65B1">
          <w:pPr>
            <w:pStyle w:val="TOC3"/>
            <w:tabs>
              <w:tab w:val="right" w:leader="dot" w:pos="10070"/>
            </w:tabs>
            <w:rPr>
              <w:rFonts w:cstheme="minorBidi"/>
              <w:noProof/>
              <w:color w:val="auto"/>
              <w:kern w:val="2"/>
              <w:sz w:val="24"/>
              <w:szCs w:val="24"/>
              <w14:ligatures w14:val="standardContextual"/>
            </w:rPr>
          </w:pPr>
          <w:hyperlink w:anchor="_Toc220673660" w:history="1">
            <w:r w:rsidRPr="00F875CD">
              <w:rPr>
                <w:rStyle w:val="Hyperlink"/>
                <w:bCs/>
                <w:noProof/>
              </w:rPr>
              <w:t>Functional Capacity Units</w:t>
            </w:r>
            <w:r>
              <w:rPr>
                <w:noProof/>
                <w:webHidden/>
              </w:rPr>
              <w:tab/>
            </w:r>
            <w:r>
              <w:rPr>
                <w:noProof/>
                <w:webHidden/>
              </w:rPr>
              <w:fldChar w:fldCharType="begin"/>
            </w:r>
            <w:r>
              <w:rPr>
                <w:noProof/>
                <w:webHidden/>
              </w:rPr>
              <w:instrText xml:space="preserve"> PAGEREF _Toc220673660 \h </w:instrText>
            </w:r>
            <w:r>
              <w:rPr>
                <w:noProof/>
                <w:webHidden/>
              </w:rPr>
            </w:r>
            <w:r>
              <w:rPr>
                <w:noProof/>
                <w:webHidden/>
              </w:rPr>
              <w:fldChar w:fldCharType="separate"/>
            </w:r>
            <w:r>
              <w:rPr>
                <w:noProof/>
                <w:webHidden/>
              </w:rPr>
              <w:t>9</w:t>
            </w:r>
            <w:r>
              <w:rPr>
                <w:noProof/>
                <w:webHidden/>
              </w:rPr>
              <w:fldChar w:fldCharType="end"/>
            </w:r>
          </w:hyperlink>
        </w:p>
        <w:p w14:paraId="72195C8C" w14:textId="016D8BD8"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61" w:history="1">
            <w:r w:rsidRPr="00F875CD">
              <w:rPr>
                <w:rStyle w:val="Hyperlink"/>
                <w:noProof/>
              </w:rPr>
              <w:t>Site Visit</w:t>
            </w:r>
            <w:r>
              <w:rPr>
                <w:noProof/>
                <w:webHidden/>
              </w:rPr>
              <w:tab/>
            </w:r>
            <w:r>
              <w:rPr>
                <w:noProof/>
                <w:webHidden/>
              </w:rPr>
              <w:fldChar w:fldCharType="begin"/>
            </w:r>
            <w:r>
              <w:rPr>
                <w:noProof/>
                <w:webHidden/>
              </w:rPr>
              <w:instrText xml:space="preserve"> PAGEREF _Toc220673661 \h </w:instrText>
            </w:r>
            <w:r>
              <w:rPr>
                <w:noProof/>
                <w:webHidden/>
              </w:rPr>
            </w:r>
            <w:r>
              <w:rPr>
                <w:noProof/>
                <w:webHidden/>
              </w:rPr>
              <w:fldChar w:fldCharType="separate"/>
            </w:r>
            <w:r>
              <w:rPr>
                <w:noProof/>
                <w:webHidden/>
              </w:rPr>
              <w:t>10</w:t>
            </w:r>
            <w:r>
              <w:rPr>
                <w:noProof/>
                <w:webHidden/>
              </w:rPr>
              <w:fldChar w:fldCharType="end"/>
            </w:r>
          </w:hyperlink>
        </w:p>
        <w:p w14:paraId="520062F1" w14:textId="5E7268B0"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62" w:history="1">
            <w:r w:rsidRPr="00F875CD">
              <w:rPr>
                <w:rStyle w:val="Hyperlink"/>
                <w:noProof/>
              </w:rPr>
              <w:t>Consideration of Wetland Values</w:t>
            </w:r>
            <w:r>
              <w:rPr>
                <w:noProof/>
                <w:webHidden/>
              </w:rPr>
              <w:tab/>
            </w:r>
            <w:r>
              <w:rPr>
                <w:noProof/>
                <w:webHidden/>
              </w:rPr>
              <w:fldChar w:fldCharType="begin"/>
            </w:r>
            <w:r>
              <w:rPr>
                <w:noProof/>
                <w:webHidden/>
              </w:rPr>
              <w:instrText xml:space="preserve"> PAGEREF _Toc220673662 \h </w:instrText>
            </w:r>
            <w:r>
              <w:rPr>
                <w:noProof/>
                <w:webHidden/>
              </w:rPr>
            </w:r>
            <w:r>
              <w:rPr>
                <w:noProof/>
                <w:webHidden/>
              </w:rPr>
              <w:fldChar w:fldCharType="separate"/>
            </w:r>
            <w:r>
              <w:rPr>
                <w:noProof/>
                <w:webHidden/>
              </w:rPr>
              <w:t>10</w:t>
            </w:r>
            <w:r>
              <w:rPr>
                <w:noProof/>
                <w:webHidden/>
              </w:rPr>
              <w:fldChar w:fldCharType="end"/>
            </w:r>
          </w:hyperlink>
        </w:p>
        <w:p w14:paraId="73E08998" w14:textId="067567AD" w:rsidR="00CD65B1" w:rsidRDefault="00CD65B1">
          <w:pPr>
            <w:pStyle w:val="TOC3"/>
            <w:tabs>
              <w:tab w:val="right" w:leader="dot" w:pos="10070"/>
            </w:tabs>
            <w:rPr>
              <w:rFonts w:cstheme="minorBidi"/>
              <w:noProof/>
              <w:color w:val="auto"/>
              <w:kern w:val="2"/>
              <w:sz w:val="24"/>
              <w:szCs w:val="24"/>
              <w14:ligatures w14:val="standardContextual"/>
            </w:rPr>
          </w:pPr>
          <w:hyperlink w:anchor="_Toc220673663" w:history="1">
            <w:r w:rsidRPr="00F875CD">
              <w:rPr>
                <w:rStyle w:val="Hyperlink"/>
                <w:bCs/>
                <w:noProof/>
              </w:rPr>
              <w:t>Determining Cumulative Effects of Conversion Action</w:t>
            </w:r>
            <w:r>
              <w:rPr>
                <w:noProof/>
                <w:webHidden/>
              </w:rPr>
              <w:tab/>
            </w:r>
            <w:r>
              <w:rPr>
                <w:noProof/>
                <w:webHidden/>
              </w:rPr>
              <w:fldChar w:fldCharType="begin"/>
            </w:r>
            <w:r>
              <w:rPr>
                <w:noProof/>
                <w:webHidden/>
              </w:rPr>
              <w:instrText xml:space="preserve"> PAGEREF _Toc220673663 \h </w:instrText>
            </w:r>
            <w:r>
              <w:rPr>
                <w:noProof/>
                <w:webHidden/>
              </w:rPr>
            </w:r>
            <w:r>
              <w:rPr>
                <w:noProof/>
                <w:webHidden/>
              </w:rPr>
              <w:fldChar w:fldCharType="separate"/>
            </w:r>
            <w:r>
              <w:rPr>
                <w:noProof/>
                <w:webHidden/>
              </w:rPr>
              <w:t>10</w:t>
            </w:r>
            <w:r>
              <w:rPr>
                <w:noProof/>
                <w:webHidden/>
              </w:rPr>
              <w:fldChar w:fldCharType="end"/>
            </w:r>
          </w:hyperlink>
        </w:p>
        <w:p w14:paraId="080B8874" w14:textId="4E678650" w:rsidR="00CD65B1" w:rsidRDefault="00CD65B1">
          <w:pPr>
            <w:pStyle w:val="TOC3"/>
            <w:tabs>
              <w:tab w:val="right" w:leader="dot" w:pos="10070"/>
            </w:tabs>
            <w:rPr>
              <w:rFonts w:cstheme="minorBidi"/>
              <w:noProof/>
              <w:color w:val="auto"/>
              <w:kern w:val="2"/>
              <w:sz w:val="24"/>
              <w:szCs w:val="24"/>
              <w14:ligatures w14:val="standardContextual"/>
            </w:rPr>
          </w:pPr>
          <w:hyperlink w:anchor="_Toc220673664" w:history="1">
            <w:r w:rsidRPr="00F875CD">
              <w:rPr>
                <w:rStyle w:val="Hyperlink"/>
                <w:bCs/>
                <w:noProof/>
              </w:rPr>
              <w:t>Consideration of Rare and Unique Wetlands</w:t>
            </w:r>
            <w:r>
              <w:rPr>
                <w:noProof/>
                <w:webHidden/>
              </w:rPr>
              <w:tab/>
            </w:r>
            <w:r>
              <w:rPr>
                <w:noProof/>
                <w:webHidden/>
              </w:rPr>
              <w:fldChar w:fldCharType="begin"/>
            </w:r>
            <w:r>
              <w:rPr>
                <w:noProof/>
                <w:webHidden/>
              </w:rPr>
              <w:instrText xml:space="preserve"> PAGEREF _Toc220673664 \h </w:instrText>
            </w:r>
            <w:r>
              <w:rPr>
                <w:noProof/>
                <w:webHidden/>
              </w:rPr>
            </w:r>
            <w:r>
              <w:rPr>
                <w:noProof/>
                <w:webHidden/>
              </w:rPr>
              <w:fldChar w:fldCharType="separate"/>
            </w:r>
            <w:r>
              <w:rPr>
                <w:noProof/>
                <w:webHidden/>
              </w:rPr>
              <w:t>10</w:t>
            </w:r>
            <w:r>
              <w:rPr>
                <w:noProof/>
                <w:webHidden/>
              </w:rPr>
              <w:fldChar w:fldCharType="end"/>
            </w:r>
          </w:hyperlink>
        </w:p>
        <w:p w14:paraId="3D7E83E9" w14:textId="19FE85CA"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65" w:history="1">
            <w:r w:rsidRPr="00F875CD">
              <w:rPr>
                <w:rStyle w:val="Hyperlink"/>
                <w:noProof/>
              </w:rPr>
              <w:t>Final Cumulative Wetland Functional Capacity Unit Loss</w:t>
            </w:r>
            <w:r>
              <w:rPr>
                <w:noProof/>
                <w:webHidden/>
              </w:rPr>
              <w:tab/>
            </w:r>
            <w:r>
              <w:rPr>
                <w:noProof/>
                <w:webHidden/>
              </w:rPr>
              <w:fldChar w:fldCharType="begin"/>
            </w:r>
            <w:r>
              <w:rPr>
                <w:noProof/>
                <w:webHidden/>
              </w:rPr>
              <w:instrText xml:space="preserve"> PAGEREF _Toc220673665 \h </w:instrText>
            </w:r>
            <w:r>
              <w:rPr>
                <w:noProof/>
                <w:webHidden/>
              </w:rPr>
            </w:r>
            <w:r>
              <w:rPr>
                <w:noProof/>
                <w:webHidden/>
              </w:rPr>
              <w:fldChar w:fldCharType="separate"/>
            </w:r>
            <w:r>
              <w:rPr>
                <w:noProof/>
                <w:webHidden/>
              </w:rPr>
              <w:t>11</w:t>
            </w:r>
            <w:r>
              <w:rPr>
                <w:noProof/>
                <w:webHidden/>
              </w:rPr>
              <w:fldChar w:fldCharType="end"/>
            </w:r>
          </w:hyperlink>
        </w:p>
        <w:p w14:paraId="39975D35" w14:textId="6B52D888"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66" w:history="1">
            <w:r w:rsidRPr="00F875CD">
              <w:rPr>
                <w:rStyle w:val="Hyperlink"/>
                <w:noProof/>
              </w:rPr>
              <w:t>Wetlands in the Area Consideration</w:t>
            </w:r>
            <w:r>
              <w:rPr>
                <w:noProof/>
                <w:webHidden/>
              </w:rPr>
              <w:tab/>
            </w:r>
            <w:r>
              <w:rPr>
                <w:noProof/>
                <w:webHidden/>
              </w:rPr>
              <w:fldChar w:fldCharType="begin"/>
            </w:r>
            <w:r>
              <w:rPr>
                <w:noProof/>
                <w:webHidden/>
              </w:rPr>
              <w:instrText xml:space="preserve"> PAGEREF _Toc220673666 \h </w:instrText>
            </w:r>
            <w:r>
              <w:rPr>
                <w:noProof/>
                <w:webHidden/>
              </w:rPr>
            </w:r>
            <w:r>
              <w:rPr>
                <w:noProof/>
                <w:webHidden/>
              </w:rPr>
              <w:fldChar w:fldCharType="separate"/>
            </w:r>
            <w:r>
              <w:rPr>
                <w:noProof/>
                <w:webHidden/>
              </w:rPr>
              <w:t>12</w:t>
            </w:r>
            <w:r>
              <w:rPr>
                <w:noProof/>
                <w:webHidden/>
              </w:rPr>
              <w:fldChar w:fldCharType="end"/>
            </w:r>
          </w:hyperlink>
        </w:p>
        <w:p w14:paraId="7EDF92BE" w14:textId="00AC81BC"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67" w:history="1">
            <w:r w:rsidRPr="00F875CD">
              <w:rPr>
                <w:rStyle w:val="Hyperlink"/>
                <w:noProof/>
              </w:rPr>
              <w:t>Assessing Wetlands in the Area:</w:t>
            </w:r>
            <w:r>
              <w:rPr>
                <w:noProof/>
                <w:webHidden/>
              </w:rPr>
              <w:tab/>
            </w:r>
            <w:r>
              <w:rPr>
                <w:noProof/>
                <w:webHidden/>
              </w:rPr>
              <w:fldChar w:fldCharType="begin"/>
            </w:r>
            <w:r>
              <w:rPr>
                <w:noProof/>
                <w:webHidden/>
              </w:rPr>
              <w:instrText xml:space="preserve"> PAGEREF _Toc220673667 \h </w:instrText>
            </w:r>
            <w:r>
              <w:rPr>
                <w:noProof/>
                <w:webHidden/>
              </w:rPr>
            </w:r>
            <w:r>
              <w:rPr>
                <w:noProof/>
                <w:webHidden/>
              </w:rPr>
              <w:fldChar w:fldCharType="separate"/>
            </w:r>
            <w:r>
              <w:rPr>
                <w:noProof/>
                <w:webHidden/>
              </w:rPr>
              <w:t>12</w:t>
            </w:r>
            <w:r>
              <w:rPr>
                <w:noProof/>
                <w:webHidden/>
              </w:rPr>
              <w:fldChar w:fldCharType="end"/>
            </w:r>
          </w:hyperlink>
        </w:p>
        <w:p w14:paraId="620D70B7" w14:textId="28988E76"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68" w:history="1">
            <w:r w:rsidRPr="00F875CD">
              <w:rPr>
                <w:rStyle w:val="Hyperlink"/>
                <w:noProof/>
              </w:rPr>
              <w:t>Assessing Combined Effect of Similar Actions:</w:t>
            </w:r>
            <w:r>
              <w:rPr>
                <w:noProof/>
                <w:webHidden/>
              </w:rPr>
              <w:tab/>
            </w:r>
            <w:r>
              <w:rPr>
                <w:noProof/>
                <w:webHidden/>
              </w:rPr>
              <w:fldChar w:fldCharType="begin"/>
            </w:r>
            <w:r>
              <w:rPr>
                <w:noProof/>
                <w:webHidden/>
              </w:rPr>
              <w:instrText xml:space="preserve"> PAGEREF _Toc220673668 \h </w:instrText>
            </w:r>
            <w:r>
              <w:rPr>
                <w:noProof/>
                <w:webHidden/>
              </w:rPr>
            </w:r>
            <w:r>
              <w:rPr>
                <w:noProof/>
                <w:webHidden/>
              </w:rPr>
              <w:fldChar w:fldCharType="separate"/>
            </w:r>
            <w:r>
              <w:rPr>
                <w:noProof/>
                <w:webHidden/>
              </w:rPr>
              <w:t>13</w:t>
            </w:r>
            <w:r>
              <w:rPr>
                <w:noProof/>
                <w:webHidden/>
              </w:rPr>
              <w:fldChar w:fldCharType="end"/>
            </w:r>
          </w:hyperlink>
        </w:p>
        <w:p w14:paraId="38AA19B0" w14:textId="6F82DDA1"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69" w:history="1">
            <w:r w:rsidRPr="00F875CD">
              <w:rPr>
                <w:rStyle w:val="Hyperlink"/>
                <w:noProof/>
              </w:rPr>
              <w:t>Wetlands in the Area Resiliency</w:t>
            </w:r>
            <w:r>
              <w:rPr>
                <w:noProof/>
                <w:webHidden/>
              </w:rPr>
              <w:tab/>
            </w:r>
            <w:r>
              <w:rPr>
                <w:noProof/>
                <w:webHidden/>
              </w:rPr>
              <w:fldChar w:fldCharType="begin"/>
            </w:r>
            <w:r>
              <w:rPr>
                <w:noProof/>
                <w:webHidden/>
              </w:rPr>
              <w:instrText xml:space="preserve"> PAGEREF _Toc220673669 \h </w:instrText>
            </w:r>
            <w:r>
              <w:rPr>
                <w:noProof/>
                <w:webHidden/>
              </w:rPr>
            </w:r>
            <w:r>
              <w:rPr>
                <w:noProof/>
                <w:webHidden/>
              </w:rPr>
              <w:fldChar w:fldCharType="separate"/>
            </w:r>
            <w:r>
              <w:rPr>
                <w:noProof/>
                <w:webHidden/>
              </w:rPr>
              <w:t>14</w:t>
            </w:r>
            <w:r>
              <w:rPr>
                <w:noProof/>
                <w:webHidden/>
              </w:rPr>
              <w:fldChar w:fldCharType="end"/>
            </w:r>
          </w:hyperlink>
        </w:p>
        <w:p w14:paraId="70A83C6B" w14:textId="0926F339"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70" w:history="1">
            <w:r w:rsidRPr="00F875CD">
              <w:rPr>
                <w:rStyle w:val="Hyperlink"/>
                <w:noProof/>
              </w:rPr>
              <w:t>Decision Making</w:t>
            </w:r>
            <w:r>
              <w:rPr>
                <w:noProof/>
                <w:webHidden/>
              </w:rPr>
              <w:tab/>
            </w:r>
            <w:r>
              <w:rPr>
                <w:noProof/>
                <w:webHidden/>
              </w:rPr>
              <w:fldChar w:fldCharType="begin"/>
            </w:r>
            <w:r>
              <w:rPr>
                <w:noProof/>
                <w:webHidden/>
              </w:rPr>
              <w:instrText xml:space="preserve"> PAGEREF _Toc220673670 \h </w:instrText>
            </w:r>
            <w:r>
              <w:rPr>
                <w:noProof/>
                <w:webHidden/>
              </w:rPr>
            </w:r>
            <w:r>
              <w:rPr>
                <w:noProof/>
                <w:webHidden/>
              </w:rPr>
              <w:fldChar w:fldCharType="separate"/>
            </w:r>
            <w:r>
              <w:rPr>
                <w:noProof/>
                <w:webHidden/>
              </w:rPr>
              <w:t>14</w:t>
            </w:r>
            <w:r>
              <w:rPr>
                <w:noProof/>
                <w:webHidden/>
              </w:rPr>
              <w:fldChar w:fldCharType="end"/>
            </w:r>
          </w:hyperlink>
        </w:p>
        <w:p w14:paraId="0122B9A7" w14:textId="5703CD5B"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71" w:history="1">
            <w:r w:rsidRPr="00F875CD">
              <w:rPr>
                <w:rStyle w:val="Hyperlink"/>
                <w:noProof/>
              </w:rPr>
              <w:t>Assessment of Wetland Functional Capacity ― A Dynamic Process</w:t>
            </w:r>
            <w:r>
              <w:rPr>
                <w:noProof/>
                <w:webHidden/>
              </w:rPr>
              <w:tab/>
            </w:r>
            <w:r>
              <w:rPr>
                <w:noProof/>
                <w:webHidden/>
              </w:rPr>
              <w:fldChar w:fldCharType="begin"/>
            </w:r>
            <w:r>
              <w:rPr>
                <w:noProof/>
                <w:webHidden/>
              </w:rPr>
              <w:instrText xml:space="preserve"> PAGEREF _Toc220673671 \h </w:instrText>
            </w:r>
            <w:r>
              <w:rPr>
                <w:noProof/>
                <w:webHidden/>
              </w:rPr>
            </w:r>
            <w:r>
              <w:rPr>
                <w:noProof/>
                <w:webHidden/>
              </w:rPr>
              <w:fldChar w:fldCharType="separate"/>
            </w:r>
            <w:r>
              <w:rPr>
                <w:noProof/>
                <w:webHidden/>
              </w:rPr>
              <w:t>14</w:t>
            </w:r>
            <w:r>
              <w:rPr>
                <w:noProof/>
                <w:webHidden/>
              </w:rPr>
              <w:fldChar w:fldCharType="end"/>
            </w:r>
          </w:hyperlink>
        </w:p>
        <w:p w14:paraId="2C38FAFC" w14:textId="795F7E20"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72" w:history="1">
            <w:r w:rsidRPr="00F875CD">
              <w:rPr>
                <w:rStyle w:val="Hyperlink"/>
                <w:rFonts w:ascii="Times New Roman" w:eastAsia="MS Mincho" w:hAnsi="Times New Roman" w:cs="Times New Roman"/>
                <w:noProof/>
              </w:rPr>
              <w:t>State Minimal Effect Tract Boundary Map</w:t>
            </w:r>
            <w:r>
              <w:rPr>
                <w:noProof/>
                <w:webHidden/>
              </w:rPr>
              <w:tab/>
            </w:r>
            <w:r>
              <w:rPr>
                <w:noProof/>
                <w:webHidden/>
              </w:rPr>
              <w:fldChar w:fldCharType="begin"/>
            </w:r>
            <w:r>
              <w:rPr>
                <w:noProof/>
                <w:webHidden/>
              </w:rPr>
              <w:instrText xml:space="preserve"> PAGEREF _Toc220673672 \h </w:instrText>
            </w:r>
            <w:r>
              <w:rPr>
                <w:noProof/>
                <w:webHidden/>
              </w:rPr>
            </w:r>
            <w:r>
              <w:rPr>
                <w:noProof/>
                <w:webHidden/>
              </w:rPr>
              <w:fldChar w:fldCharType="separate"/>
            </w:r>
            <w:r>
              <w:rPr>
                <w:noProof/>
                <w:webHidden/>
              </w:rPr>
              <w:t>15</w:t>
            </w:r>
            <w:r>
              <w:rPr>
                <w:noProof/>
                <w:webHidden/>
              </w:rPr>
              <w:fldChar w:fldCharType="end"/>
            </w:r>
          </w:hyperlink>
        </w:p>
        <w:p w14:paraId="21015BAF" w14:textId="5F138E62"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73" w:history="1">
            <w:r w:rsidRPr="00F875CD">
              <w:rPr>
                <w:rStyle w:val="Hyperlink"/>
                <w:rFonts w:ascii="Times New Roman" w:eastAsia="MS Mincho" w:hAnsi="Times New Roman" w:cs="Times New Roman"/>
                <w:noProof/>
              </w:rPr>
              <w:t>Considerations Given to New Tracts and Legally Divided Tracts</w:t>
            </w:r>
            <w:r>
              <w:rPr>
                <w:noProof/>
                <w:webHidden/>
              </w:rPr>
              <w:tab/>
            </w:r>
            <w:r>
              <w:rPr>
                <w:noProof/>
                <w:webHidden/>
              </w:rPr>
              <w:fldChar w:fldCharType="begin"/>
            </w:r>
            <w:r>
              <w:rPr>
                <w:noProof/>
                <w:webHidden/>
              </w:rPr>
              <w:instrText xml:space="preserve"> PAGEREF _Toc220673673 \h </w:instrText>
            </w:r>
            <w:r>
              <w:rPr>
                <w:noProof/>
                <w:webHidden/>
              </w:rPr>
            </w:r>
            <w:r>
              <w:rPr>
                <w:noProof/>
                <w:webHidden/>
              </w:rPr>
              <w:fldChar w:fldCharType="separate"/>
            </w:r>
            <w:r>
              <w:rPr>
                <w:noProof/>
                <w:webHidden/>
              </w:rPr>
              <w:t>15</w:t>
            </w:r>
            <w:r>
              <w:rPr>
                <w:noProof/>
                <w:webHidden/>
              </w:rPr>
              <w:fldChar w:fldCharType="end"/>
            </w:r>
          </w:hyperlink>
        </w:p>
        <w:p w14:paraId="4C270827" w14:textId="16A175D1"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74" w:history="1">
            <w:r w:rsidRPr="00F875CD">
              <w:rPr>
                <w:rStyle w:val="Hyperlink"/>
                <w:noProof/>
              </w:rPr>
              <w:t>Expedited Minimal Effects</w:t>
            </w:r>
            <w:r>
              <w:rPr>
                <w:noProof/>
                <w:webHidden/>
              </w:rPr>
              <w:tab/>
            </w:r>
            <w:r>
              <w:rPr>
                <w:noProof/>
                <w:webHidden/>
              </w:rPr>
              <w:fldChar w:fldCharType="begin"/>
            </w:r>
            <w:r>
              <w:rPr>
                <w:noProof/>
                <w:webHidden/>
              </w:rPr>
              <w:instrText xml:space="preserve"> PAGEREF _Toc220673674 \h </w:instrText>
            </w:r>
            <w:r>
              <w:rPr>
                <w:noProof/>
                <w:webHidden/>
              </w:rPr>
            </w:r>
            <w:r>
              <w:rPr>
                <w:noProof/>
                <w:webHidden/>
              </w:rPr>
              <w:fldChar w:fldCharType="separate"/>
            </w:r>
            <w:r>
              <w:rPr>
                <w:noProof/>
                <w:webHidden/>
              </w:rPr>
              <w:t>15</w:t>
            </w:r>
            <w:r>
              <w:rPr>
                <w:noProof/>
                <w:webHidden/>
              </w:rPr>
              <w:fldChar w:fldCharType="end"/>
            </w:r>
          </w:hyperlink>
        </w:p>
        <w:p w14:paraId="10708B83" w14:textId="452658CA" w:rsidR="00CD65B1" w:rsidRDefault="00CD65B1">
          <w:pPr>
            <w:pStyle w:val="TOC1"/>
            <w:tabs>
              <w:tab w:val="right" w:leader="dot" w:pos="10070"/>
            </w:tabs>
            <w:rPr>
              <w:rFonts w:asciiTheme="minorHAnsi" w:hAnsiTheme="minorHAnsi" w:cstheme="minorBidi"/>
              <w:b w:val="0"/>
              <w:bCs w:val="0"/>
              <w:caps w:val="0"/>
              <w:noProof/>
              <w:color w:val="auto"/>
              <w:kern w:val="2"/>
              <w14:ligatures w14:val="standardContextual"/>
            </w:rPr>
          </w:pPr>
          <w:hyperlink w:anchor="_Toc220673675" w:history="1">
            <w:r w:rsidRPr="00F875CD">
              <w:rPr>
                <w:rStyle w:val="Hyperlink"/>
                <w:rFonts w:ascii="Times New Roman" w:hAnsi="Times New Roman" w:cs="Times New Roman"/>
                <w:noProof/>
              </w:rPr>
              <w:t>Section C: Minimal Effect PROCEDURE</w:t>
            </w:r>
            <w:r>
              <w:rPr>
                <w:noProof/>
                <w:webHidden/>
              </w:rPr>
              <w:tab/>
            </w:r>
            <w:r>
              <w:rPr>
                <w:noProof/>
                <w:webHidden/>
              </w:rPr>
              <w:fldChar w:fldCharType="begin"/>
            </w:r>
            <w:r>
              <w:rPr>
                <w:noProof/>
                <w:webHidden/>
              </w:rPr>
              <w:instrText xml:space="preserve"> PAGEREF _Toc220673675 \h </w:instrText>
            </w:r>
            <w:r>
              <w:rPr>
                <w:noProof/>
                <w:webHidden/>
              </w:rPr>
            </w:r>
            <w:r>
              <w:rPr>
                <w:noProof/>
                <w:webHidden/>
              </w:rPr>
              <w:fldChar w:fldCharType="separate"/>
            </w:r>
            <w:r>
              <w:rPr>
                <w:noProof/>
                <w:webHidden/>
              </w:rPr>
              <w:t>16</w:t>
            </w:r>
            <w:r>
              <w:rPr>
                <w:noProof/>
                <w:webHidden/>
              </w:rPr>
              <w:fldChar w:fldCharType="end"/>
            </w:r>
          </w:hyperlink>
        </w:p>
        <w:p w14:paraId="48A4D963" w14:textId="22AED468"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76" w:history="1">
            <w:r w:rsidRPr="00F875CD">
              <w:rPr>
                <w:rStyle w:val="Hyperlink"/>
                <w:noProof/>
              </w:rPr>
              <w:t>PART 1: CONSIDERATION OF PAST PROJECTS</w:t>
            </w:r>
            <w:r>
              <w:rPr>
                <w:noProof/>
                <w:webHidden/>
              </w:rPr>
              <w:tab/>
            </w:r>
            <w:r>
              <w:rPr>
                <w:noProof/>
                <w:webHidden/>
              </w:rPr>
              <w:fldChar w:fldCharType="begin"/>
            </w:r>
            <w:r>
              <w:rPr>
                <w:noProof/>
                <w:webHidden/>
              </w:rPr>
              <w:instrText xml:space="preserve"> PAGEREF _Toc220673676 \h </w:instrText>
            </w:r>
            <w:r>
              <w:rPr>
                <w:noProof/>
                <w:webHidden/>
              </w:rPr>
            </w:r>
            <w:r>
              <w:rPr>
                <w:noProof/>
                <w:webHidden/>
              </w:rPr>
              <w:fldChar w:fldCharType="separate"/>
            </w:r>
            <w:r>
              <w:rPr>
                <w:noProof/>
                <w:webHidden/>
              </w:rPr>
              <w:t>16</w:t>
            </w:r>
            <w:r>
              <w:rPr>
                <w:noProof/>
                <w:webHidden/>
              </w:rPr>
              <w:fldChar w:fldCharType="end"/>
            </w:r>
          </w:hyperlink>
        </w:p>
        <w:p w14:paraId="773478AA" w14:textId="23F84C40"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77" w:history="1">
            <w:r w:rsidRPr="00F875CD">
              <w:rPr>
                <w:rStyle w:val="Hyperlink"/>
                <w:noProof/>
              </w:rPr>
              <w:t>PART 2: EXPEDITED MINIMAL EFFECT</w:t>
            </w:r>
            <w:r>
              <w:rPr>
                <w:noProof/>
                <w:webHidden/>
              </w:rPr>
              <w:tab/>
            </w:r>
            <w:r>
              <w:rPr>
                <w:noProof/>
                <w:webHidden/>
              </w:rPr>
              <w:fldChar w:fldCharType="begin"/>
            </w:r>
            <w:r>
              <w:rPr>
                <w:noProof/>
                <w:webHidden/>
              </w:rPr>
              <w:instrText xml:space="preserve"> PAGEREF _Toc220673677 \h </w:instrText>
            </w:r>
            <w:r>
              <w:rPr>
                <w:noProof/>
                <w:webHidden/>
              </w:rPr>
            </w:r>
            <w:r>
              <w:rPr>
                <w:noProof/>
                <w:webHidden/>
              </w:rPr>
              <w:fldChar w:fldCharType="separate"/>
            </w:r>
            <w:r>
              <w:rPr>
                <w:noProof/>
                <w:webHidden/>
              </w:rPr>
              <w:t>17</w:t>
            </w:r>
            <w:r>
              <w:rPr>
                <w:noProof/>
                <w:webHidden/>
              </w:rPr>
              <w:fldChar w:fldCharType="end"/>
            </w:r>
          </w:hyperlink>
        </w:p>
        <w:p w14:paraId="3305F976" w14:textId="05AEA3D4" w:rsidR="00CD65B1" w:rsidRDefault="00CD65B1">
          <w:pPr>
            <w:pStyle w:val="TOC3"/>
            <w:tabs>
              <w:tab w:val="right" w:leader="dot" w:pos="10070"/>
            </w:tabs>
            <w:rPr>
              <w:rFonts w:cstheme="minorBidi"/>
              <w:noProof/>
              <w:color w:val="auto"/>
              <w:kern w:val="2"/>
              <w:sz w:val="24"/>
              <w:szCs w:val="24"/>
              <w14:ligatures w14:val="standardContextual"/>
            </w:rPr>
          </w:pPr>
          <w:hyperlink w:anchor="_Toc220673678" w:history="1">
            <w:r w:rsidRPr="00F875CD">
              <w:rPr>
                <w:rStyle w:val="Hyperlink"/>
                <w:bCs/>
                <w:noProof/>
              </w:rPr>
              <w:t>Table 1. Summary of Expedited Minimal Effects and Tracking Requirements</w:t>
            </w:r>
            <w:r>
              <w:rPr>
                <w:noProof/>
                <w:webHidden/>
              </w:rPr>
              <w:tab/>
            </w:r>
            <w:r>
              <w:rPr>
                <w:noProof/>
                <w:webHidden/>
              </w:rPr>
              <w:fldChar w:fldCharType="begin"/>
            </w:r>
            <w:r>
              <w:rPr>
                <w:noProof/>
                <w:webHidden/>
              </w:rPr>
              <w:instrText xml:space="preserve"> PAGEREF _Toc220673678 \h </w:instrText>
            </w:r>
            <w:r>
              <w:rPr>
                <w:noProof/>
                <w:webHidden/>
              </w:rPr>
            </w:r>
            <w:r>
              <w:rPr>
                <w:noProof/>
                <w:webHidden/>
              </w:rPr>
              <w:fldChar w:fldCharType="separate"/>
            </w:r>
            <w:r>
              <w:rPr>
                <w:noProof/>
                <w:webHidden/>
              </w:rPr>
              <w:t>18</w:t>
            </w:r>
            <w:r>
              <w:rPr>
                <w:noProof/>
                <w:webHidden/>
              </w:rPr>
              <w:fldChar w:fldCharType="end"/>
            </w:r>
          </w:hyperlink>
        </w:p>
        <w:p w14:paraId="073FE655" w14:textId="16C87839"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79" w:history="1">
            <w:r w:rsidRPr="00F875CD">
              <w:rPr>
                <w:rStyle w:val="Hyperlink"/>
                <w:noProof/>
              </w:rPr>
              <w:t>Subpart 2A: Expedited Minimal Effects Requiring a Certified Wetland Determination</w:t>
            </w:r>
            <w:r>
              <w:rPr>
                <w:noProof/>
                <w:webHidden/>
              </w:rPr>
              <w:tab/>
            </w:r>
            <w:r>
              <w:rPr>
                <w:noProof/>
                <w:webHidden/>
              </w:rPr>
              <w:fldChar w:fldCharType="begin"/>
            </w:r>
            <w:r>
              <w:rPr>
                <w:noProof/>
                <w:webHidden/>
              </w:rPr>
              <w:instrText xml:space="preserve"> PAGEREF _Toc220673679 \h </w:instrText>
            </w:r>
            <w:r>
              <w:rPr>
                <w:noProof/>
                <w:webHidden/>
              </w:rPr>
            </w:r>
            <w:r>
              <w:rPr>
                <w:noProof/>
                <w:webHidden/>
              </w:rPr>
              <w:fldChar w:fldCharType="separate"/>
            </w:r>
            <w:r>
              <w:rPr>
                <w:noProof/>
                <w:webHidden/>
              </w:rPr>
              <w:t>19</w:t>
            </w:r>
            <w:r>
              <w:rPr>
                <w:noProof/>
                <w:webHidden/>
              </w:rPr>
              <w:fldChar w:fldCharType="end"/>
            </w:r>
          </w:hyperlink>
        </w:p>
        <w:p w14:paraId="397402C7" w14:textId="05FA8F5F" w:rsidR="00CD65B1" w:rsidRDefault="00CD65B1">
          <w:pPr>
            <w:pStyle w:val="TOC3"/>
            <w:tabs>
              <w:tab w:val="right" w:leader="dot" w:pos="10070"/>
            </w:tabs>
            <w:rPr>
              <w:rFonts w:cstheme="minorBidi"/>
              <w:noProof/>
              <w:color w:val="auto"/>
              <w:kern w:val="2"/>
              <w:sz w:val="24"/>
              <w:szCs w:val="24"/>
              <w14:ligatures w14:val="standardContextual"/>
            </w:rPr>
          </w:pPr>
          <w:hyperlink w:anchor="_Toc220673680" w:history="1">
            <w:r w:rsidRPr="00F875CD">
              <w:rPr>
                <w:rStyle w:val="Hyperlink"/>
                <w:noProof/>
              </w:rPr>
              <w:t>EME-01: CONVERTING LESS THAN FIVE PERCENT OF A WETLAND</w:t>
            </w:r>
            <w:r>
              <w:rPr>
                <w:noProof/>
                <w:webHidden/>
              </w:rPr>
              <w:tab/>
            </w:r>
            <w:r>
              <w:rPr>
                <w:noProof/>
                <w:webHidden/>
              </w:rPr>
              <w:fldChar w:fldCharType="begin"/>
            </w:r>
            <w:r>
              <w:rPr>
                <w:noProof/>
                <w:webHidden/>
              </w:rPr>
              <w:instrText xml:space="preserve"> PAGEREF _Toc220673680 \h </w:instrText>
            </w:r>
            <w:r>
              <w:rPr>
                <w:noProof/>
                <w:webHidden/>
              </w:rPr>
            </w:r>
            <w:r>
              <w:rPr>
                <w:noProof/>
                <w:webHidden/>
              </w:rPr>
              <w:fldChar w:fldCharType="separate"/>
            </w:r>
            <w:r>
              <w:rPr>
                <w:noProof/>
                <w:webHidden/>
              </w:rPr>
              <w:t>19</w:t>
            </w:r>
            <w:r>
              <w:rPr>
                <w:noProof/>
                <w:webHidden/>
              </w:rPr>
              <w:fldChar w:fldCharType="end"/>
            </w:r>
          </w:hyperlink>
        </w:p>
        <w:p w14:paraId="329B531A" w14:textId="4F16B45C" w:rsidR="00CD65B1" w:rsidRDefault="00CD65B1">
          <w:pPr>
            <w:pStyle w:val="TOC3"/>
            <w:tabs>
              <w:tab w:val="right" w:leader="dot" w:pos="10070"/>
            </w:tabs>
            <w:rPr>
              <w:rFonts w:cstheme="minorBidi"/>
              <w:noProof/>
              <w:color w:val="auto"/>
              <w:kern w:val="2"/>
              <w:sz w:val="24"/>
              <w:szCs w:val="24"/>
              <w14:ligatures w14:val="standardContextual"/>
            </w:rPr>
          </w:pPr>
          <w:hyperlink w:anchor="_Toc220673681" w:history="1">
            <w:r w:rsidRPr="00F875CD">
              <w:rPr>
                <w:rStyle w:val="Hyperlink"/>
                <w:noProof/>
              </w:rPr>
              <w:t>EME-02: REMOVING INVASIVE WOODY VEGETATION FROM HISTORICALLY HERBACEOUS WETLANDS</w:t>
            </w:r>
            <w:r>
              <w:rPr>
                <w:noProof/>
                <w:webHidden/>
              </w:rPr>
              <w:tab/>
            </w:r>
            <w:r>
              <w:rPr>
                <w:noProof/>
                <w:webHidden/>
              </w:rPr>
              <w:fldChar w:fldCharType="begin"/>
            </w:r>
            <w:r>
              <w:rPr>
                <w:noProof/>
                <w:webHidden/>
              </w:rPr>
              <w:instrText xml:space="preserve"> PAGEREF _Toc220673681 \h </w:instrText>
            </w:r>
            <w:r>
              <w:rPr>
                <w:noProof/>
                <w:webHidden/>
              </w:rPr>
            </w:r>
            <w:r>
              <w:rPr>
                <w:noProof/>
                <w:webHidden/>
              </w:rPr>
              <w:fldChar w:fldCharType="separate"/>
            </w:r>
            <w:r>
              <w:rPr>
                <w:noProof/>
                <w:webHidden/>
              </w:rPr>
              <w:t>20</w:t>
            </w:r>
            <w:r>
              <w:rPr>
                <w:noProof/>
                <w:webHidden/>
              </w:rPr>
              <w:fldChar w:fldCharType="end"/>
            </w:r>
          </w:hyperlink>
        </w:p>
        <w:p w14:paraId="0BCFD8E0" w14:textId="12DDC249" w:rsidR="00CD65B1" w:rsidRDefault="00CD65B1">
          <w:pPr>
            <w:pStyle w:val="TOC3"/>
            <w:tabs>
              <w:tab w:val="right" w:leader="dot" w:pos="10070"/>
            </w:tabs>
            <w:rPr>
              <w:rFonts w:cstheme="minorBidi"/>
              <w:noProof/>
              <w:color w:val="auto"/>
              <w:kern w:val="2"/>
              <w:sz w:val="24"/>
              <w:szCs w:val="24"/>
              <w14:ligatures w14:val="standardContextual"/>
            </w:rPr>
          </w:pPr>
          <w:hyperlink w:anchor="_Toc220673682" w:history="1">
            <w:r w:rsidRPr="00F875CD">
              <w:rPr>
                <w:rStyle w:val="Hyperlink"/>
                <w:noProof/>
              </w:rPr>
              <w:t>EME-03: REMOVING NATIVE WOODY VEGETATION FROM HISTORICALLY HERBACEOUS WETLANDS</w:t>
            </w:r>
            <w:r>
              <w:rPr>
                <w:noProof/>
                <w:webHidden/>
              </w:rPr>
              <w:tab/>
            </w:r>
            <w:r>
              <w:rPr>
                <w:noProof/>
                <w:webHidden/>
              </w:rPr>
              <w:fldChar w:fldCharType="begin"/>
            </w:r>
            <w:r>
              <w:rPr>
                <w:noProof/>
                <w:webHidden/>
              </w:rPr>
              <w:instrText xml:space="preserve"> PAGEREF _Toc220673682 \h </w:instrText>
            </w:r>
            <w:r>
              <w:rPr>
                <w:noProof/>
                <w:webHidden/>
              </w:rPr>
            </w:r>
            <w:r>
              <w:rPr>
                <w:noProof/>
                <w:webHidden/>
              </w:rPr>
              <w:fldChar w:fldCharType="separate"/>
            </w:r>
            <w:r>
              <w:rPr>
                <w:noProof/>
                <w:webHidden/>
              </w:rPr>
              <w:t>21</w:t>
            </w:r>
            <w:r>
              <w:rPr>
                <w:noProof/>
                <w:webHidden/>
              </w:rPr>
              <w:fldChar w:fldCharType="end"/>
            </w:r>
          </w:hyperlink>
        </w:p>
        <w:p w14:paraId="3FBFC757" w14:textId="3E15B17F"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83" w:history="1">
            <w:r w:rsidRPr="00F875CD">
              <w:rPr>
                <w:rStyle w:val="Hyperlink"/>
                <w:noProof/>
              </w:rPr>
              <w:t>Subpart 2B: Expedited Minimal Effects Not Requiring a Certified Wetland Determination</w:t>
            </w:r>
            <w:r>
              <w:rPr>
                <w:noProof/>
                <w:webHidden/>
              </w:rPr>
              <w:tab/>
            </w:r>
            <w:r>
              <w:rPr>
                <w:noProof/>
                <w:webHidden/>
              </w:rPr>
              <w:fldChar w:fldCharType="begin"/>
            </w:r>
            <w:r>
              <w:rPr>
                <w:noProof/>
                <w:webHidden/>
              </w:rPr>
              <w:instrText xml:space="preserve"> PAGEREF _Toc220673683 \h </w:instrText>
            </w:r>
            <w:r>
              <w:rPr>
                <w:noProof/>
                <w:webHidden/>
              </w:rPr>
            </w:r>
            <w:r>
              <w:rPr>
                <w:noProof/>
                <w:webHidden/>
              </w:rPr>
              <w:fldChar w:fldCharType="separate"/>
            </w:r>
            <w:r>
              <w:rPr>
                <w:noProof/>
                <w:webHidden/>
              </w:rPr>
              <w:t>21</w:t>
            </w:r>
            <w:r>
              <w:rPr>
                <w:noProof/>
                <w:webHidden/>
              </w:rPr>
              <w:fldChar w:fldCharType="end"/>
            </w:r>
          </w:hyperlink>
        </w:p>
        <w:p w14:paraId="3B4F36C3" w14:textId="005E1B77" w:rsidR="00CD65B1" w:rsidRDefault="00CD65B1">
          <w:pPr>
            <w:pStyle w:val="TOC3"/>
            <w:tabs>
              <w:tab w:val="right" w:leader="dot" w:pos="10070"/>
            </w:tabs>
            <w:rPr>
              <w:rFonts w:cstheme="minorBidi"/>
              <w:noProof/>
              <w:color w:val="auto"/>
              <w:kern w:val="2"/>
              <w:sz w:val="24"/>
              <w:szCs w:val="24"/>
              <w14:ligatures w14:val="standardContextual"/>
            </w:rPr>
          </w:pPr>
          <w:hyperlink w:anchor="_Toc220673684" w:history="1">
            <w:r w:rsidRPr="00F875CD">
              <w:rPr>
                <w:rStyle w:val="Hyperlink"/>
                <w:noProof/>
              </w:rPr>
              <w:t>EME-04: RESTORING NATURAL HYDROLOGY</w:t>
            </w:r>
            <w:r>
              <w:rPr>
                <w:noProof/>
                <w:webHidden/>
              </w:rPr>
              <w:tab/>
            </w:r>
            <w:r>
              <w:rPr>
                <w:noProof/>
                <w:webHidden/>
              </w:rPr>
              <w:fldChar w:fldCharType="begin"/>
            </w:r>
            <w:r>
              <w:rPr>
                <w:noProof/>
                <w:webHidden/>
              </w:rPr>
              <w:instrText xml:space="preserve"> PAGEREF _Toc220673684 \h </w:instrText>
            </w:r>
            <w:r>
              <w:rPr>
                <w:noProof/>
                <w:webHidden/>
              </w:rPr>
            </w:r>
            <w:r>
              <w:rPr>
                <w:noProof/>
                <w:webHidden/>
              </w:rPr>
              <w:fldChar w:fldCharType="separate"/>
            </w:r>
            <w:r>
              <w:rPr>
                <w:noProof/>
                <w:webHidden/>
              </w:rPr>
              <w:t>21</w:t>
            </w:r>
            <w:r>
              <w:rPr>
                <w:noProof/>
                <w:webHidden/>
              </w:rPr>
              <w:fldChar w:fldCharType="end"/>
            </w:r>
          </w:hyperlink>
        </w:p>
        <w:p w14:paraId="68F4AEBB" w14:textId="668C4910" w:rsidR="00CD65B1" w:rsidRDefault="00CD65B1">
          <w:pPr>
            <w:pStyle w:val="TOC3"/>
            <w:tabs>
              <w:tab w:val="right" w:leader="dot" w:pos="10070"/>
            </w:tabs>
            <w:rPr>
              <w:rFonts w:cstheme="minorBidi"/>
              <w:noProof/>
              <w:color w:val="auto"/>
              <w:kern w:val="2"/>
              <w:sz w:val="24"/>
              <w:szCs w:val="24"/>
              <w14:ligatures w14:val="standardContextual"/>
            </w:rPr>
          </w:pPr>
          <w:hyperlink w:anchor="_Toc220673685" w:history="1">
            <w:r w:rsidRPr="00F875CD">
              <w:rPr>
                <w:rStyle w:val="Hyperlink"/>
                <w:noProof/>
              </w:rPr>
              <w:t>EME-05: DECOMMISSIONING A POND</w:t>
            </w:r>
            <w:r>
              <w:rPr>
                <w:noProof/>
                <w:webHidden/>
              </w:rPr>
              <w:tab/>
            </w:r>
            <w:r>
              <w:rPr>
                <w:noProof/>
                <w:webHidden/>
              </w:rPr>
              <w:fldChar w:fldCharType="begin"/>
            </w:r>
            <w:r>
              <w:rPr>
                <w:noProof/>
                <w:webHidden/>
              </w:rPr>
              <w:instrText xml:space="preserve"> PAGEREF _Toc220673685 \h </w:instrText>
            </w:r>
            <w:r>
              <w:rPr>
                <w:noProof/>
                <w:webHidden/>
              </w:rPr>
            </w:r>
            <w:r>
              <w:rPr>
                <w:noProof/>
                <w:webHidden/>
              </w:rPr>
              <w:fldChar w:fldCharType="separate"/>
            </w:r>
            <w:r>
              <w:rPr>
                <w:noProof/>
                <w:webHidden/>
              </w:rPr>
              <w:t>22</w:t>
            </w:r>
            <w:r>
              <w:rPr>
                <w:noProof/>
                <w:webHidden/>
              </w:rPr>
              <w:fldChar w:fldCharType="end"/>
            </w:r>
          </w:hyperlink>
        </w:p>
        <w:p w14:paraId="0DE01840" w14:textId="435B6694" w:rsidR="00CD65B1" w:rsidRDefault="00CD65B1">
          <w:pPr>
            <w:pStyle w:val="TOC3"/>
            <w:tabs>
              <w:tab w:val="right" w:leader="dot" w:pos="10070"/>
            </w:tabs>
            <w:rPr>
              <w:rFonts w:cstheme="minorBidi"/>
              <w:noProof/>
              <w:color w:val="auto"/>
              <w:kern w:val="2"/>
              <w:sz w:val="24"/>
              <w:szCs w:val="24"/>
              <w14:ligatures w14:val="standardContextual"/>
            </w:rPr>
          </w:pPr>
          <w:hyperlink w:anchor="_Toc220673686" w:history="1">
            <w:r w:rsidRPr="00F875CD">
              <w:rPr>
                <w:rStyle w:val="Hyperlink"/>
                <w:noProof/>
              </w:rPr>
              <w:t>EME-06: INSTALLING AN ELEVATED TRAVELWAY</w:t>
            </w:r>
            <w:r>
              <w:rPr>
                <w:noProof/>
                <w:webHidden/>
              </w:rPr>
              <w:tab/>
            </w:r>
            <w:r>
              <w:rPr>
                <w:noProof/>
                <w:webHidden/>
              </w:rPr>
              <w:fldChar w:fldCharType="begin"/>
            </w:r>
            <w:r>
              <w:rPr>
                <w:noProof/>
                <w:webHidden/>
              </w:rPr>
              <w:instrText xml:space="preserve"> PAGEREF _Toc220673686 \h </w:instrText>
            </w:r>
            <w:r>
              <w:rPr>
                <w:noProof/>
                <w:webHidden/>
              </w:rPr>
            </w:r>
            <w:r>
              <w:rPr>
                <w:noProof/>
                <w:webHidden/>
              </w:rPr>
              <w:fldChar w:fldCharType="separate"/>
            </w:r>
            <w:r>
              <w:rPr>
                <w:noProof/>
                <w:webHidden/>
              </w:rPr>
              <w:t>22</w:t>
            </w:r>
            <w:r>
              <w:rPr>
                <w:noProof/>
                <w:webHidden/>
              </w:rPr>
              <w:fldChar w:fldCharType="end"/>
            </w:r>
          </w:hyperlink>
        </w:p>
        <w:p w14:paraId="690EFA55" w14:textId="1ECB0612" w:rsidR="00CD65B1" w:rsidRDefault="00CD65B1">
          <w:pPr>
            <w:pStyle w:val="TOC3"/>
            <w:tabs>
              <w:tab w:val="right" w:leader="dot" w:pos="10070"/>
            </w:tabs>
            <w:rPr>
              <w:rFonts w:cstheme="minorBidi"/>
              <w:noProof/>
              <w:color w:val="auto"/>
              <w:kern w:val="2"/>
              <w:sz w:val="24"/>
              <w:szCs w:val="24"/>
              <w14:ligatures w14:val="standardContextual"/>
            </w:rPr>
          </w:pPr>
          <w:hyperlink w:anchor="_Toc220673687" w:history="1">
            <w:r w:rsidRPr="00F875CD">
              <w:rPr>
                <w:rStyle w:val="Hyperlink"/>
                <w:noProof/>
              </w:rPr>
              <w:t>EME-07: INSTALLING WILDLIFE OPENINGS</w:t>
            </w:r>
            <w:r>
              <w:rPr>
                <w:noProof/>
                <w:webHidden/>
              </w:rPr>
              <w:tab/>
            </w:r>
            <w:r>
              <w:rPr>
                <w:noProof/>
                <w:webHidden/>
              </w:rPr>
              <w:fldChar w:fldCharType="begin"/>
            </w:r>
            <w:r>
              <w:rPr>
                <w:noProof/>
                <w:webHidden/>
              </w:rPr>
              <w:instrText xml:space="preserve"> PAGEREF _Toc220673687 \h </w:instrText>
            </w:r>
            <w:r>
              <w:rPr>
                <w:noProof/>
                <w:webHidden/>
              </w:rPr>
            </w:r>
            <w:r>
              <w:rPr>
                <w:noProof/>
                <w:webHidden/>
              </w:rPr>
              <w:fldChar w:fldCharType="separate"/>
            </w:r>
            <w:r>
              <w:rPr>
                <w:noProof/>
                <w:webHidden/>
              </w:rPr>
              <w:t>23</w:t>
            </w:r>
            <w:r>
              <w:rPr>
                <w:noProof/>
                <w:webHidden/>
              </w:rPr>
              <w:fldChar w:fldCharType="end"/>
            </w:r>
          </w:hyperlink>
        </w:p>
        <w:p w14:paraId="7EA679B9" w14:textId="4861F84A" w:rsidR="00CD65B1" w:rsidRDefault="00CD65B1">
          <w:pPr>
            <w:pStyle w:val="TOC3"/>
            <w:tabs>
              <w:tab w:val="right" w:leader="dot" w:pos="10070"/>
            </w:tabs>
            <w:rPr>
              <w:rFonts w:cstheme="minorBidi"/>
              <w:noProof/>
              <w:color w:val="auto"/>
              <w:kern w:val="2"/>
              <w:sz w:val="24"/>
              <w:szCs w:val="24"/>
              <w14:ligatures w14:val="standardContextual"/>
            </w:rPr>
          </w:pPr>
          <w:hyperlink w:anchor="_Toc220673688" w:history="1">
            <w:r w:rsidRPr="00F875CD">
              <w:rPr>
                <w:rStyle w:val="Hyperlink"/>
                <w:noProof/>
              </w:rPr>
              <w:t>EME-08: INSTALLING A GRASSED WATERWAY</w:t>
            </w:r>
            <w:r>
              <w:rPr>
                <w:noProof/>
                <w:webHidden/>
              </w:rPr>
              <w:tab/>
            </w:r>
            <w:r>
              <w:rPr>
                <w:noProof/>
                <w:webHidden/>
              </w:rPr>
              <w:fldChar w:fldCharType="begin"/>
            </w:r>
            <w:r>
              <w:rPr>
                <w:noProof/>
                <w:webHidden/>
              </w:rPr>
              <w:instrText xml:space="preserve"> PAGEREF _Toc220673688 \h </w:instrText>
            </w:r>
            <w:r>
              <w:rPr>
                <w:noProof/>
                <w:webHidden/>
              </w:rPr>
            </w:r>
            <w:r>
              <w:rPr>
                <w:noProof/>
                <w:webHidden/>
              </w:rPr>
              <w:fldChar w:fldCharType="separate"/>
            </w:r>
            <w:r>
              <w:rPr>
                <w:noProof/>
                <w:webHidden/>
              </w:rPr>
              <w:t>24</w:t>
            </w:r>
            <w:r>
              <w:rPr>
                <w:noProof/>
                <w:webHidden/>
              </w:rPr>
              <w:fldChar w:fldCharType="end"/>
            </w:r>
          </w:hyperlink>
        </w:p>
        <w:p w14:paraId="5398AF28" w14:textId="340DD565" w:rsidR="00CD65B1" w:rsidRDefault="00CD65B1">
          <w:pPr>
            <w:pStyle w:val="TOC3"/>
            <w:tabs>
              <w:tab w:val="right" w:leader="dot" w:pos="10070"/>
            </w:tabs>
            <w:rPr>
              <w:rFonts w:cstheme="minorBidi"/>
              <w:noProof/>
              <w:color w:val="auto"/>
              <w:kern w:val="2"/>
              <w:sz w:val="24"/>
              <w:szCs w:val="24"/>
              <w14:ligatures w14:val="standardContextual"/>
            </w:rPr>
          </w:pPr>
          <w:hyperlink w:anchor="_Toc220673689" w:history="1">
            <w:r w:rsidRPr="00F875CD">
              <w:rPr>
                <w:rStyle w:val="Hyperlink"/>
                <w:noProof/>
              </w:rPr>
              <w:t>EME-09: REMOVING NARROW BANDS OF WOODY VEGETATION</w:t>
            </w:r>
            <w:r>
              <w:rPr>
                <w:noProof/>
                <w:webHidden/>
              </w:rPr>
              <w:tab/>
            </w:r>
            <w:r>
              <w:rPr>
                <w:noProof/>
                <w:webHidden/>
              </w:rPr>
              <w:fldChar w:fldCharType="begin"/>
            </w:r>
            <w:r>
              <w:rPr>
                <w:noProof/>
                <w:webHidden/>
              </w:rPr>
              <w:instrText xml:space="preserve"> PAGEREF _Toc220673689 \h </w:instrText>
            </w:r>
            <w:r>
              <w:rPr>
                <w:noProof/>
                <w:webHidden/>
              </w:rPr>
            </w:r>
            <w:r>
              <w:rPr>
                <w:noProof/>
                <w:webHidden/>
              </w:rPr>
              <w:fldChar w:fldCharType="separate"/>
            </w:r>
            <w:r>
              <w:rPr>
                <w:noProof/>
                <w:webHidden/>
              </w:rPr>
              <w:t>24</w:t>
            </w:r>
            <w:r>
              <w:rPr>
                <w:noProof/>
                <w:webHidden/>
              </w:rPr>
              <w:fldChar w:fldCharType="end"/>
            </w:r>
          </w:hyperlink>
        </w:p>
        <w:p w14:paraId="2384829A" w14:textId="18F11D30" w:rsidR="00CD65B1" w:rsidRDefault="00CD65B1">
          <w:pPr>
            <w:pStyle w:val="TOC3"/>
            <w:tabs>
              <w:tab w:val="right" w:leader="dot" w:pos="10070"/>
            </w:tabs>
            <w:rPr>
              <w:rFonts w:cstheme="minorBidi"/>
              <w:noProof/>
              <w:color w:val="auto"/>
              <w:kern w:val="2"/>
              <w:sz w:val="24"/>
              <w:szCs w:val="24"/>
              <w14:ligatures w14:val="standardContextual"/>
            </w:rPr>
          </w:pPr>
          <w:hyperlink w:anchor="_Toc220673690" w:history="1">
            <w:r w:rsidRPr="00F875CD">
              <w:rPr>
                <w:rStyle w:val="Hyperlink"/>
                <w:noProof/>
              </w:rPr>
              <w:t>EME-10: REMOVING SCATTERED WOODY VEGETATION</w:t>
            </w:r>
            <w:r>
              <w:rPr>
                <w:noProof/>
                <w:webHidden/>
              </w:rPr>
              <w:tab/>
            </w:r>
            <w:r>
              <w:rPr>
                <w:noProof/>
                <w:webHidden/>
              </w:rPr>
              <w:fldChar w:fldCharType="begin"/>
            </w:r>
            <w:r>
              <w:rPr>
                <w:noProof/>
                <w:webHidden/>
              </w:rPr>
              <w:instrText xml:space="preserve"> PAGEREF _Toc220673690 \h </w:instrText>
            </w:r>
            <w:r>
              <w:rPr>
                <w:noProof/>
                <w:webHidden/>
              </w:rPr>
            </w:r>
            <w:r>
              <w:rPr>
                <w:noProof/>
                <w:webHidden/>
              </w:rPr>
              <w:fldChar w:fldCharType="separate"/>
            </w:r>
            <w:r>
              <w:rPr>
                <w:noProof/>
                <w:webHidden/>
              </w:rPr>
              <w:t>25</w:t>
            </w:r>
            <w:r>
              <w:rPr>
                <w:noProof/>
                <w:webHidden/>
              </w:rPr>
              <w:fldChar w:fldCharType="end"/>
            </w:r>
          </w:hyperlink>
        </w:p>
        <w:p w14:paraId="2D930518" w14:textId="22C91B5A" w:rsidR="00CD65B1" w:rsidRDefault="00CD65B1">
          <w:pPr>
            <w:pStyle w:val="TOC3"/>
            <w:tabs>
              <w:tab w:val="right" w:leader="dot" w:pos="10070"/>
            </w:tabs>
            <w:rPr>
              <w:rFonts w:cstheme="minorBidi"/>
              <w:noProof/>
              <w:color w:val="auto"/>
              <w:kern w:val="2"/>
              <w:sz w:val="24"/>
              <w:szCs w:val="24"/>
              <w14:ligatures w14:val="standardContextual"/>
            </w:rPr>
          </w:pPr>
          <w:hyperlink w:anchor="_Toc220673691" w:history="1">
            <w:r w:rsidRPr="00F875CD">
              <w:rPr>
                <w:rStyle w:val="Hyperlink"/>
                <w:noProof/>
              </w:rPr>
              <w:t>EME-11: REMOVING WOODY VEGETATION TO INSTALL OR MAINTAIN EXISTING LINEAR INFRASTRUCTURE</w:t>
            </w:r>
            <w:r>
              <w:rPr>
                <w:noProof/>
                <w:webHidden/>
              </w:rPr>
              <w:tab/>
            </w:r>
            <w:r>
              <w:rPr>
                <w:noProof/>
                <w:webHidden/>
              </w:rPr>
              <w:fldChar w:fldCharType="begin"/>
            </w:r>
            <w:r>
              <w:rPr>
                <w:noProof/>
                <w:webHidden/>
              </w:rPr>
              <w:instrText xml:space="preserve"> PAGEREF _Toc220673691 \h </w:instrText>
            </w:r>
            <w:r>
              <w:rPr>
                <w:noProof/>
                <w:webHidden/>
              </w:rPr>
            </w:r>
            <w:r>
              <w:rPr>
                <w:noProof/>
                <w:webHidden/>
              </w:rPr>
              <w:fldChar w:fldCharType="separate"/>
            </w:r>
            <w:r>
              <w:rPr>
                <w:noProof/>
                <w:webHidden/>
              </w:rPr>
              <w:t>25</w:t>
            </w:r>
            <w:r>
              <w:rPr>
                <w:noProof/>
                <w:webHidden/>
              </w:rPr>
              <w:fldChar w:fldCharType="end"/>
            </w:r>
          </w:hyperlink>
        </w:p>
        <w:p w14:paraId="7C373791" w14:textId="454F83DD"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92" w:history="1">
            <w:r w:rsidRPr="00F875CD">
              <w:rPr>
                <w:rStyle w:val="Hyperlink"/>
                <w:noProof/>
              </w:rPr>
              <w:t>PART 3:  COMPREHENSIVE MINIMAL EFFECT DECISION-MAKING PROCESS</w:t>
            </w:r>
            <w:r>
              <w:rPr>
                <w:noProof/>
                <w:webHidden/>
              </w:rPr>
              <w:tab/>
            </w:r>
            <w:r>
              <w:rPr>
                <w:noProof/>
                <w:webHidden/>
              </w:rPr>
              <w:fldChar w:fldCharType="begin"/>
            </w:r>
            <w:r>
              <w:rPr>
                <w:noProof/>
                <w:webHidden/>
              </w:rPr>
              <w:instrText xml:space="preserve"> PAGEREF _Toc220673692 \h </w:instrText>
            </w:r>
            <w:r>
              <w:rPr>
                <w:noProof/>
                <w:webHidden/>
              </w:rPr>
            </w:r>
            <w:r>
              <w:rPr>
                <w:noProof/>
                <w:webHidden/>
              </w:rPr>
              <w:fldChar w:fldCharType="separate"/>
            </w:r>
            <w:r>
              <w:rPr>
                <w:noProof/>
                <w:webHidden/>
              </w:rPr>
              <w:t>26</w:t>
            </w:r>
            <w:r>
              <w:rPr>
                <w:noProof/>
                <w:webHidden/>
              </w:rPr>
              <w:fldChar w:fldCharType="end"/>
            </w:r>
          </w:hyperlink>
        </w:p>
        <w:p w14:paraId="6D5BAB50" w14:textId="27E7E540"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93" w:history="1">
            <w:r w:rsidRPr="00F875CD">
              <w:rPr>
                <w:rStyle w:val="Hyperlink"/>
                <w:noProof/>
              </w:rPr>
              <w:t>Subpart 3A: Project Area Map</w:t>
            </w:r>
            <w:r>
              <w:rPr>
                <w:noProof/>
                <w:webHidden/>
              </w:rPr>
              <w:tab/>
            </w:r>
            <w:r>
              <w:rPr>
                <w:noProof/>
                <w:webHidden/>
              </w:rPr>
              <w:fldChar w:fldCharType="begin"/>
            </w:r>
            <w:r>
              <w:rPr>
                <w:noProof/>
                <w:webHidden/>
              </w:rPr>
              <w:instrText xml:space="preserve"> PAGEREF _Toc220673693 \h </w:instrText>
            </w:r>
            <w:r>
              <w:rPr>
                <w:noProof/>
                <w:webHidden/>
              </w:rPr>
            </w:r>
            <w:r>
              <w:rPr>
                <w:noProof/>
                <w:webHidden/>
              </w:rPr>
              <w:fldChar w:fldCharType="separate"/>
            </w:r>
            <w:r>
              <w:rPr>
                <w:noProof/>
                <w:webHidden/>
              </w:rPr>
              <w:t>27</w:t>
            </w:r>
            <w:r>
              <w:rPr>
                <w:noProof/>
                <w:webHidden/>
              </w:rPr>
              <w:fldChar w:fldCharType="end"/>
            </w:r>
          </w:hyperlink>
        </w:p>
        <w:p w14:paraId="70C7FCCB" w14:textId="27A04661" w:rsidR="00CD65B1" w:rsidRDefault="00CD65B1">
          <w:pPr>
            <w:pStyle w:val="TOC3"/>
            <w:tabs>
              <w:tab w:val="right" w:leader="dot" w:pos="10070"/>
            </w:tabs>
            <w:rPr>
              <w:rFonts w:cstheme="minorBidi"/>
              <w:noProof/>
              <w:color w:val="auto"/>
              <w:kern w:val="2"/>
              <w:sz w:val="24"/>
              <w:szCs w:val="24"/>
              <w14:ligatures w14:val="standardContextual"/>
            </w:rPr>
          </w:pPr>
          <w:hyperlink w:anchor="_Toc220673694" w:history="1">
            <w:r w:rsidRPr="00F875CD">
              <w:rPr>
                <w:rStyle w:val="Hyperlink"/>
                <w:rFonts w:ascii="Times New Roman" w:eastAsia="Times New Roman" w:hAnsi="Times New Roman" w:cs="Times New Roman"/>
                <w:bCs/>
                <w:noProof/>
              </w:rPr>
              <w:t>Step 1: Identify the Project Area on Three Maps</w:t>
            </w:r>
            <w:r>
              <w:rPr>
                <w:noProof/>
                <w:webHidden/>
              </w:rPr>
              <w:tab/>
            </w:r>
            <w:r>
              <w:rPr>
                <w:noProof/>
                <w:webHidden/>
              </w:rPr>
              <w:fldChar w:fldCharType="begin"/>
            </w:r>
            <w:r>
              <w:rPr>
                <w:noProof/>
                <w:webHidden/>
              </w:rPr>
              <w:instrText xml:space="preserve"> PAGEREF _Toc220673694 \h </w:instrText>
            </w:r>
            <w:r>
              <w:rPr>
                <w:noProof/>
                <w:webHidden/>
              </w:rPr>
            </w:r>
            <w:r>
              <w:rPr>
                <w:noProof/>
                <w:webHidden/>
              </w:rPr>
              <w:fldChar w:fldCharType="separate"/>
            </w:r>
            <w:r>
              <w:rPr>
                <w:noProof/>
                <w:webHidden/>
              </w:rPr>
              <w:t>27</w:t>
            </w:r>
            <w:r>
              <w:rPr>
                <w:noProof/>
                <w:webHidden/>
              </w:rPr>
              <w:fldChar w:fldCharType="end"/>
            </w:r>
          </w:hyperlink>
        </w:p>
        <w:p w14:paraId="4339E4C4" w14:textId="2C5F9ECA"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695" w:history="1">
            <w:r w:rsidRPr="00F875CD">
              <w:rPr>
                <w:rStyle w:val="Hyperlink"/>
                <w:rFonts w:ascii="Times New Roman" w:eastAsia="Times New Roman" w:hAnsi="Times New Roman" w:cs="Times New Roman"/>
                <w:noProof/>
              </w:rPr>
              <w:t>Subpart 3B:  Project Area Considerations</w:t>
            </w:r>
            <w:r>
              <w:rPr>
                <w:noProof/>
                <w:webHidden/>
              </w:rPr>
              <w:tab/>
            </w:r>
            <w:r>
              <w:rPr>
                <w:noProof/>
                <w:webHidden/>
              </w:rPr>
              <w:fldChar w:fldCharType="begin"/>
            </w:r>
            <w:r>
              <w:rPr>
                <w:noProof/>
                <w:webHidden/>
              </w:rPr>
              <w:instrText xml:space="preserve"> PAGEREF _Toc220673695 \h </w:instrText>
            </w:r>
            <w:r>
              <w:rPr>
                <w:noProof/>
                <w:webHidden/>
              </w:rPr>
            </w:r>
            <w:r>
              <w:rPr>
                <w:noProof/>
                <w:webHidden/>
              </w:rPr>
              <w:fldChar w:fldCharType="separate"/>
            </w:r>
            <w:r>
              <w:rPr>
                <w:noProof/>
                <w:webHidden/>
              </w:rPr>
              <w:t>27</w:t>
            </w:r>
            <w:r>
              <w:rPr>
                <w:noProof/>
                <w:webHidden/>
              </w:rPr>
              <w:fldChar w:fldCharType="end"/>
            </w:r>
          </w:hyperlink>
        </w:p>
        <w:p w14:paraId="1F0A1822" w14:textId="2CE55D7D" w:rsidR="00CD65B1" w:rsidRDefault="00CD65B1">
          <w:pPr>
            <w:pStyle w:val="TOC3"/>
            <w:tabs>
              <w:tab w:val="right" w:leader="dot" w:pos="10070"/>
            </w:tabs>
            <w:rPr>
              <w:rFonts w:cstheme="minorBidi"/>
              <w:noProof/>
              <w:color w:val="auto"/>
              <w:kern w:val="2"/>
              <w:sz w:val="24"/>
              <w:szCs w:val="24"/>
              <w14:ligatures w14:val="standardContextual"/>
            </w:rPr>
          </w:pPr>
          <w:hyperlink w:anchor="_Toc220673696" w:history="1">
            <w:r w:rsidRPr="00F875CD">
              <w:rPr>
                <w:rStyle w:val="Hyperlink"/>
                <w:rFonts w:ascii="Times New Roman" w:eastAsia="Times New Roman" w:hAnsi="Times New Roman" w:cs="Times New Roman"/>
                <w:bCs/>
                <w:noProof/>
              </w:rPr>
              <w:t>Step 2: Determine Size of Project Area</w:t>
            </w:r>
            <w:r>
              <w:rPr>
                <w:noProof/>
                <w:webHidden/>
              </w:rPr>
              <w:tab/>
            </w:r>
            <w:r>
              <w:rPr>
                <w:noProof/>
                <w:webHidden/>
              </w:rPr>
              <w:fldChar w:fldCharType="begin"/>
            </w:r>
            <w:r>
              <w:rPr>
                <w:noProof/>
                <w:webHidden/>
              </w:rPr>
              <w:instrText xml:space="preserve"> PAGEREF _Toc220673696 \h </w:instrText>
            </w:r>
            <w:r>
              <w:rPr>
                <w:noProof/>
                <w:webHidden/>
              </w:rPr>
            </w:r>
            <w:r>
              <w:rPr>
                <w:noProof/>
                <w:webHidden/>
              </w:rPr>
              <w:fldChar w:fldCharType="separate"/>
            </w:r>
            <w:r>
              <w:rPr>
                <w:noProof/>
                <w:webHidden/>
              </w:rPr>
              <w:t>28</w:t>
            </w:r>
            <w:r>
              <w:rPr>
                <w:noProof/>
                <w:webHidden/>
              </w:rPr>
              <w:fldChar w:fldCharType="end"/>
            </w:r>
          </w:hyperlink>
        </w:p>
        <w:p w14:paraId="614C9D87" w14:textId="1E279207" w:rsidR="00CD65B1" w:rsidRDefault="00CD65B1">
          <w:pPr>
            <w:pStyle w:val="TOC3"/>
            <w:tabs>
              <w:tab w:val="right" w:leader="dot" w:pos="10070"/>
            </w:tabs>
            <w:rPr>
              <w:rFonts w:cstheme="minorBidi"/>
              <w:noProof/>
              <w:color w:val="auto"/>
              <w:kern w:val="2"/>
              <w:sz w:val="24"/>
              <w:szCs w:val="24"/>
              <w14:ligatures w14:val="standardContextual"/>
            </w:rPr>
          </w:pPr>
          <w:hyperlink w:anchor="_Toc220673697" w:history="1">
            <w:r w:rsidRPr="00F875CD">
              <w:rPr>
                <w:rStyle w:val="Hyperlink"/>
                <w:rFonts w:ascii="Times New Roman" w:eastAsia="Times New Roman" w:hAnsi="Times New Roman" w:cs="Times New Roman"/>
                <w:bCs/>
                <w:noProof/>
              </w:rPr>
              <w:t>Step 3:  Conduct an Offsite Review</w:t>
            </w:r>
            <w:r>
              <w:rPr>
                <w:noProof/>
                <w:webHidden/>
              </w:rPr>
              <w:tab/>
            </w:r>
            <w:r>
              <w:rPr>
                <w:noProof/>
                <w:webHidden/>
              </w:rPr>
              <w:fldChar w:fldCharType="begin"/>
            </w:r>
            <w:r>
              <w:rPr>
                <w:noProof/>
                <w:webHidden/>
              </w:rPr>
              <w:instrText xml:space="preserve"> PAGEREF _Toc220673697 \h </w:instrText>
            </w:r>
            <w:r>
              <w:rPr>
                <w:noProof/>
                <w:webHidden/>
              </w:rPr>
            </w:r>
            <w:r>
              <w:rPr>
                <w:noProof/>
                <w:webHidden/>
              </w:rPr>
              <w:fldChar w:fldCharType="separate"/>
            </w:r>
            <w:r>
              <w:rPr>
                <w:noProof/>
                <w:webHidden/>
              </w:rPr>
              <w:t>28</w:t>
            </w:r>
            <w:r>
              <w:rPr>
                <w:noProof/>
                <w:webHidden/>
              </w:rPr>
              <w:fldChar w:fldCharType="end"/>
            </w:r>
          </w:hyperlink>
        </w:p>
        <w:p w14:paraId="53442154" w14:textId="4EAF4DB9" w:rsidR="00CD65B1" w:rsidRDefault="00CD65B1">
          <w:pPr>
            <w:pStyle w:val="TOC3"/>
            <w:tabs>
              <w:tab w:val="right" w:leader="dot" w:pos="10070"/>
            </w:tabs>
            <w:rPr>
              <w:rFonts w:cstheme="minorBidi"/>
              <w:noProof/>
              <w:color w:val="auto"/>
              <w:kern w:val="2"/>
              <w:sz w:val="24"/>
              <w:szCs w:val="24"/>
              <w14:ligatures w14:val="standardContextual"/>
            </w:rPr>
          </w:pPr>
          <w:hyperlink w:anchor="_Toc220673698" w:history="1">
            <w:r w:rsidRPr="00F875CD">
              <w:rPr>
                <w:rStyle w:val="Hyperlink"/>
                <w:rFonts w:ascii="Times New Roman" w:eastAsia="Times New Roman" w:hAnsi="Times New Roman" w:cs="Times New Roman"/>
                <w:bCs/>
                <w:noProof/>
              </w:rPr>
              <w:t>Step 4:</w:t>
            </w:r>
            <w:r w:rsidRPr="00F875CD">
              <w:rPr>
                <w:rStyle w:val="Hyperlink"/>
                <w:rFonts w:ascii="Times New Roman" w:eastAsia="Times New Roman" w:hAnsi="Times New Roman" w:cs="Times New Roman"/>
                <w:b/>
                <w:noProof/>
              </w:rPr>
              <w:t xml:space="preserve">  </w:t>
            </w:r>
            <w:r w:rsidRPr="00F875CD">
              <w:rPr>
                <w:rStyle w:val="Hyperlink"/>
                <w:rFonts w:ascii="Times New Roman" w:eastAsia="Times New Roman" w:hAnsi="Times New Roman" w:cs="Times New Roman"/>
                <w:bCs/>
                <w:noProof/>
              </w:rPr>
              <w:t>Conduct A Meandering Survey and Identify Sub-Areas as Appropriate</w:t>
            </w:r>
            <w:r>
              <w:rPr>
                <w:noProof/>
                <w:webHidden/>
              </w:rPr>
              <w:tab/>
            </w:r>
            <w:r>
              <w:rPr>
                <w:noProof/>
                <w:webHidden/>
              </w:rPr>
              <w:fldChar w:fldCharType="begin"/>
            </w:r>
            <w:r>
              <w:rPr>
                <w:noProof/>
                <w:webHidden/>
              </w:rPr>
              <w:instrText xml:space="preserve"> PAGEREF _Toc220673698 \h </w:instrText>
            </w:r>
            <w:r>
              <w:rPr>
                <w:noProof/>
                <w:webHidden/>
              </w:rPr>
            </w:r>
            <w:r>
              <w:rPr>
                <w:noProof/>
                <w:webHidden/>
              </w:rPr>
              <w:fldChar w:fldCharType="separate"/>
            </w:r>
            <w:r>
              <w:rPr>
                <w:noProof/>
                <w:webHidden/>
              </w:rPr>
              <w:t>28</w:t>
            </w:r>
            <w:r>
              <w:rPr>
                <w:noProof/>
                <w:webHidden/>
              </w:rPr>
              <w:fldChar w:fldCharType="end"/>
            </w:r>
          </w:hyperlink>
        </w:p>
        <w:p w14:paraId="77BF72D2" w14:textId="28B250A6" w:rsidR="00CD65B1" w:rsidRDefault="00CD65B1">
          <w:pPr>
            <w:pStyle w:val="TOC3"/>
            <w:tabs>
              <w:tab w:val="right" w:leader="dot" w:pos="10070"/>
            </w:tabs>
            <w:rPr>
              <w:rFonts w:cstheme="minorBidi"/>
              <w:noProof/>
              <w:color w:val="auto"/>
              <w:kern w:val="2"/>
              <w:sz w:val="24"/>
              <w:szCs w:val="24"/>
              <w14:ligatures w14:val="standardContextual"/>
            </w:rPr>
          </w:pPr>
          <w:hyperlink w:anchor="_Toc220673699" w:history="1">
            <w:r w:rsidRPr="00F875CD">
              <w:rPr>
                <w:rStyle w:val="Hyperlink"/>
                <w:rFonts w:ascii="Times New Roman" w:eastAsia="Times New Roman" w:hAnsi="Times New Roman" w:cs="Times New Roman"/>
                <w:bCs/>
                <w:noProof/>
              </w:rPr>
              <w:t>Step 5:  Document Hydrologic, Vegetative, and Soil Conditions for the Project Area</w:t>
            </w:r>
            <w:r>
              <w:rPr>
                <w:noProof/>
                <w:webHidden/>
              </w:rPr>
              <w:tab/>
            </w:r>
            <w:r>
              <w:rPr>
                <w:noProof/>
                <w:webHidden/>
              </w:rPr>
              <w:fldChar w:fldCharType="begin"/>
            </w:r>
            <w:r>
              <w:rPr>
                <w:noProof/>
                <w:webHidden/>
              </w:rPr>
              <w:instrText xml:space="preserve"> PAGEREF _Toc220673699 \h </w:instrText>
            </w:r>
            <w:r>
              <w:rPr>
                <w:noProof/>
                <w:webHidden/>
              </w:rPr>
            </w:r>
            <w:r>
              <w:rPr>
                <w:noProof/>
                <w:webHidden/>
              </w:rPr>
              <w:fldChar w:fldCharType="separate"/>
            </w:r>
            <w:r>
              <w:rPr>
                <w:noProof/>
                <w:webHidden/>
              </w:rPr>
              <w:t>29</w:t>
            </w:r>
            <w:r>
              <w:rPr>
                <w:noProof/>
                <w:webHidden/>
              </w:rPr>
              <w:fldChar w:fldCharType="end"/>
            </w:r>
          </w:hyperlink>
        </w:p>
        <w:p w14:paraId="06A4E44B" w14:textId="583A98B8" w:rsidR="00CD65B1" w:rsidRDefault="00CD65B1">
          <w:pPr>
            <w:pStyle w:val="TOC3"/>
            <w:tabs>
              <w:tab w:val="right" w:leader="dot" w:pos="10070"/>
            </w:tabs>
            <w:rPr>
              <w:rFonts w:cstheme="minorBidi"/>
              <w:noProof/>
              <w:color w:val="auto"/>
              <w:kern w:val="2"/>
              <w:sz w:val="24"/>
              <w:szCs w:val="24"/>
              <w14:ligatures w14:val="standardContextual"/>
            </w:rPr>
          </w:pPr>
          <w:hyperlink w:anchor="_Toc220673700" w:history="1">
            <w:r w:rsidRPr="00F875CD">
              <w:rPr>
                <w:rStyle w:val="Hyperlink"/>
                <w:rFonts w:ascii="Times New Roman" w:eastAsia="Times New Roman" w:hAnsi="Times New Roman" w:cs="Times New Roman"/>
                <w:bCs/>
                <w:noProof/>
              </w:rPr>
              <w:t>Step 6:  Consideration of Rare and Unique Wetland Value</w:t>
            </w:r>
            <w:r>
              <w:rPr>
                <w:noProof/>
                <w:webHidden/>
              </w:rPr>
              <w:tab/>
            </w:r>
            <w:r>
              <w:rPr>
                <w:noProof/>
                <w:webHidden/>
              </w:rPr>
              <w:fldChar w:fldCharType="begin"/>
            </w:r>
            <w:r>
              <w:rPr>
                <w:noProof/>
                <w:webHidden/>
              </w:rPr>
              <w:instrText xml:space="preserve"> PAGEREF _Toc220673700 \h </w:instrText>
            </w:r>
            <w:r>
              <w:rPr>
                <w:noProof/>
                <w:webHidden/>
              </w:rPr>
            </w:r>
            <w:r>
              <w:rPr>
                <w:noProof/>
                <w:webHidden/>
              </w:rPr>
              <w:fldChar w:fldCharType="separate"/>
            </w:r>
            <w:r>
              <w:rPr>
                <w:noProof/>
                <w:webHidden/>
              </w:rPr>
              <w:t>29</w:t>
            </w:r>
            <w:r>
              <w:rPr>
                <w:noProof/>
                <w:webHidden/>
              </w:rPr>
              <w:fldChar w:fldCharType="end"/>
            </w:r>
          </w:hyperlink>
        </w:p>
        <w:p w14:paraId="7ED6CA6A" w14:textId="6A930E2C" w:rsidR="00CD65B1" w:rsidRDefault="00CD65B1">
          <w:pPr>
            <w:pStyle w:val="TOC3"/>
            <w:tabs>
              <w:tab w:val="right" w:leader="dot" w:pos="10070"/>
            </w:tabs>
            <w:rPr>
              <w:rFonts w:cstheme="minorBidi"/>
              <w:noProof/>
              <w:color w:val="auto"/>
              <w:kern w:val="2"/>
              <w:sz w:val="24"/>
              <w:szCs w:val="24"/>
              <w14:ligatures w14:val="standardContextual"/>
            </w:rPr>
          </w:pPr>
          <w:hyperlink w:anchor="_Toc220673701" w:history="1">
            <w:r w:rsidRPr="00F875CD">
              <w:rPr>
                <w:rStyle w:val="Hyperlink"/>
                <w:rFonts w:ascii="Times New Roman" w:eastAsia="Times New Roman" w:hAnsi="Times New Roman" w:cs="Times New Roman"/>
                <w:bCs/>
                <w:noProof/>
              </w:rPr>
              <w:t>Step 7:  Rating the Ecological Variables of the Project Area</w:t>
            </w:r>
            <w:r>
              <w:rPr>
                <w:noProof/>
                <w:webHidden/>
              </w:rPr>
              <w:tab/>
            </w:r>
            <w:r>
              <w:rPr>
                <w:noProof/>
                <w:webHidden/>
              </w:rPr>
              <w:fldChar w:fldCharType="begin"/>
            </w:r>
            <w:r>
              <w:rPr>
                <w:noProof/>
                <w:webHidden/>
              </w:rPr>
              <w:instrText xml:space="preserve"> PAGEREF _Toc220673701 \h </w:instrText>
            </w:r>
            <w:r>
              <w:rPr>
                <w:noProof/>
                <w:webHidden/>
              </w:rPr>
            </w:r>
            <w:r>
              <w:rPr>
                <w:noProof/>
                <w:webHidden/>
              </w:rPr>
              <w:fldChar w:fldCharType="separate"/>
            </w:r>
            <w:r>
              <w:rPr>
                <w:noProof/>
                <w:webHidden/>
              </w:rPr>
              <w:t>30</w:t>
            </w:r>
            <w:r>
              <w:rPr>
                <w:noProof/>
                <w:webHidden/>
              </w:rPr>
              <w:fldChar w:fldCharType="end"/>
            </w:r>
          </w:hyperlink>
        </w:p>
        <w:p w14:paraId="1120350E" w14:textId="097485C9" w:rsidR="00CD65B1" w:rsidRDefault="00CD65B1">
          <w:pPr>
            <w:pStyle w:val="TOC3"/>
            <w:tabs>
              <w:tab w:val="right" w:leader="dot" w:pos="10070"/>
            </w:tabs>
            <w:rPr>
              <w:rFonts w:cstheme="minorBidi"/>
              <w:noProof/>
              <w:color w:val="auto"/>
              <w:kern w:val="2"/>
              <w:sz w:val="24"/>
              <w:szCs w:val="24"/>
              <w14:ligatures w14:val="standardContextual"/>
            </w:rPr>
          </w:pPr>
          <w:hyperlink w:anchor="_Toc220673702" w:history="1">
            <w:r w:rsidRPr="00F875CD">
              <w:rPr>
                <w:rStyle w:val="Hyperlink"/>
                <w:rFonts w:ascii="Times New Roman" w:eastAsia="Times New Roman" w:hAnsi="Times New Roman" w:cs="Times New Roman"/>
                <w:bCs/>
                <w:noProof/>
              </w:rPr>
              <w:t>Step 8: Determine Impacts to Wildlife Habitat FC for the Project Area</w:t>
            </w:r>
            <w:r>
              <w:rPr>
                <w:noProof/>
                <w:webHidden/>
              </w:rPr>
              <w:tab/>
            </w:r>
            <w:r>
              <w:rPr>
                <w:noProof/>
                <w:webHidden/>
              </w:rPr>
              <w:fldChar w:fldCharType="begin"/>
            </w:r>
            <w:r>
              <w:rPr>
                <w:noProof/>
                <w:webHidden/>
              </w:rPr>
              <w:instrText xml:space="preserve"> PAGEREF _Toc220673702 \h </w:instrText>
            </w:r>
            <w:r>
              <w:rPr>
                <w:noProof/>
                <w:webHidden/>
              </w:rPr>
            </w:r>
            <w:r>
              <w:rPr>
                <w:noProof/>
                <w:webHidden/>
              </w:rPr>
              <w:fldChar w:fldCharType="separate"/>
            </w:r>
            <w:r>
              <w:rPr>
                <w:noProof/>
                <w:webHidden/>
              </w:rPr>
              <w:t>33</w:t>
            </w:r>
            <w:r>
              <w:rPr>
                <w:noProof/>
                <w:webHidden/>
              </w:rPr>
              <w:fldChar w:fldCharType="end"/>
            </w:r>
          </w:hyperlink>
        </w:p>
        <w:p w14:paraId="1BA006F8" w14:textId="057E6EAC" w:rsidR="00CD65B1" w:rsidRDefault="00CD65B1">
          <w:pPr>
            <w:pStyle w:val="TOC3"/>
            <w:tabs>
              <w:tab w:val="right" w:leader="dot" w:pos="10070"/>
            </w:tabs>
            <w:rPr>
              <w:rFonts w:cstheme="minorBidi"/>
              <w:noProof/>
              <w:color w:val="auto"/>
              <w:kern w:val="2"/>
              <w:sz w:val="24"/>
              <w:szCs w:val="24"/>
              <w14:ligatures w14:val="standardContextual"/>
            </w:rPr>
          </w:pPr>
          <w:hyperlink w:anchor="_Toc220673703" w:history="1">
            <w:r w:rsidRPr="00F875CD">
              <w:rPr>
                <w:rStyle w:val="Hyperlink"/>
                <w:rFonts w:ascii="Times New Roman" w:eastAsia="Times New Roman" w:hAnsi="Times New Roman" w:cs="Times New Roman"/>
                <w:bCs/>
                <w:noProof/>
              </w:rPr>
              <w:t>Step 9: Determine Impacts to the Water Quality FC for the Project Area</w:t>
            </w:r>
            <w:r>
              <w:rPr>
                <w:noProof/>
                <w:webHidden/>
              </w:rPr>
              <w:tab/>
            </w:r>
            <w:r>
              <w:rPr>
                <w:noProof/>
                <w:webHidden/>
              </w:rPr>
              <w:fldChar w:fldCharType="begin"/>
            </w:r>
            <w:r>
              <w:rPr>
                <w:noProof/>
                <w:webHidden/>
              </w:rPr>
              <w:instrText xml:space="preserve"> PAGEREF _Toc220673703 \h </w:instrText>
            </w:r>
            <w:r>
              <w:rPr>
                <w:noProof/>
                <w:webHidden/>
              </w:rPr>
            </w:r>
            <w:r>
              <w:rPr>
                <w:noProof/>
                <w:webHidden/>
              </w:rPr>
              <w:fldChar w:fldCharType="separate"/>
            </w:r>
            <w:r>
              <w:rPr>
                <w:noProof/>
                <w:webHidden/>
              </w:rPr>
              <w:t>33</w:t>
            </w:r>
            <w:r>
              <w:rPr>
                <w:noProof/>
                <w:webHidden/>
              </w:rPr>
              <w:fldChar w:fldCharType="end"/>
            </w:r>
          </w:hyperlink>
        </w:p>
        <w:p w14:paraId="65382A5D" w14:textId="6579DA9C" w:rsidR="00CD65B1" w:rsidRDefault="00CD65B1">
          <w:pPr>
            <w:pStyle w:val="TOC3"/>
            <w:tabs>
              <w:tab w:val="right" w:leader="dot" w:pos="10070"/>
            </w:tabs>
            <w:rPr>
              <w:rFonts w:cstheme="minorBidi"/>
              <w:noProof/>
              <w:color w:val="auto"/>
              <w:kern w:val="2"/>
              <w:sz w:val="24"/>
              <w:szCs w:val="24"/>
              <w14:ligatures w14:val="standardContextual"/>
            </w:rPr>
          </w:pPr>
          <w:hyperlink w:anchor="_Toc220673704" w:history="1">
            <w:r w:rsidRPr="00F875CD">
              <w:rPr>
                <w:rStyle w:val="Hyperlink"/>
                <w:rFonts w:ascii="Times New Roman" w:eastAsia="Times New Roman" w:hAnsi="Times New Roman" w:cs="Times New Roman"/>
                <w:bCs/>
                <w:noProof/>
              </w:rPr>
              <w:t>Step 10: Determine Impacts to the Floodwater Storage FC for the Project Area</w:t>
            </w:r>
            <w:r>
              <w:rPr>
                <w:noProof/>
                <w:webHidden/>
              </w:rPr>
              <w:tab/>
            </w:r>
            <w:r>
              <w:rPr>
                <w:noProof/>
                <w:webHidden/>
              </w:rPr>
              <w:fldChar w:fldCharType="begin"/>
            </w:r>
            <w:r>
              <w:rPr>
                <w:noProof/>
                <w:webHidden/>
              </w:rPr>
              <w:instrText xml:space="preserve"> PAGEREF _Toc220673704 \h </w:instrText>
            </w:r>
            <w:r>
              <w:rPr>
                <w:noProof/>
                <w:webHidden/>
              </w:rPr>
            </w:r>
            <w:r>
              <w:rPr>
                <w:noProof/>
                <w:webHidden/>
              </w:rPr>
              <w:fldChar w:fldCharType="separate"/>
            </w:r>
            <w:r>
              <w:rPr>
                <w:noProof/>
                <w:webHidden/>
              </w:rPr>
              <w:t>34</w:t>
            </w:r>
            <w:r>
              <w:rPr>
                <w:noProof/>
                <w:webHidden/>
              </w:rPr>
              <w:fldChar w:fldCharType="end"/>
            </w:r>
          </w:hyperlink>
        </w:p>
        <w:p w14:paraId="36BE1C8F" w14:textId="22CE14E2" w:rsidR="00CD65B1" w:rsidRDefault="00CD65B1">
          <w:pPr>
            <w:pStyle w:val="TOC3"/>
            <w:tabs>
              <w:tab w:val="right" w:leader="dot" w:pos="10070"/>
            </w:tabs>
            <w:rPr>
              <w:rFonts w:cstheme="minorBidi"/>
              <w:noProof/>
              <w:color w:val="auto"/>
              <w:kern w:val="2"/>
              <w:sz w:val="24"/>
              <w:szCs w:val="24"/>
              <w14:ligatures w14:val="standardContextual"/>
            </w:rPr>
          </w:pPr>
          <w:hyperlink w:anchor="_Toc220673705" w:history="1">
            <w:r w:rsidRPr="00F875CD">
              <w:rPr>
                <w:rStyle w:val="Hyperlink"/>
                <w:rFonts w:ascii="Times New Roman" w:eastAsia="Times New Roman" w:hAnsi="Times New Roman" w:cs="Times New Roman"/>
                <w:bCs/>
                <w:noProof/>
              </w:rPr>
              <w:t>Step 11: Determine Cumulative Wetland FCU Loss for Project Area</w:t>
            </w:r>
            <w:r>
              <w:rPr>
                <w:noProof/>
                <w:webHidden/>
              </w:rPr>
              <w:tab/>
            </w:r>
            <w:r>
              <w:rPr>
                <w:noProof/>
                <w:webHidden/>
              </w:rPr>
              <w:fldChar w:fldCharType="begin"/>
            </w:r>
            <w:r>
              <w:rPr>
                <w:noProof/>
                <w:webHidden/>
              </w:rPr>
              <w:instrText xml:space="preserve"> PAGEREF _Toc220673705 \h </w:instrText>
            </w:r>
            <w:r>
              <w:rPr>
                <w:noProof/>
                <w:webHidden/>
              </w:rPr>
            </w:r>
            <w:r>
              <w:rPr>
                <w:noProof/>
                <w:webHidden/>
              </w:rPr>
              <w:fldChar w:fldCharType="separate"/>
            </w:r>
            <w:r>
              <w:rPr>
                <w:noProof/>
                <w:webHidden/>
              </w:rPr>
              <w:t>34</w:t>
            </w:r>
            <w:r>
              <w:rPr>
                <w:noProof/>
                <w:webHidden/>
              </w:rPr>
              <w:fldChar w:fldCharType="end"/>
            </w:r>
          </w:hyperlink>
        </w:p>
        <w:p w14:paraId="365A6D92" w14:textId="49929B86" w:rsidR="00CD65B1" w:rsidRDefault="00CD65B1">
          <w:pPr>
            <w:pStyle w:val="TOC3"/>
            <w:tabs>
              <w:tab w:val="right" w:leader="dot" w:pos="10070"/>
            </w:tabs>
            <w:rPr>
              <w:rFonts w:cstheme="minorBidi"/>
              <w:noProof/>
              <w:color w:val="auto"/>
              <w:kern w:val="2"/>
              <w:sz w:val="24"/>
              <w:szCs w:val="24"/>
              <w14:ligatures w14:val="standardContextual"/>
            </w:rPr>
          </w:pPr>
          <w:hyperlink w:anchor="_Toc220673706" w:history="1">
            <w:r w:rsidRPr="00F875CD">
              <w:rPr>
                <w:rStyle w:val="Hyperlink"/>
                <w:rFonts w:ascii="Times New Roman" w:eastAsia="Times New Roman" w:hAnsi="Times New Roman" w:cs="Times New Roman"/>
                <w:noProof/>
              </w:rPr>
              <w:t>Step 12: Determine the Final Cumulative Wetland FCU Loss for the Tract</w:t>
            </w:r>
            <w:r>
              <w:rPr>
                <w:noProof/>
                <w:webHidden/>
              </w:rPr>
              <w:tab/>
            </w:r>
            <w:r>
              <w:rPr>
                <w:noProof/>
                <w:webHidden/>
              </w:rPr>
              <w:fldChar w:fldCharType="begin"/>
            </w:r>
            <w:r>
              <w:rPr>
                <w:noProof/>
                <w:webHidden/>
              </w:rPr>
              <w:instrText xml:space="preserve"> PAGEREF _Toc220673706 \h </w:instrText>
            </w:r>
            <w:r>
              <w:rPr>
                <w:noProof/>
                <w:webHidden/>
              </w:rPr>
            </w:r>
            <w:r>
              <w:rPr>
                <w:noProof/>
                <w:webHidden/>
              </w:rPr>
              <w:fldChar w:fldCharType="separate"/>
            </w:r>
            <w:r>
              <w:rPr>
                <w:noProof/>
                <w:webHidden/>
              </w:rPr>
              <w:t>34</w:t>
            </w:r>
            <w:r>
              <w:rPr>
                <w:noProof/>
                <w:webHidden/>
              </w:rPr>
              <w:fldChar w:fldCharType="end"/>
            </w:r>
          </w:hyperlink>
        </w:p>
        <w:p w14:paraId="462A48CA" w14:textId="7E6BEF31"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707" w:history="1">
            <w:r w:rsidRPr="00F875CD">
              <w:rPr>
                <w:rStyle w:val="Hyperlink"/>
                <w:rFonts w:ascii="Times New Roman" w:eastAsia="Times New Roman" w:hAnsi="Times New Roman" w:cs="Times New Roman"/>
                <w:noProof/>
              </w:rPr>
              <w:t>Subpart 3C: Wetlands in the Area Consideration</w:t>
            </w:r>
            <w:r>
              <w:rPr>
                <w:noProof/>
                <w:webHidden/>
              </w:rPr>
              <w:tab/>
            </w:r>
            <w:r>
              <w:rPr>
                <w:noProof/>
                <w:webHidden/>
              </w:rPr>
              <w:fldChar w:fldCharType="begin"/>
            </w:r>
            <w:r>
              <w:rPr>
                <w:noProof/>
                <w:webHidden/>
              </w:rPr>
              <w:instrText xml:space="preserve"> PAGEREF _Toc220673707 \h </w:instrText>
            </w:r>
            <w:r>
              <w:rPr>
                <w:noProof/>
                <w:webHidden/>
              </w:rPr>
            </w:r>
            <w:r>
              <w:rPr>
                <w:noProof/>
                <w:webHidden/>
              </w:rPr>
              <w:fldChar w:fldCharType="separate"/>
            </w:r>
            <w:r>
              <w:rPr>
                <w:noProof/>
                <w:webHidden/>
              </w:rPr>
              <w:t>34</w:t>
            </w:r>
            <w:r>
              <w:rPr>
                <w:noProof/>
                <w:webHidden/>
              </w:rPr>
              <w:fldChar w:fldCharType="end"/>
            </w:r>
          </w:hyperlink>
        </w:p>
        <w:p w14:paraId="5F37438C" w14:textId="3A874D8A" w:rsidR="00CD65B1" w:rsidRDefault="00CD65B1">
          <w:pPr>
            <w:pStyle w:val="TOC3"/>
            <w:tabs>
              <w:tab w:val="right" w:leader="dot" w:pos="10070"/>
            </w:tabs>
            <w:rPr>
              <w:rFonts w:cstheme="minorBidi"/>
              <w:noProof/>
              <w:color w:val="auto"/>
              <w:kern w:val="2"/>
              <w:sz w:val="24"/>
              <w:szCs w:val="24"/>
              <w14:ligatures w14:val="standardContextual"/>
            </w:rPr>
          </w:pPr>
          <w:hyperlink w:anchor="_Toc220673708" w:history="1">
            <w:r w:rsidRPr="00F875CD">
              <w:rPr>
                <w:rStyle w:val="Hyperlink"/>
                <w:rFonts w:ascii="Times New Roman" w:eastAsia="Times New Roman" w:hAnsi="Times New Roman" w:cs="Times New Roman"/>
                <w:bCs/>
                <w:noProof/>
              </w:rPr>
              <w:t>Step 13:  Identify Wetlands in the Area.</w:t>
            </w:r>
            <w:r>
              <w:rPr>
                <w:noProof/>
                <w:webHidden/>
              </w:rPr>
              <w:tab/>
            </w:r>
            <w:r>
              <w:rPr>
                <w:noProof/>
                <w:webHidden/>
              </w:rPr>
              <w:fldChar w:fldCharType="begin"/>
            </w:r>
            <w:r>
              <w:rPr>
                <w:noProof/>
                <w:webHidden/>
              </w:rPr>
              <w:instrText xml:space="preserve"> PAGEREF _Toc220673708 \h </w:instrText>
            </w:r>
            <w:r>
              <w:rPr>
                <w:noProof/>
                <w:webHidden/>
              </w:rPr>
            </w:r>
            <w:r>
              <w:rPr>
                <w:noProof/>
                <w:webHidden/>
              </w:rPr>
              <w:fldChar w:fldCharType="separate"/>
            </w:r>
            <w:r>
              <w:rPr>
                <w:noProof/>
                <w:webHidden/>
              </w:rPr>
              <w:t>35</w:t>
            </w:r>
            <w:r>
              <w:rPr>
                <w:noProof/>
                <w:webHidden/>
              </w:rPr>
              <w:fldChar w:fldCharType="end"/>
            </w:r>
          </w:hyperlink>
        </w:p>
        <w:p w14:paraId="66274DB7" w14:textId="3CC37384" w:rsidR="00CD65B1" w:rsidRDefault="00CD65B1">
          <w:pPr>
            <w:pStyle w:val="TOC3"/>
            <w:tabs>
              <w:tab w:val="right" w:leader="dot" w:pos="10070"/>
            </w:tabs>
            <w:rPr>
              <w:rFonts w:cstheme="minorBidi"/>
              <w:noProof/>
              <w:color w:val="auto"/>
              <w:kern w:val="2"/>
              <w:sz w:val="24"/>
              <w:szCs w:val="24"/>
              <w14:ligatures w14:val="standardContextual"/>
            </w:rPr>
          </w:pPr>
          <w:hyperlink w:anchor="_Toc220673709" w:history="1">
            <w:r w:rsidRPr="00F875CD">
              <w:rPr>
                <w:rStyle w:val="Hyperlink"/>
                <w:rFonts w:ascii="Times New Roman" w:eastAsia="Times New Roman" w:hAnsi="Times New Roman" w:cs="Times New Roman"/>
                <w:bCs/>
                <w:noProof/>
              </w:rPr>
              <w:t>Step 14:  Determine the FC of Each Wetland in the Area.</w:t>
            </w:r>
            <w:r>
              <w:rPr>
                <w:noProof/>
                <w:webHidden/>
              </w:rPr>
              <w:tab/>
            </w:r>
            <w:r>
              <w:rPr>
                <w:noProof/>
                <w:webHidden/>
              </w:rPr>
              <w:fldChar w:fldCharType="begin"/>
            </w:r>
            <w:r>
              <w:rPr>
                <w:noProof/>
                <w:webHidden/>
              </w:rPr>
              <w:instrText xml:space="preserve"> PAGEREF _Toc220673709 \h </w:instrText>
            </w:r>
            <w:r>
              <w:rPr>
                <w:noProof/>
                <w:webHidden/>
              </w:rPr>
            </w:r>
            <w:r>
              <w:rPr>
                <w:noProof/>
                <w:webHidden/>
              </w:rPr>
              <w:fldChar w:fldCharType="separate"/>
            </w:r>
            <w:r>
              <w:rPr>
                <w:noProof/>
                <w:webHidden/>
              </w:rPr>
              <w:t>35</w:t>
            </w:r>
            <w:r>
              <w:rPr>
                <w:noProof/>
                <w:webHidden/>
              </w:rPr>
              <w:fldChar w:fldCharType="end"/>
            </w:r>
          </w:hyperlink>
        </w:p>
        <w:p w14:paraId="0CDD48FD" w14:textId="1B6D8F40" w:rsidR="00CD65B1" w:rsidRDefault="00CD65B1">
          <w:pPr>
            <w:pStyle w:val="TOC3"/>
            <w:tabs>
              <w:tab w:val="right" w:leader="dot" w:pos="10070"/>
            </w:tabs>
            <w:rPr>
              <w:rFonts w:cstheme="minorBidi"/>
              <w:noProof/>
              <w:color w:val="auto"/>
              <w:kern w:val="2"/>
              <w:sz w:val="24"/>
              <w:szCs w:val="24"/>
              <w14:ligatures w14:val="standardContextual"/>
            </w:rPr>
          </w:pPr>
          <w:hyperlink w:anchor="_Toc220673710" w:history="1">
            <w:r w:rsidRPr="00F875CD">
              <w:rPr>
                <w:rStyle w:val="Hyperlink"/>
                <w:rFonts w:ascii="Times New Roman" w:eastAsia="Times New Roman" w:hAnsi="Times New Roman" w:cs="Times New Roman"/>
                <w:bCs/>
                <w:noProof/>
              </w:rPr>
              <w:t>Step 15:  Determine the total FCUs of Wetlands in the Area</w:t>
            </w:r>
            <w:r>
              <w:rPr>
                <w:noProof/>
                <w:webHidden/>
              </w:rPr>
              <w:tab/>
            </w:r>
            <w:r>
              <w:rPr>
                <w:noProof/>
                <w:webHidden/>
              </w:rPr>
              <w:fldChar w:fldCharType="begin"/>
            </w:r>
            <w:r>
              <w:rPr>
                <w:noProof/>
                <w:webHidden/>
              </w:rPr>
              <w:instrText xml:space="preserve"> PAGEREF _Toc220673710 \h </w:instrText>
            </w:r>
            <w:r>
              <w:rPr>
                <w:noProof/>
                <w:webHidden/>
              </w:rPr>
            </w:r>
            <w:r>
              <w:rPr>
                <w:noProof/>
                <w:webHidden/>
              </w:rPr>
              <w:fldChar w:fldCharType="separate"/>
            </w:r>
            <w:r>
              <w:rPr>
                <w:noProof/>
                <w:webHidden/>
              </w:rPr>
              <w:t>35</w:t>
            </w:r>
            <w:r>
              <w:rPr>
                <w:noProof/>
                <w:webHidden/>
              </w:rPr>
              <w:fldChar w:fldCharType="end"/>
            </w:r>
          </w:hyperlink>
        </w:p>
        <w:p w14:paraId="2045CDC8" w14:textId="5EB61027" w:rsidR="00CD65B1" w:rsidRDefault="00CD65B1">
          <w:pPr>
            <w:pStyle w:val="TOC3"/>
            <w:tabs>
              <w:tab w:val="right" w:leader="dot" w:pos="10070"/>
            </w:tabs>
            <w:rPr>
              <w:rFonts w:cstheme="minorBidi"/>
              <w:noProof/>
              <w:color w:val="auto"/>
              <w:kern w:val="2"/>
              <w:sz w:val="24"/>
              <w:szCs w:val="24"/>
              <w14:ligatures w14:val="standardContextual"/>
            </w:rPr>
          </w:pPr>
          <w:hyperlink w:anchor="_Toc220673711" w:history="1">
            <w:r w:rsidRPr="00F875CD">
              <w:rPr>
                <w:rStyle w:val="Hyperlink"/>
                <w:rFonts w:ascii="Times New Roman" w:eastAsia="Times New Roman" w:hAnsi="Times New Roman" w:cs="Times New Roman"/>
                <w:bCs/>
                <w:noProof/>
              </w:rPr>
              <w:t xml:space="preserve">Step 16:  Determine Ratings for Wetlands in the Area </w:t>
            </w:r>
            <w:r w:rsidRPr="00F875CD">
              <w:rPr>
                <w:rStyle w:val="Hyperlink"/>
                <w:rFonts w:ascii="Times New Roman" w:eastAsia="Times New Roman" w:hAnsi="Times New Roman" w:cs="Times New Roman"/>
                <w:bCs/>
                <w:iCs/>
                <w:noProof/>
              </w:rPr>
              <w:t>(V</w:t>
            </w:r>
            <w:r w:rsidRPr="00F875CD">
              <w:rPr>
                <w:rStyle w:val="Hyperlink"/>
                <w:rFonts w:ascii="Times New Roman" w:eastAsia="Times New Roman" w:hAnsi="Times New Roman" w:cs="Times New Roman"/>
                <w:bCs/>
                <w:iCs/>
                <w:noProof/>
                <w:vertAlign w:val="superscript"/>
              </w:rPr>
              <w:t>WIA</w:t>
            </w:r>
            <w:r w:rsidRPr="00F875CD">
              <w:rPr>
                <w:rStyle w:val="Hyperlink"/>
                <w:rFonts w:ascii="Times New Roman" w:eastAsia="Times New Roman" w:hAnsi="Times New Roman" w:cs="Times New Roman"/>
                <w:bCs/>
                <w:iCs/>
                <w:noProof/>
              </w:rPr>
              <w:t>):</w:t>
            </w:r>
            <w:r>
              <w:rPr>
                <w:noProof/>
                <w:webHidden/>
              </w:rPr>
              <w:tab/>
            </w:r>
            <w:r>
              <w:rPr>
                <w:noProof/>
                <w:webHidden/>
              </w:rPr>
              <w:fldChar w:fldCharType="begin"/>
            </w:r>
            <w:r>
              <w:rPr>
                <w:noProof/>
                <w:webHidden/>
              </w:rPr>
              <w:instrText xml:space="preserve"> PAGEREF _Toc220673711 \h </w:instrText>
            </w:r>
            <w:r>
              <w:rPr>
                <w:noProof/>
                <w:webHidden/>
              </w:rPr>
            </w:r>
            <w:r>
              <w:rPr>
                <w:noProof/>
                <w:webHidden/>
              </w:rPr>
              <w:fldChar w:fldCharType="separate"/>
            </w:r>
            <w:r>
              <w:rPr>
                <w:noProof/>
                <w:webHidden/>
              </w:rPr>
              <w:t>36</w:t>
            </w:r>
            <w:r>
              <w:rPr>
                <w:noProof/>
                <w:webHidden/>
              </w:rPr>
              <w:fldChar w:fldCharType="end"/>
            </w:r>
          </w:hyperlink>
        </w:p>
        <w:p w14:paraId="30F42A27" w14:textId="7187300C" w:rsidR="00CD65B1" w:rsidRDefault="00CD65B1">
          <w:pPr>
            <w:pStyle w:val="TOC3"/>
            <w:tabs>
              <w:tab w:val="right" w:leader="dot" w:pos="10070"/>
            </w:tabs>
            <w:rPr>
              <w:rFonts w:cstheme="minorBidi"/>
              <w:noProof/>
              <w:color w:val="auto"/>
              <w:kern w:val="2"/>
              <w:sz w:val="24"/>
              <w:szCs w:val="24"/>
              <w14:ligatures w14:val="standardContextual"/>
            </w:rPr>
          </w:pPr>
          <w:hyperlink w:anchor="_Toc220673712" w:history="1">
            <w:r w:rsidRPr="00F875CD">
              <w:rPr>
                <w:rStyle w:val="Hyperlink"/>
                <w:rFonts w:ascii="Times New Roman" w:eastAsia="Times New Roman" w:hAnsi="Times New Roman" w:cs="Times New Roman"/>
                <w:bCs/>
                <w:noProof/>
              </w:rPr>
              <w:t>Step 17:  Determine Ratings for Combined Effect of Similar Actions (V</w:t>
            </w:r>
            <w:r w:rsidRPr="00F875CD">
              <w:rPr>
                <w:rStyle w:val="Hyperlink"/>
                <w:rFonts w:ascii="Times New Roman" w:eastAsia="Times New Roman" w:hAnsi="Times New Roman" w:cs="Times New Roman"/>
                <w:bCs/>
                <w:noProof/>
                <w:vertAlign w:val="superscript"/>
              </w:rPr>
              <w:t>CSA</w:t>
            </w:r>
            <w:r w:rsidRPr="00F875CD">
              <w:rPr>
                <w:rStyle w:val="Hyperlink"/>
                <w:rFonts w:ascii="Times New Roman" w:eastAsia="Times New Roman" w:hAnsi="Times New Roman" w:cs="Times New Roman"/>
                <w:bCs/>
                <w:noProof/>
              </w:rPr>
              <w:t>)</w:t>
            </w:r>
            <w:r>
              <w:rPr>
                <w:noProof/>
                <w:webHidden/>
              </w:rPr>
              <w:tab/>
            </w:r>
            <w:r>
              <w:rPr>
                <w:noProof/>
                <w:webHidden/>
              </w:rPr>
              <w:fldChar w:fldCharType="begin"/>
            </w:r>
            <w:r>
              <w:rPr>
                <w:noProof/>
                <w:webHidden/>
              </w:rPr>
              <w:instrText xml:space="preserve"> PAGEREF _Toc220673712 \h </w:instrText>
            </w:r>
            <w:r>
              <w:rPr>
                <w:noProof/>
                <w:webHidden/>
              </w:rPr>
            </w:r>
            <w:r>
              <w:rPr>
                <w:noProof/>
                <w:webHidden/>
              </w:rPr>
              <w:fldChar w:fldCharType="separate"/>
            </w:r>
            <w:r>
              <w:rPr>
                <w:noProof/>
                <w:webHidden/>
              </w:rPr>
              <w:t>36</w:t>
            </w:r>
            <w:r>
              <w:rPr>
                <w:noProof/>
                <w:webHidden/>
              </w:rPr>
              <w:fldChar w:fldCharType="end"/>
            </w:r>
          </w:hyperlink>
        </w:p>
        <w:p w14:paraId="2201F25C" w14:textId="605714FA" w:rsidR="00CD65B1" w:rsidRDefault="00CD65B1">
          <w:pPr>
            <w:pStyle w:val="TOC3"/>
            <w:tabs>
              <w:tab w:val="right" w:leader="dot" w:pos="10070"/>
            </w:tabs>
            <w:rPr>
              <w:rFonts w:cstheme="minorBidi"/>
              <w:noProof/>
              <w:color w:val="auto"/>
              <w:kern w:val="2"/>
              <w:sz w:val="24"/>
              <w:szCs w:val="24"/>
              <w14:ligatures w14:val="standardContextual"/>
            </w:rPr>
          </w:pPr>
          <w:hyperlink w:anchor="_Toc220673713" w:history="1">
            <w:r w:rsidRPr="00F875CD">
              <w:rPr>
                <w:rStyle w:val="Hyperlink"/>
                <w:rFonts w:ascii="Times New Roman" w:eastAsia="Times New Roman" w:hAnsi="Times New Roman" w:cs="Times New Roman"/>
                <w:bCs/>
                <w:noProof/>
              </w:rPr>
              <w:t>Step 18:  Determine the Resiliency of Wetlands in the Area to Sustain Ecological Services.</w:t>
            </w:r>
            <w:r>
              <w:rPr>
                <w:noProof/>
                <w:webHidden/>
              </w:rPr>
              <w:tab/>
            </w:r>
            <w:r>
              <w:rPr>
                <w:noProof/>
                <w:webHidden/>
              </w:rPr>
              <w:fldChar w:fldCharType="begin"/>
            </w:r>
            <w:r>
              <w:rPr>
                <w:noProof/>
                <w:webHidden/>
              </w:rPr>
              <w:instrText xml:space="preserve"> PAGEREF _Toc220673713 \h </w:instrText>
            </w:r>
            <w:r>
              <w:rPr>
                <w:noProof/>
                <w:webHidden/>
              </w:rPr>
            </w:r>
            <w:r>
              <w:rPr>
                <w:noProof/>
                <w:webHidden/>
              </w:rPr>
              <w:fldChar w:fldCharType="separate"/>
            </w:r>
            <w:r>
              <w:rPr>
                <w:noProof/>
                <w:webHidden/>
              </w:rPr>
              <w:t>37</w:t>
            </w:r>
            <w:r>
              <w:rPr>
                <w:noProof/>
                <w:webHidden/>
              </w:rPr>
              <w:fldChar w:fldCharType="end"/>
            </w:r>
          </w:hyperlink>
        </w:p>
        <w:p w14:paraId="3FBB853E" w14:textId="4F6FBD8E"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714" w:history="1">
            <w:r w:rsidRPr="00F875CD">
              <w:rPr>
                <w:rStyle w:val="Hyperlink"/>
                <w:rFonts w:ascii="Times New Roman" w:eastAsia="Times New Roman" w:hAnsi="Times New Roman" w:cs="Times New Roman"/>
                <w:noProof/>
              </w:rPr>
              <w:t>Subpart 3D:  Apply Minimal Effect Decision Matrix</w:t>
            </w:r>
            <w:r>
              <w:rPr>
                <w:noProof/>
                <w:webHidden/>
              </w:rPr>
              <w:tab/>
            </w:r>
            <w:r>
              <w:rPr>
                <w:noProof/>
                <w:webHidden/>
              </w:rPr>
              <w:fldChar w:fldCharType="begin"/>
            </w:r>
            <w:r>
              <w:rPr>
                <w:noProof/>
                <w:webHidden/>
              </w:rPr>
              <w:instrText xml:space="preserve"> PAGEREF _Toc220673714 \h </w:instrText>
            </w:r>
            <w:r>
              <w:rPr>
                <w:noProof/>
                <w:webHidden/>
              </w:rPr>
            </w:r>
            <w:r>
              <w:rPr>
                <w:noProof/>
                <w:webHidden/>
              </w:rPr>
              <w:fldChar w:fldCharType="separate"/>
            </w:r>
            <w:r>
              <w:rPr>
                <w:noProof/>
                <w:webHidden/>
              </w:rPr>
              <w:t>37</w:t>
            </w:r>
            <w:r>
              <w:rPr>
                <w:noProof/>
                <w:webHidden/>
              </w:rPr>
              <w:fldChar w:fldCharType="end"/>
            </w:r>
          </w:hyperlink>
        </w:p>
        <w:p w14:paraId="17F382DA" w14:textId="6A230CF2" w:rsidR="00CD65B1" w:rsidRDefault="00CD65B1">
          <w:pPr>
            <w:pStyle w:val="TOC3"/>
            <w:tabs>
              <w:tab w:val="right" w:leader="dot" w:pos="10070"/>
            </w:tabs>
            <w:rPr>
              <w:rFonts w:cstheme="minorBidi"/>
              <w:noProof/>
              <w:color w:val="auto"/>
              <w:kern w:val="2"/>
              <w:sz w:val="24"/>
              <w:szCs w:val="24"/>
              <w14:ligatures w14:val="standardContextual"/>
            </w:rPr>
          </w:pPr>
          <w:hyperlink w:anchor="_Toc220673715" w:history="1">
            <w:r w:rsidRPr="00F875CD">
              <w:rPr>
                <w:rStyle w:val="Hyperlink"/>
                <w:rFonts w:ascii="Times New Roman" w:eastAsia="Times New Roman" w:hAnsi="Times New Roman" w:cs="Times New Roman"/>
                <w:bCs/>
                <w:noProof/>
              </w:rPr>
              <w:t>Step 19:  Determine if the Project Meets the Minimal Effect Threshold</w:t>
            </w:r>
            <w:r>
              <w:rPr>
                <w:noProof/>
                <w:webHidden/>
              </w:rPr>
              <w:tab/>
            </w:r>
            <w:r>
              <w:rPr>
                <w:noProof/>
                <w:webHidden/>
              </w:rPr>
              <w:fldChar w:fldCharType="begin"/>
            </w:r>
            <w:r>
              <w:rPr>
                <w:noProof/>
                <w:webHidden/>
              </w:rPr>
              <w:instrText xml:space="preserve"> PAGEREF _Toc220673715 \h </w:instrText>
            </w:r>
            <w:r>
              <w:rPr>
                <w:noProof/>
                <w:webHidden/>
              </w:rPr>
            </w:r>
            <w:r>
              <w:rPr>
                <w:noProof/>
                <w:webHidden/>
              </w:rPr>
              <w:fldChar w:fldCharType="separate"/>
            </w:r>
            <w:r>
              <w:rPr>
                <w:noProof/>
                <w:webHidden/>
              </w:rPr>
              <w:t>37</w:t>
            </w:r>
            <w:r>
              <w:rPr>
                <w:noProof/>
                <w:webHidden/>
              </w:rPr>
              <w:fldChar w:fldCharType="end"/>
            </w:r>
          </w:hyperlink>
        </w:p>
        <w:p w14:paraId="73EFAB2D" w14:textId="7258F422" w:rsidR="00CD65B1" w:rsidRDefault="00CD65B1">
          <w:pPr>
            <w:pStyle w:val="TOC3"/>
            <w:tabs>
              <w:tab w:val="right" w:leader="dot" w:pos="10070"/>
            </w:tabs>
            <w:rPr>
              <w:rFonts w:cstheme="minorBidi"/>
              <w:noProof/>
              <w:color w:val="auto"/>
              <w:kern w:val="2"/>
              <w:sz w:val="24"/>
              <w:szCs w:val="24"/>
              <w14:ligatures w14:val="standardContextual"/>
            </w:rPr>
          </w:pPr>
          <w:hyperlink w:anchor="_Toc220673716" w:history="1">
            <w:r w:rsidRPr="00F875CD">
              <w:rPr>
                <w:rStyle w:val="Hyperlink"/>
                <w:bCs/>
                <w:noProof/>
              </w:rPr>
              <w:t>Figure 1. Minimal Effect Decision Matrix</w:t>
            </w:r>
            <w:r>
              <w:rPr>
                <w:noProof/>
                <w:webHidden/>
              </w:rPr>
              <w:tab/>
            </w:r>
            <w:r>
              <w:rPr>
                <w:noProof/>
                <w:webHidden/>
              </w:rPr>
              <w:fldChar w:fldCharType="begin"/>
            </w:r>
            <w:r>
              <w:rPr>
                <w:noProof/>
                <w:webHidden/>
              </w:rPr>
              <w:instrText xml:space="preserve"> PAGEREF _Toc220673716 \h </w:instrText>
            </w:r>
            <w:r>
              <w:rPr>
                <w:noProof/>
                <w:webHidden/>
              </w:rPr>
            </w:r>
            <w:r>
              <w:rPr>
                <w:noProof/>
                <w:webHidden/>
              </w:rPr>
              <w:fldChar w:fldCharType="separate"/>
            </w:r>
            <w:r>
              <w:rPr>
                <w:noProof/>
                <w:webHidden/>
              </w:rPr>
              <w:t>37</w:t>
            </w:r>
            <w:r>
              <w:rPr>
                <w:noProof/>
                <w:webHidden/>
              </w:rPr>
              <w:fldChar w:fldCharType="end"/>
            </w:r>
          </w:hyperlink>
        </w:p>
        <w:p w14:paraId="4C86D036" w14:textId="1D8BA494" w:rsidR="00CD65B1" w:rsidRDefault="00CD65B1">
          <w:pPr>
            <w:pStyle w:val="TOC1"/>
            <w:tabs>
              <w:tab w:val="right" w:leader="dot" w:pos="10070"/>
            </w:tabs>
            <w:rPr>
              <w:rFonts w:asciiTheme="minorHAnsi" w:hAnsiTheme="minorHAnsi" w:cstheme="minorBidi"/>
              <w:b w:val="0"/>
              <w:bCs w:val="0"/>
              <w:caps w:val="0"/>
              <w:noProof/>
              <w:color w:val="auto"/>
              <w:kern w:val="2"/>
              <w14:ligatures w14:val="standardContextual"/>
            </w:rPr>
          </w:pPr>
          <w:hyperlink w:anchor="_Toc220673717" w:history="1">
            <w:r w:rsidRPr="00F875CD">
              <w:rPr>
                <w:rStyle w:val="Hyperlink"/>
                <w:rFonts w:ascii="Times New Roman" w:hAnsi="Times New Roman" w:cs="Times New Roman"/>
                <w:noProof/>
              </w:rPr>
              <w:t>References</w:t>
            </w:r>
            <w:r>
              <w:rPr>
                <w:noProof/>
                <w:webHidden/>
              </w:rPr>
              <w:tab/>
            </w:r>
            <w:r>
              <w:rPr>
                <w:noProof/>
                <w:webHidden/>
              </w:rPr>
              <w:fldChar w:fldCharType="begin"/>
            </w:r>
            <w:r>
              <w:rPr>
                <w:noProof/>
                <w:webHidden/>
              </w:rPr>
              <w:instrText xml:space="preserve"> PAGEREF _Toc220673717 \h </w:instrText>
            </w:r>
            <w:r>
              <w:rPr>
                <w:noProof/>
                <w:webHidden/>
              </w:rPr>
            </w:r>
            <w:r>
              <w:rPr>
                <w:noProof/>
                <w:webHidden/>
              </w:rPr>
              <w:fldChar w:fldCharType="separate"/>
            </w:r>
            <w:r>
              <w:rPr>
                <w:noProof/>
                <w:webHidden/>
              </w:rPr>
              <w:t>38</w:t>
            </w:r>
            <w:r>
              <w:rPr>
                <w:noProof/>
                <w:webHidden/>
              </w:rPr>
              <w:fldChar w:fldCharType="end"/>
            </w:r>
          </w:hyperlink>
        </w:p>
        <w:p w14:paraId="6AEE92FD" w14:textId="4C412D4A"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718" w:history="1">
            <w:r w:rsidRPr="00F875CD">
              <w:rPr>
                <w:rStyle w:val="Hyperlink"/>
                <w:noProof/>
              </w:rPr>
              <w:t>APPENDIX A – RATING FORM</w:t>
            </w:r>
            <w:r>
              <w:rPr>
                <w:noProof/>
                <w:webHidden/>
              </w:rPr>
              <w:tab/>
            </w:r>
            <w:r>
              <w:rPr>
                <w:noProof/>
                <w:webHidden/>
              </w:rPr>
              <w:fldChar w:fldCharType="begin"/>
            </w:r>
            <w:r>
              <w:rPr>
                <w:noProof/>
                <w:webHidden/>
              </w:rPr>
              <w:instrText xml:space="preserve"> PAGEREF _Toc220673718 \h </w:instrText>
            </w:r>
            <w:r>
              <w:rPr>
                <w:noProof/>
                <w:webHidden/>
              </w:rPr>
            </w:r>
            <w:r>
              <w:rPr>
                <w:noProof/>
                <w:webHidden/>
              </w:rPr>
              <w:fldChar w:fldCharType="separate"/>
            </w:r>
            <w:r>
              <w:rPr>
                <w:noProof/>
                <w:webHidden/>
              </w:rPr>
              <w:t>40</w:t>
            </w:r>
            <w:r>
              <w:rPr>
                <w:noProof/>
                <w:webHidden/>
              </w:rPr>
              <w:fldChar w:fldCharType="end"/>
            </w:r>
          </w:hyperlink>
        </w:p>
        <w:p w14:paraId="5D89D8E9" w14:textId="0F957EC1" w:rsidR="00CD65B1" w:rsidRDefault="00CD65B1">
          <w:pPr>
            <w:pStyle w:val="TOC2"/>
            <w:tabs>
              <w:tab w:val="right" w:leader="dot" w:pos="10070"/>
            </w:tabs>
            <w:rPr>
              <w:rFonts w:cstheme="minorBidi"/>
              <w:b w:val="0"/>
              <w:bCs w:val="0"/>
              <w:noProof/>
              <w:color w:val="auto"/>
              <w:kern w:val="2"/>
              <w:sz w:val="24"/>
              <w:szCs w:val="24"/>
              <w14:ligatures w14:val="standardContextual"/>
            </w:rPr>
          </w:pPr>
          <w:hyperlink w:anchor="_Toc220673719" w:history="1">
            <w:r w:rsidRPr="00F875CD">
              <w:rPr>
                <w:rStyle w:val="Hyperlink"/>
                <w:noProof/>
              </w:rPr>
              <w:t>APPENDIX B – EXPEDITED MINIMAL EFFECT FACT SHEETS</w:t>
            </w:r>
            <w:r>
              <w:rPr>
                <w:noProof/>
                <w:webHidden/>
              </w:rPr>
              <w:tab/>
            </w:r>
            <w:r>
              <w:rPr>
                <w:noProof/>
                <w:webHidden/>
              </w:rPr>
              <w:fldChar w:fldCharType="begin"/>
            </w:r>
            <w:r>
              <w:rPr>
                <w:noProof/>
                <w:webHidden/>
              </w:rPr>
              <w:instrText xml:space="preserve"> PAGEREF _Toc220673719 \h </w:instrText>
            </w:r>
            <w:r>
              <w:rPr>
                <w:noProof/>
                <w:webHidden/>
              </w:rPr>
            </w:r>
            <w:r>
              <w:rPr>
                <w:noProof/>
                <w:webHidden/>
              </w:rPr>
              <w:fldChar w:fldCharType="separate"/>
            </w:r>
            <w:r>
              <w:rPr>
                <w:noProof/>
                <w:webHidden/>
              </w:rPr>
              <w:t>45</w:t>
            </w:r>
            <w:r>
              <w:rPr>
                <w:noProof/>
                <w:webHidden/>
              </w:rPr>
              <w:fldChar w:fldCharType="end"/>
            </w:r>
          </w:hyperlink>
        </w:p>
        <w:p w14:paraId="350EE9EA" w14:textId="65BB62B4" w:rsidR="00AC4048" w:rsidRPr="00B354D7" w:rsidRDefault="00AC4048">
          <w:pPr>
            <w:rPr>
              <w:rFonts w:ascii="Times New Roman" w:hAnsi="Times New Roman" w:cs="Times New Roman"/>
              <w:color w:val="auto"/>
            </w:rPr>
          </w:pPr>
          <w:r w:rsidRPr="00B354D7">
            <w:rPr>
              <w:rFonts w:ascii="Times New Roman" w:hAnsi="Times New Roman" w:cs="Times New Roman"/>
              <w:b/>
              <w:bCs/>
              <w:noProof/>
              <w:color w:val="auto"/>
              <w:shd w:val="clear" w:color="auto" w:fill="E6E6E6"/>
            </w:rPr>
            <w:lastRenderedPageBreak/>
            <w:fldChar w:fldCharType="end"/>
          </w:r>
        </w:p>
      </w:sdtContent>
    </w:sdt>
    <w:p w14:paraId="105B4056" w14:textId="77777777" w:rsidR="00993600" w:rsidRPr="00B354D7" w:rsidRDefault="00993600">
      <w:pPr>
        <w:widowControl/>
        <w:suppressAutoHyphens w:val="0"/>
        <w:autoSpaceDE/>
        <w:autoSpaceDN/>
        <w:adjustRightInd/>
        <w:spacing w:before="0" w:after="0" w:line="240" w:lineRule="auto"/>
        <w:textAlignment w:val="auto"/>
        <w:rPr>
          <w:rFonts w:ascii="Times New Roman" w:eastAsia="Times New Roman" w:hAnsi="Times New Roman" w:cs="Times New Roman"/>
          <w:b/>
          <w:caps/>
          <w:color w:val="auto"/>
          <w:sz w:val="28"/>
        </w:rPr>
      </w:pPr>
      <w:r w:rsidRPr="00B354D7">
        <w:rPr>
          <w:rFonts w:ascii="Times New Roman" w:hAnsi="Times New Roman" w:cs="Times New Roman"/>
          <w:color w:val="auto"/>
        </w:rPr>
        <w:br w:type="page"/>
      </w:r>
    </w:p>
    <w:p w14:paraId="69887B0F" w14:textId="7BEB63A9" w:rsidR="0078013A" w:rsidRPr="00B354D7" w:rsidRDefault="0078013A" w:rsidP="0078013A">
      <w:pPr>
        <w:pStyle w:val="Heading1"/>
        <w:rPr>
          <w:rFonts w:ascii="Times New Roman" w:hAnsi="Times New Roman" w:cs="Times New Roman"/>
        </w:rPr>
      </w:pPr>
      <w:bookmarkStart w:id="4" w:name="_Toc220673653"/>
      <w:r w:rsidRPr="00B354D7">
        <w:rPr>
          <w:rFonts w:ascii="Times New Roman" w:hAnsi="Times New Roman" w:cs="Times New Roman"/>
        </w:rPr>
        <w:lastRenderedPageBreak/>
        <w:t>Section A</w:t>
      </w:r>
      <w:proofErr w:type="gramStart"/>
      <w:r w:rsidRPr="00B354D7">
        <w:rPr>
          <w:rFonts w:ascii="Times New Roman" w:hAnsi="Times New Roman" w:cs="Times New Roman"/>
        </w:rPr>
        <w:t xml:space="preserve">: </w:t>
      </w:r>
      <w:r w:rsidR="00EC70FD" w:rsidRPr="00B354D7">
        <w:rPr>
          <w:rFonts w:ascii="Times New Roman" w:hAnsi="Times New Roman" w:cs="Times New Roman"/>
        </w:rPr>
        <w:t xml:space="preserve"> </w:t>
      </w:r>
      <w:r w:rsidRPr="00B354D7">
        <w:rPr>
          <w:rFonts w:ascii="Times New Roman" w:hAnsi="Times New Roman" w:cs="Times New Roman"/>
        </w:rPr>
        <w:t>Legal</w:t>
      </w:r>
      <w:proofErr w:type="gramEnd"/>
      <w:r w:rsidRPr="00B354D7">
        <w:rPr>
          <w:rFonts w:ascii="Times New Roman" w:hAnsi="Times New Roman" w:cs="Times New Roman"/>
        </w:rPr>
        <w:t xml:space="preserve"> Authorities and Responsibilities</w:t>
      </w:r>
      <w:bookmarkEnd w:id="4"/>
    </w:p>
    <w:p w14:paraId="2722D5C2" w14:textId="7A1C8A2B" w:rsidR="009D6C7E" w:rsidRPr="00B354D7" w:rsidRDefault="009D6C7E" w:rsidP="009D6C7E">
      <w:pPr>
        <w:spacing w:after="0" w:line="240" w:lineRule="auto"/>
        <w:rPr>
          <w:rFonts w:ascii="Times New Roman" w:hAnsi="Times New Roman" w:cs="Times New Roman"/>
          <w:iCs/>
          <w:color w:val="auto"/>
          <w:sz w:val="24"/>
          <w:szCs w:val="24"/>
        </w:rPr>
      </w:pPr>
      <w:r w:rsidRPr="00B354D7">
        <w:rPr>
          <w:rFonts w:ascii="Times New Roman" w:hAnsi="Times New Roman" w:cs="Times New Roman"/>
          <w:iCs/>
          <w:color w:val="auto"/>
          <w:sz w:val="24"/>
          <w:szCs w:val="24"/>
        </w:rPr>
        <w:t xml:space="preserve">This section provides the legal </w:t>
      </w:r>
      <w:r w:rsidR="007B7651" w:rsidRPr="00B354D7">
        <w:rPr>
          <w:rFonts w:ascii="Times New Roman" w:hAnsi="Times New Roman" w:cs="Times New Roman"/>
          <w:iCs/>
          <w:color w:val="auto"/>
          <w:sz w:val="24"/>
          <w:szCs w:val="24"/>
        </w:rPr>
        <w:t xml:space="preserve">authorities and </w:t>
      </w:r>
      <w:r w:rsidRPr="00B354D7">
        <w:rPr>
          <w:rFonts w:ascii="Times New Roman" w:hAnsi="Times New Roman" w:cs="Times New Roman"/>
          <w:iCs/>
          <w:color w:val="auto"/>
          <w:sz w:val="24"/>
          <w:szCs w:val="24"/>
        </w:rPr>
        <w:t>responsibilities of NRCS in the consideration of a minimal effect exemption to the WC provisions of the Food Security Act of 1985, as amended.  Unique to this exemption is the requirement to consider</w:t>
      </w:r>
      <w:r w:rsidR="00F37196" w:rsidRPr="00B354D7">
        <w:rPr>
          <w:rFonts w:ascii="Times New Roman" w:hAnsi="Times New Roman" w:cs="Times New Roman"/>
          <w:iCs/>
          <w:color w:val="auto"/>
          <w:sz w:val="24"/>
          <w:szCs w:val="24"/>
        </w:rPr>
        <w:t>,</w:t>
      </w:r>
      <w:r w:rsidRPr="00B354D7">
        <w:rPr>
          <w:rFonts w:ascii="Times New Roman" w:hAnsi="Times New Roman" w:cs="Times New Roman"/>
          <w:iCs/>
          <w:color w:val="auto"/>
          <w:sz w:val="24"/>
          <w:szCs w:val="24"/>
        </w:rPr>
        <w:t xml:space="preserve"> not whether the impacts of </w:t>
      </w:r>
      <w:r w:rsidR="0042055C" w:rsidRPr="00B354D7">
        <w:rPr>
          <w:rFonts w:ascii="Times New Roman" w:hAnsi="Times New Roman" w:cs="Times New Roman"/>
          <w:iCs/>
          <w:color w:val="auto"/>
          <w:sz w:val="24"/>
          <w:szCs w:val="24"/>
        </w:rPr>
        <w:t>an action</w:t>
      </w:r>
      <w:r w:rsidRPr="00B354D7">
        <w:rPr>
          <w:rFonts w:ascii="Times New Roman" w:hAnsi="Times New Roman" w:cs="Times New Roman"/>
          <w:iCs/>
          <w:color w:val="auto"/>
          <w:sz w:val="24"/>
          <w:szCs w:val="24"/>
        </w:rPr>
        <w:t xml:space="preserve"> are minimal to the wetland being converted but rather to determine if the </w:t>
      </w:r>
      <w:r w:rsidR="007D5348" w:rsidRPr="00B354D7">
        <w:rPr>
          <w:rFonts w:ascii="Times New Roman" w:hAnsi="Times New Roman" w:cs="Times New Roman"/>
          <w:iCs/>
          <w:color w:val="auto"/>
          <w:sz w:val="24"/>
          <w:szCs w:val="24"/>
        </w:rPr>
        <w:t xml:space="preserve">action </w:t>
      </w:r>
      <w:r w:rsidRPr="00B354D7">
        <w:rPr>
          <w:rFonts w:ascii="Times New Roman" w:hAnsi="Times New Roman" w:cs="Times New Roman"/>
          <w:iCs/>
          <w:color w:val="auto"/>
          <w:sz w:val="24"/>
          <w:szCs w:val="24"/>
        </w:rPr>
        <w:t xml:space="preserve">will </w:t>
      </w:r>
      <w:r w:rsidR="000F0623" w:rsidRPr="00B354D7">
        <w:rPr>
          <w:rFonts w:ascii="Times New Roman" w:hAnsi="Times New Roman" w:cs="Times New Roman"/>
          <w:iCs/>
          <w:color w:val="auto"/>
          <w:sz w:val="24"/>
          <w:szCs w:val="24"/>
        </w:rPr>
        <w:t>have</w:t>
      </w:r>
      <w:r w:rsidR="009E4825" w:rsidRPr="00B354D7">
        <w:rPr>
          <w:rFonts w:ascii="Times New Roman" w:hAnsi="Times New Roman" w:cs="Times New Roman"/>
          <w:iCs/>
          <w:color w:val="auto"/>
          <w:sz w:val="24"/>
          <w:szCs w:val="24"/>
        </w:rPr>
        <w:t xml:space="preserve"> </w:t>
      </w:r>
      <w:r w:rsidR="000F0623" w:rsidRPr="00B354D7">
        <w:rPr>
          <w:rFonts w:ascii="Times New Roman" w:hAnsi="Times New Roman" w:cs="Times New Roman"/>
          <w:iCs/>
          <w:color w:val="auto"/>
          <w:sz w:val="24"/>
          <w:szCs w:val="24"/>
        </w:rPr>
        <w:t xml:space="preserve">a minimal </w:t>
      </w:r>
      <w:r w:rsidRPr="00B354D7">
        <w:rPr>
          <w:rFonts w:ascii="Times New Roman" w:hAnsi="Times New Roman" w:cs="Times New Roman"/>
          <w:iCs/>
          <w:color w:val="auto"/>
          <w:sz w:val="24"/>
          <w:szCs w:val="24"/>
        </w:rPr>
        <w:t>impact</w:t>
      </w:r>
      <w:r w:rsidR="000F0623" w:rsidRPr="00B354D7">
        <w:rPr>
          <w:rFonts w:ascii="Times New Roman" w:hAnsi="Times New Roman" w:cs="Times New Roman"/>
          <w:iCs/>
          <w:color w:val="auto"/>
          <w:sz w:val="24"/>
          <w:szCs w:val="24"/>
        </w:rPr>
        <w:t xml:space="preserve"> on</w:t>
      </w:r>
      <w:r w:rsidRPr="00B354D7">
        <w:rPr>
          <w:rFonts w:ascii="Times New Roman" w:hAnsi="Times New Roman" w:cs="Times New Roman"/>
          <w:iCs/>
          <w:color w:val="auto"/>
          <w:sz w:val="24"/>
          <w:szCs w:val="24"/>
        </w:rPr>
        <w:t xml:space="preserve"> the “wetlands in the area.”</w:t>
      </w:r>
    </w:p>
    <w:p w14:paraId="7E6F34BC" w14:textId="7B495553" w:rsidR="009D6C7E" w:rsidRPr="00B354D7" w:rsidRDefault="00AC3995" w:rsidP="009D6C7E">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As detailed below, </w:t>
      </w:r>
      <w:r w:rsidR="009D6C7E" w:rsidRPr="00B354D7">
        <w:rPr>
          <w:rFonts w:ascii="Times New Roman" w:hAnsi="Times New Roman" w:cs="Times New Roman"/>
          <w:color w:val="auto"/>
          <w:sz w:val="24"/>
          <w:szCs w:val="24"/>
        </w:rPr>
        <w:t>NRCS is mandated by statute</w:t>
      </w:r>
      <w:r w:rsidR="00DC42FD" w:rsidRPr="00B354D7">
        <w:rPr>
          <w:rFonts w:ascii="Times New Roman" w:hAnsi="Times New Roman" w:cs="Times New Roman"/>
          <w:color w:val="auto"/>
          <w:sz w:val="24"/>
          <w:szCs w:val="24"/>
        </w:rPr>
        <w:t xml:space="preserve"> and </w:t>
      </w:r>
      <w:r w:rsidR="009D6C7E" w:rsidRPr="00B354D7">
        <w:rPr>
          <w:rFonts w:ascii="Times New Roman" w:hAnsi="Times New Roman" w:cs="Times New Roman"/>
          <w:color w:val="auto"/>
          <w:sz w:val="24"/>
          <w:szCs w:val="24"/>
        </w:rPr>
        <w:t>regulation</w:t>
      </w:r>
      <w:r w:rsidR="0084120F" w:rsidRPr="00B354D7">
        <w:rPr>
          <w:rFonts w:ascii="Times New Roman" w:hAnsi="Times New Roman" w:cs="Times New Roman"/>
          <w:color w:val="auto"/>
          <w:sz w:val="24"/>
          <w:szCs w:val="24"/>
        </w:rPr>
        <w:t xml:space="preserve"> </w:t>
      </w:r>
      <w:r w:rsidR="009D6C7E" w:rsidRPr="00B354D7">
        <w:rPr>
          <w:rFonts w:ascii="Times New Roman" w:hAnsi="Times New Roman" w:cs="Times New Roman"/>
          <w:color w:val="auto"/>
          <w:sz w:val="24"/>
          <w:szCs w:val="24"/>
        </w:rPr>
        <w:t xml:space="preserve">to determine if a proposed action will have a minimal effect on the capacity of </w:t>
      </w:r>
      <w:r w:rsidR="009D6C7E" w:rsidRPr="00B354D7">
        <w:rPr>
          <w:rFonts w:ascii="Times New Roman" w:hAnsi="Times New Roman" w:cs="Times New Roman"/>
          <w:iCs/>
          <w:color w:val="auto"/>
          <w:sz w:val="24"/>
          <w:szCs w:val="24"/>
        </w:rPr>
        <w:t>wetlands in the area to</w:t>
      </w:r>
      <w:r w:rsidR="009D6C7E" w:rsidRPr="00B354D7">
        <w:rPr>
          <w:rFonts w:ascii="Times New Roman" w:hAnsi="Times New Roman" w:cs="Times New Roman"/>
          <w:color w:val="auto"/>
          <w:sz w:val="24"/>
          <w:szCs w:val="24"/>
        </w:rPr>
        <w:t xml:space="preserve"> </w:t>
      </w:r>
      <w:r w:rsidR="00665D1F" w:rsidRPr="00B354D7">
        <w:rPr>
          <w:rFonts w:ascii="Times New Roman" w:hAnsi="Times New Roman" w:cs="Times New Roman"/>
          <w:color w:val="auto"/>
          <w:sz w:val="24"/>
          <w:szCs w:val="24"/>
        </w:rPr>
        <w:t xml:space="preserve">continue to </w:t>
      </w:r>
      <w:r w:rsidR="004A7531" w:rsidRPr="00B354D7">
        <w:rPr>
          <w:rFonts w:ascii="Times New Roman" w:hAnsi="Times New Roman" w:cs="Times New Roman"/>
          <w:color w:val="auto"/>
          <w:sz w:val="24"/>
          <w:szCs w:val="24"/>
        </w:rPr>
        <w:t>provide</w:t>
      </w:r>
      <w:r w:rsidR="00921E95" w:rsidRPr="00B354D7">
        <w:rPr>
          <w:rFonts w:ascii="Times New Roman" w:hAnsi="Times New Roman" w:cs="Times New Roman"/>
          <w:color w:val="auto"/>
          <w:sz w:val="24"/>
          <w:szCs w:val="24"/>
        </w:rPr>
        <w:t xml:space="preserve"> </w:t>
      </w:r>
      <w:r w:rsidR="009D6C7E" w:rsidRPr="00B354D7">
        <w:rPr>
          <w:rFonts w:ascii="Times New Roman" w:hAnsi="Times New Roman" w:cs="Times New Roman"/>
          <w:color w:val="auto"/>
          <w:sz w:val="24"/>
          <w:szCs w:val="24"/>
        </w:rPr>
        <w:t>valuable ecological services</w:t>
      </w:r>
      <w:r w:rsidR="00632180" w:rsidRPr="00B354D7">
        <w:rPr>
          <w:rFonts w:ascii="Times New Roman" w:hAnsi="Times New Roman" w:cs="Times New Roman"/>
          <w:color w:val="auto"/>
          <w:sz w:val="24"/>
          <w:szCs w:val="24"/>
        </w:rPr>
        <w:t>.</w:t>
      </w:r>
      <w:r w:rsidR="009D6C7E" w:rsidRPr="00B354D7">
        <w:rPr>
          <w:rFonts w:ascii="Times New Roman" w:hAnsi="Times New Roman" w:cs="Times New Roman"/>
          <w:color w:val="auto"/>
          <w:sz w:val="24"/>
          <w:szCs w:val="24"/>
        </w:rPr>
        <w:t xml:space="preserve">  The ecological target of determining the impact to wetlands in the area is unique to the WC provisions and adds complexity to the decision-making process.  </w:t>
      </w:r>
    </w:p>
    <w:p w14:paraId="0B471885" w14:textId="77777777" w:rsidR="009D6C7E" w:rsidRPr="00B354D7" w:rsidRDefault="009D6C7E" w:rsidP="009D6C7E">
      <w:pPr>
        <w:pStyle w:val="Heading2"/>
        <w:rPr>
          <w:color w:val="auto"/>
        </w:rPr>
      </w:pPr>
      <w:bookmarkStart w:id="5" w:name="_Toc127450241"/>
      <w:bookmarkStart w:id="6" w:name="_Toc220673654"/>
      <w:r w:rsidRPr="00B354D7">
        <w:rPr>
          <w:color w:val="auto"/>
        </w:rPr>
        <w:t>Statute</w:t>
      </w:r>
      <w:bookmarkEnd w:id="5"/>
      <w:bookmarkEnd w:id="6"/>
    </w:p>
    <w:p w14:paraId="0EC3036B" w14:textId="2C9AC611" w:rsidR="009D6C7E" w:rsidRPr="00B354D7" w:rsidRDefault="009D6C7E" w:rsidP="00267FDF">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The statutory authorities for the WC provisions of the Food Security Act of 1985, as amended, are provided within the conservation title (Title XII</w:t>
      </w:r>
      <w:r w:rsidR="00783821" w:rsidRPr="00B354D7">
        <w:rPr>
          <w:rFonts w:ascii="Times New Roman" w:hAnsi="Times New Roman" w:cs="Times New Roman"/>
          <w:color w:val="auto"/>
          <w:sz w:val="24"/>
          <w:szCs w:val="24"/>
        </w:rPr>
        <w:t xml:space="preserve">, Sections </w:t>
      </w:r>
      <w:r w:rsidR="00111090" w:rsidRPr="00B354D7">
        <w:rPr>
          <w:rFonts w:ascii="Times New Roman" w:hAnsi="Times New Roman" w:cs="Times New Roman"/>
          <w:color w:val="auto"/>
          <w:sz w:val="24"/>
          <w:szCs w:val="24"/>
        </w:rPr>
        <w:t>1201 - 1224</w:t>
      </w:r>
      <w:r w:rsidRPr="00B354D7">
        <w:rPr>
          <w:rFonts w:ascii="Times New Roman" w:hAnsi="Times New Roman" w:cs="Times New Roman"/>
          <w:color w:val="auto"/>
          <w:sz w:val="24"/>
          <w:szCs w:val="24"/>
        </w:rPr>
        <w:t>).  The minimal effect exemption was one of the original exemptions to the WC provisions</w:t>
      </w:r>
      <w:r w:rsidR="003B082D" w:rsidRPr="00B354D7">
        <w:rPr>
          <w:rFonts w:ascii="Times New Roman" w:hAnsi="Times New Roman" w:cs="Times New Roman"/>
          <w:color w:val="auto"/>
          <w:sz w:val="24"/>
          <w:szCs w:val="24"/>
        </w:rPr>
        <w:t xml:space="preserve"> in 1985</w:t>
      </w:r>
      <w:r w:rsidR="00267FDF" w:rsidRPr="00B354D7">
        <w:rPr>
          <w:rFonts w:ascii="Times New Roman" w:hAnsi="Times New Roman" w:cs="Times New Roman"/>
          <w:color w:val="auto"/>
          <w:sz w:val="24"/>
          <w:szCs w:val="24"/>
        </w:rPr>
        <w:t>, providing</w:t>
      </w:r>
      <w:r w:rsidR="00C55E94" w:rsidRPr="00B354D7">
        <w:rPr>
          <w:rFonts w:ascii="Times New Roman" w:hAnsi="Times New Roman" w:cs="Times New Roman"/>
          <w:color w:val="auto"/>
          <w:sz w:val="24"/>
          <w:szCs w:val="24"/>
        </w:rPr>
        <w:t xml:space="preserve"> in </w:t>
      </w:r>
      <w:r w:rsidRPr="00B354D7">
        <w:rPr>
          <w:rFonts w:ascii="Times New Roman" w:hAnsi="Times New Roman" w:cs="Times New Roman"/>
          <w:color w:val="auto"/>
          <w:sz w:val="24"/>
          <w:szCs w:val="24"/>
        </w:rPr>
        <w:t>Section 1222(</w:t>
      </w:r>
      <w:proofErr w:type="gramStart"/>
      <w:r w:rsidRPr="00B354D7">
        <w:rPr>
          <w:rFonts w:ascii="Times New Roman" w:hAnsi="Times New Roman" w:cs="Times New Roman"/>
          <w:color w:val="auto"/>
          <w:sz w:val="24"/>
          <w:szCs w:val="24"/>
        </w:rPr>
        <w:t>c) —</w:t>
      </w:r>
      <w:proofErr w:type="gramEnd"/>
    </w:p>
    <w:p w14:paraId="6A66E793" w14:textId="77777777" w:rsidR="009D6C7E" w:rsidRPr="00B354D7" w:rsidRDefault="009D6C7E" w:rsidP="009D6C7E">
      <w:pPr>
        <w:spacing w:after="0" w:line="240" w:lineRule="auto"/>
        <w:ind w:left="720"/>
        <w:rPr>
          <w:rFonts w:ascii="Times New Roman" w:hAnsi="Times New Roman" w:cs="Times New Roman"/>
          <w:color w:val="auto"/>
          <w:sz w:val="24"/>
          <w:szCs w:val="24"/>
        </w:rPr>
      </w:pPr>
      <w:r w:rsidRPr="00B354D7">
        <w:rPr>
          <w:rFonts w:ascii="Times New Roman" w:hAnsi="Times New Roman" w:cs="Times New Roman"/>
          <w:i/>
          <w:color w:val="auto"/>
          <w:sz w:val="24"/>
          <w:szCs w:val="24"/>
        </w:rPr>
        <w:t>The Secretary may exempt a person from section 1221</w:t>
      </w:r>
      <w:r w:rsidRPr="00B354D7">
        <w:rPr>
          <w:rStyle w:val="FootnoteReference"/>
          <w:rFonts w:ascii="Times New Roman" w:hAnsi="Times New Roman" w:cs="Times New Roman"/>
          <w:color w:val="auto"/>
          <w:sz w:val="24"/>
          <w:szCs w:val="24"/>
        </w:rPr>
        <w:footnoteReference w:id="5"/>
      </w:r>
      <w:r w:rsidRPr="00B354D7">
        <w:rPr>
          <w:rFonts w:ascii="Times New Roman" w:hAnsi="Times New Roman" w:cs="Times New Roman"/>
          <w:color w:val="auto"/>
          <w:sz w:val="24"/>
          <w:szCs w:val="24"/>
        </w:rPr>
        <w:t xml:space="preserve"> </w:t>
      </w:r>
      <w:r w:rsidRPr="00B354D7">
        <w:rPr>
          <w:rFonts w:ascii="Times New Roman" w:hAnsi="Times New Roman" w:cs="Times New Roman"/>
          <w:i/>
          <w:color w:val="auto"/>
          <w:sz w:val="24"/>
          <w:szCs w:val="24"/>
        </w:rPr>
        <w:t>for any action associated with the production of an agricultural commodity on converted wetland if the effect of such action, individually and in connection with all other similar actions authorized by the Secretary in the area, on the hydrological and biological aspect of wetland is minimal.</w:t>
      </w:r>
    </w:p>
    <w:p w14:paraId="7DAFDBCB" w14:textId="77777777" w:rsidR="00A83B6A" w:rsidRPr="00B354D7" w:rsidRDefault="009D6C7E" w:rsidP="009D6C7E">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The statute was strengthened in 1990 by changing the term “may” to “shall” and by requiring the consideration of waterfowl and wildlife in all minimal effect determinations.  </w:t>
      </w:r>
    </w:p>
    <w:p w14:paraId="08CEEC17" w14:textId="5FDB9018" w:rsidR="009D6C7E" w:rsidRPr="00B354D7" w:rsidRDefault="00F4001D" w:rsidP="009D6C7E">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M</w:t>
      </w:r>
      <w:r w:rsidR="009D6C7E" w:rsidRPr="00B354D7">
        <w:rPr>
          <w:rFonts w:ascii="Times New Roman" w:hAnsi="Times New Roman" w:cs="Times New Roman"/>
          <w:color w:val="auto"/>
          <w:sz w:val="24"/>
          <w:szCs w:val="24"/>
        </w:rPr>
        <w:t>ore significant change</w:t>
      </w:r>
      <w:r w:rsidRPr="00B354D7">
        <w:rPr>
          <w:rFonts w:ascii="Times New Roman" w:hAnsi="Times New Roman" w:cs="Times New Roman"/>
          <w:color w:val="auto"/>
          <w:sz w:val="24"/>
          <w:szCs w:val="24"/>
        </w:rPr>
        <w:t>s</w:t>
      </w:r>
      <w:r w:rsidR="009D6C7E" w:rsidRPr="00B354D7">
        <w:rPr>
          <w:rFonts w:ascii="Times New Roman" w:hAnsi="Times New Roman" w:cs="Times New Roman"/>
          <w:color w:val="auto"/>
          <w:sz w:val="24"/>
          <w:szCs w:val="24"/>
        </w:rPr>
        <w:t xml:space="preserve"> </w:t>
      </w:r>
      <w:r w:rsidR="00E96CF2" w:rsidRPr="00B354D7">
        <w:rPr>
          <w:rFonts w:ascii="Times New Roman" w:hAnsi="Times New Roman" w:cs="Times New Roman"/>
          <w:color w:val="auto"/>
          <w:sz w:val="24"/>
          <w:szCs w:val="24"/>
        </w:rPr>
        <w:t>were</w:t>
      </w:r>
      <w:r w:rsidR="00762C05" w:rsidRPr="00B354D7">
        <w:rPr>
          <w:rFonts w:ascii="Times New Roman" w:hAnsi="Times New Roman" w:cs="Times New Roman"/>
          <w:color w:val="auto"/>
          <w:sz w:val="24"/>
          <w:szCs w:val="24"/>
        </w:rPr>
        <w:t xml:space="preserve"> made </w:t>
      </w:r>
      <w:r w:rsidR="009D6C7E" w:rsidRPr="00B354D7">
        <w:rPr>
          <w:rFonts w:ascii="Times New Roman" w:hAnsi="Times New Roman" w:cs="Times New Roman"/>
          <w:color w:val="auto"/>
          <w:sz w:val="24"/>
          <w:szCs w:val="24"/>
        </w:rPr>
        <w:t>in 1996</w:t>
      </w:r>
      <w:r w:rsidR="001C73AF" w:rsidRPr="00B354D7">
        <w:rPr>
          <w:rFonts w:ascii="Times New Roman" w:hAnsi="Times New Roman" w:cs="Times New Roman"/>
          <w:color w:val="auto"/>
          <w:sz w:val="24"/>
          <w:szCs w:val="24"/>
        </w:rPr>
        <w:t>,</w:t>
      </w:r>
      <w:r w:rsidR="00AC6515" w:rsidRPr="00B354D7">
        <w:rPr>
          <w:rFonts w:ascii="Times New Roman" w:hAnsi="Times New Roman" w:cs="Times New Roman"/>
          <w:color w:val="auto"/>
          <w:sz w:val="24"/>
          <w:szCs w:val="24"/>
        </w:rPr>
        <w:t xml:space="preserve"> </w:t>
      </w:r>
      <w:r w:rsidR="001C73AF" w:rsidRPr="00B354D7">
        <w:rPr>
          <w:rFonts w:ascii="Times New Roman" w:hAnsi="Times New Roman" w:cs="Times New Roman"/>
          <w:color w:val="auto"/>
          <w:sz w:val="24"/>
          <w:szCs w:val="24"/>
        </w:rPr>
        <w:t>which</w:t>
      </w:r>
      <w:r w:rsidR="00AC6515"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altered</w:t>
      </w:r>
      <w:r w:rsidR="00AC6515" w:rsidRPr="00B354D7">
        <w:rPr>
          <w:rFonts w:ascii="Times New Roman" w:hAnsi="Times New Roman" w:cs="Times New Roman"/>
          <w:color w:val="auto"/>
          <w:sz w:val="24"/>
          <w:szCs w:val="24"/>
        </w:rPr>
        <w:t xml:space="preserve"> the focus from the </w:t>
      </w:r>
      <w:r w:rsidR="00AD06DD" w:rsidRPr="00B354D7">
        <w:rPr>
          <w:rFonts w:ascii="Times New Roman" w:hAnsi="Times New Roman" w:cs="Times New Roman"/>
          <w:color w:val="auto"/>
          <w:sz w:val="24"/>
          <w:szCs w:val="24"/>
        </w:rPr>
        <w:t xml:space="preserve">individual </w:t>
      </w:r>
      <w:r w:rsidR="009D6C7E" w:rsidRPr="00B354D7">
        <w:rPr>
          <w:rFonts w:ascii="Times New Roman" w:hAnsi="Times New Roman" w:cs="Times New Roman"/>
          <w:iCs/>
          <w:color w:val="auto"/>
          <w:sz w:val="24"/>
          <w:szCs w:val="24"/>
        </w:rPr>
        <w:t>wetland</w:t>
      </w:r>
      <w:r w:rsidR="009D6C7E" w:rsidRPr="00B354D7">
        <w:rPr>
          <w:rFonts w:ascii="Times New Roman" w:hAnsi="Times New Roman" w:cs="Times New Roman"/>
          <w:color w:val="auto"/>
          <w:sz w:val="24"/>
          <w:szCs w:val="24"/>
        </w:rPr>
        <w:t xml:space="preserve"> being converted to the impacts of the conversion action</w:t>
      </w:r>
      <w:r w:rsidR="00AE51ED"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on</w:t>
      </w:r>
      <w:r w:rsidR="00EF69EC" w:rsidRPr="00B354D7">
        <w:rPr>
          <w:rFonts w:ascii="Times New Roman" w:hAnsi="Times New Roman" w:cs="Times New Roman"/>
          <w:color w:val="auto"/>
          <w:sz w:val="24"/>
          <w:szCs w:val="24"/>
        </w:rPr>
        <w:t xml:space="preserve"> the </w:t>
      </w:r>
      <w:r w:rsidR="009D6C7E" w:rsidRPr="00B354D7">
        <w:rPr>
          <w:rFonts w:ascii="Times New Roman" w:hAnsi="Times New Roman" w:cs="Times New Roman"/>
          <w:iCs/>
          <w:color w:val="auto"/>
          <w:sz w:val="24"/>
          <w:szCs w:val="24"/>
        </w:rPr>
        <w:t>wetlands in the area</w:t>
      </w:r>
      <w:r w:rsidR="009D6C7E" w:rsidRPr="00B354D7">
        <w:rPr>
          <w:rFonts w:ascii="Times New Roman" w:hAnsi="Times New Roman" w:cs="Times New Roman"/>
          <w:color w:val="auto"/>
          <w:sz w:val="24"/>
          <w:szCs w:val="24"/>
        </w:rPr>
        <w:t xml:space="preserve">.  </w:t>
      </w:r>
      <w:r w:rsidR="004205ED" w:rsidRPr="00B354D7">
        <w:rPr>
          <w:rFonts w:ascii="Times New Roman" w:hAnsi="Times New Roman" w:cs="Times New Roman"/>
          <w:color w:val="auto"/>
          <w:sz w:val="24"/>
          <w:szCs w:val="24"/>
        </w:rPr>
        <w:t>T</w:t>
      </w:r>
      <w:r w:rsidR="00D01227" w:rsidRPr="00B354D7">
        <w:rPr>
          <w:rFonts w:ascii="Times New Roman" w:hAnsi="Times New Roman" w:cs="Times New Roman"/>
          <w:color w:val="auto"/>
          <w:sz w:val="24"/>
          <w:szCs w:val="24"/>
        </w:rPr>
        <w:t xml:space="preserve">he </w:t>
      </w:r>
      <w:r w:rsidR="004205ED" w:rsidRPr="00B354D7">
        <w:rPr>
          <w:rFonts w:ascii="Times New Roman" w:hAnsi="Times New Roman" w:cs="Times New Roman"/>
          <w:color w:val="auto"/>
          <w:sz w:val="24"/>
          <w:szCs w:val="24"/>
        </w:rPr>
        <w:t>statute</w:t>
      </w:r>
      <w:r w:rsidR="00391268" w:rsidRPr="00B354D7">
        <w:rPr>
          <w:rFonts w:ascii="Times New Roman" w:hAnsi="Times New Roman" w:cs="Times New Roman"/>
          <w:color w:val="auto"/>
          <w:sz w:val="24"/>
          <w:szCs w:val="24"/>
        </w:rPr>
        <w:t xml:space="preserve"> </w:t>
      </w:r>
      <w:r w:rsidR="004205ED" w:rsidRPr="00B354D7">
        <w:rPr>
          <w:rFonts w:ascii="Times New Roman" w:hAnsi="Times New Roman" w:cs="Times New Roman"/>
          <w:color w:val="auto"/>
          <w:sz w:val="24"/>
          <w:szCs w:val="24"/>
        </w:rPr>
        <w:t xml:space="preserve">also </w:t>
      </w:r>
      <w:r w:rsidRPr="00B354D7">
        <w:rPr>
          <w:rFonts w:ascii="Times New Roman" w:hAnsi="Times New Roman" w:cs="Times New Roman"/>
          <w:color w:val="auto"/>
          <w:sz w:val="24"/>
          <w:szCs w:val="24"/>
        </w:rPr>
        <w:t>requires consideration of</w:t>
      </w:r>
      <w:r w:rsidR="007676EE" w:rsidRPr="00B354D7">
        <w:rPr>
          <w:rFonts w:ascii="Times New Roman" w:hAnsi="Times New Roman" w:cs="Times New Roman"/>
          <w:color w:val="auto"/>
          <w:sz w:val="24"/>
          <w:szCs w:val="24"/>
        </w:rPr>
        <w:t xml:space="preserve"> </w:t>
      </w:r>
      <w:r w:rsidR="005E1E06" w:rsidRPr="00B354D7">
        <w:rPr>
          <w:rFonts w:ascii="Times New Roman" w:hAnsi="Times New Roman" w:cs="Times New Roman"/>
          <w:color w:val="auto"/>
          <w:sz w:val="24"/>
          <w:szCs w:val="24"/>
        </w:rPr>
        <w:t>“all other similar actions authorized by the Secretary</w:t>
      </w:r>
      <w:r w:rsidR="004205ED" w:rsidRPr="00B354D7">
        <w:rPr>
          <w:rFonts w:ascii="Times New Roman" w:hAnsi="Times New Roman" w:cs="Times New Roman"/>
          <w:color w:val="auto"/>
          <w:sz w:val="24"/>
          <w:szCs w:val="24"/>
        </w:rPr>
        <w:t xml:space="preserve"> in the area,</w:t>
      </w:r>
      <w:r w:rsidR="007676EE" w:rsidRPr="00B354D7">
        <w:rPr>
          <w:rFonts w:ascii="Times New Roman" w:hAnsi="Times New Roman" w:cs="Times New Roman"/>
          <w:color w:val="auto"/>
          <w:sz w:val="24"/>
          <w:szCs w:val="24"/>
        </w:rPr>
        <w:t xml:space="preserve">” </w:t>
      </w:r>
      <w:r w:rsidR="004205ED" w:rsidRPr="00B354D7">
        <w:rPr>
          <w:rFonts w:ascii="Times New Roman" w:hAnsi="Times New Roman" w:cs="Times New Roman"/>
          <w:color w:val="auto"/>
          <w:sz w:val="24"/>
          <w:szCs w:val="24"/>
        </w:rPr>
        <w:t>mandating</w:t>
      </w:r>
      <w:r w:rsidR="00251F55" w:rsidRPr="00B354D7">
        <w:rPr>
          <w:rFonts w:ascii="Times New Roman" w:hAnsi="Times New Roman" w:cs="Times New Roman"/>
          <w:color w:val="auto"/>
          <w:sz w:val="24"/>
          <w:szCs w:val="24"/>
        </w:rPr>
        <w:t xml:space="preserve"> </w:t>
      </w:r>
      <w:r w:rsidR="004205ED" w:rsidRPr="00B354D7">
        <w:rPr>
          <w:rFonts w:ascii="Times New Roman" w:hAnsi="Times New Roman" w:cs="Times New Roman"/>
          <w:color w:val="auto"/>
          <w:sz w:val="24"/>
          <w:szCs w:val="24"/>
        </w:rPr>
        <w:t xml:space="preserve">that </w:t>
      </w:r>
      <w:r w:rsidR="00251F55" w:rsidRPr="00B354D7">
        <w:rPr>
          <w:rFonts w:ascii="Times New Roman" w:hAnsi="Times New Roman" w:cs="Times New Roman"/>
          <w:color w:val="auto"/>
          <w:sz w:val="24"/>
          <w:szCs w:val="24"/>
        </w:rPr>
        <w:t xml:space="preserve">the cumulative effects </w:t>
      </w:r>
      <w:r w:rsidR="00F25580" w:rsidRPr="00B354D7">
        <w:rPr>
          <w:rFonts w:ascii="Times New Roman" w:hAnsi="Times New Roman" w:cs="Times New Roman"/>
          <w:color w:val="auto"/>
          <w:sz w:val="24"/>
          <w:szCs w:val="24"/>
        </w:rPr>
        <w:t xml:space="preserve">of granting </w:t>
      </w:r>
      <w:r w:rsidR="00251F55" w:rsidRPr="00B354D7">
        <w:rPr>
          <w:rFonts w:ascii="Times New Roman" w:hAnsi="Times New Roman" w:cs="Times New Roman"/>
          <w:color w:val="auto"/>
          <w:sz w:val="24"/>
          <w:szCs w:val="24"/>
        </w:rPr>
        <w:t>minimal effect</w:t>
      </w:r>
      <w:r w:rsidR="004205ED" w:rsidRPr="00B354D7">
        <w:rPr>
          <w:rFonts w:ascii="Times New Roman" w:hAnsi="Times New Roman" w:cs="Times New Roman"/>
          <w:color w:val="auto"/>
          <w:sz w:val="24"/>
          <w:szCs w:val="24"/>
        </w:rPr>
        <w:t xml:space="preserve"> exemption</w:t>
      </w:r>
      <w:r w:rsidR="00251F55" w:rsidRPr="00B354D7">
        <w:rPr>
          <w:rFonts w:ascii="Times New Roman" w:hAnsi="Times New Roman" w:cs="Times New Roman"/>
          <w:color w:val="auto"/>
          <w:sz w:val="24"/>
          <w:szCs w:val="24"/>
        </w:rPr>
        <w:t>s</w:t>
      </w:r>
      <w:r w:rsidR="00443D21" w:rsidRPr="00B354D7">
        <w:rPr>
          <w:rFonts w:ascii="Times New Roman" w:hAnsi="Times New Roman" w:cs="Times New Roman"/>
          <w:color w:val="auto"/>
          <w:sz w:val="24"/>
          <w:szCs w:val="24"/>
        </w:rPr>
        <w:t xml:space="preserve"> </w:t>
      </w:r>
      <w:r w:rsidR="00251F55" w:rsidRPr="00B354D7">
        <w:rPr>
          <w:rFonts w:ascii="Times New Roman" w:hAnsi="Times New Roman" w:cs="Times New Roman"/>
          <w:color w:val="auto"/>
          <w:sz w:val="24"/>
          <w:szCs w:val="24"/>
        </w:rPr>
        <w:t>to the wetlands in the area</w:t>
      </w:r>
      <w:r w:rsidR="004205ED" w:rsidRPr="00B354D7">
        <w:rPr>
          <w:rFonts w:ascii="Times New Roman" w:hAnsi="Times New Roman" w:cs="Times New Roman"/>
          <w:color w:val="auto"/>
          <w:sz w:val="24"/>
          <w:szCs w:val="24"/>
        </w:rPr>
        <w:t xml:space="preserve"> be considered</w:t>
      </w:r>
      <w:r w:rsidR="00251F55" w:rsidRPr="00B354D7">
        <w:rPr>
          <w:rFonts w:ascii="Times New Roman" w:hAnsi="Times New Roman" w:cs="Times New Roman"/>
          <w:color w:val="auto"/>
          <w:sz w:val="24"/>
          <w:szCs w:val="24"/>
        </w:rPr>
        <w:t xml:space="preserve">. </w:t>
      </w:r>
      <w:r w:rsidR="00A84955" w:rsidRPr="00B354D7">
        <w:rPr>
          <w:rFonts w:ascii="Times New Roman" w:hAnsi="Times New Roman" w:cs="Times New Roman"/>
          <w:color w:val="auto"/>
          <w:sz w:val="24"/>
          <w:szCs w:val="24"/>
        </w:rPr>
        <w:t xml:space="preserve"> </w:t>
      </w:r>
      <w:r w:rsidR="00AC207E" w:rsidRPr="00B354D7">
        <w:rPr>
          <w:rFonts w:ascii="Times New Roman" w:hAnsi="Times New Roman" w:cs="Times New Roman"/>
          <w:color w:val="auto"/>
          <w:sz w:val="24"/>
          <w:szCs w:val="24"/>
        </w:rPr>
        <w:t xml:space="preserve">From the time of </w:t>
      </w:r>
      <w:r w:rsidR="00AC0348" w:rsidRPr="00B354D7">
        <w:rPr>
          <w:rFonts w:ascii="Times New Roman" w:hAnsi="Times New Roman" w:cs="Times New Roman"/>
          <w:color w:val="auto"/>
          <w:sz w:val="24"/>
          <w:szCs w:val="24"/>
        </w:rPr>
        <w:t xml:space="preserve">the </w:t>
      </w:r>
      <w:r w:rsidR="00A52B9D" w:rsidRPr="00B354D7">
        <w:rPr>
          <w:rFonts w:ascii="Times New Roman" w:hAnsi="Times New Roman" w:cs="Times New Roman"/>
          <w:color w:val="auto"/>
          <w:sz w:val="24"/>
          <w:szCs w:val="24"/>
        </w:rPr>
        <w:t>1996</w:t>
      </w:r>
      <w:r w:rsidR="00AC0348" w:rsidRPr="00B354D7">
        <w:rPr>
          <w:rFonts w:ascii="Times New Roman" w:hAnsi="Times New Roman" w:cs="Times New Roman"/>
          <w:color w:val="auto"/>
          <w:sz w:val="24"/>
          <w:szCs w:val="24"/>
        </w:rPr>
        <w:t xml:space="preserve"> amendments</w:t>
      </w:r>
      <w:r w:rsidR="00A52B9D" w:rsidRPr="00B354D7">
        <w:rPr>
          <w:rFonts w:ascii="Times New Roman" w:hAnsi="Times New Roman" w:cs="Times New Roman"/>
          <w:color w:val="auto"/>
          <w:sz w:val="24"/>
          <w:szCs w:val="24"/>
        </w:rPr>
        <w:t>, the</w:t>
      </w:r>
      <w:r w:rsidR="009D6C7E" w:rsidRPr="00B354D7">
        <w:rPr>
          <w:rFonts w:ascii="Times New Roman" w:hAnsi="Times New Roman" w:cs="Times New Roman"/>
          <w:color w:val="auto"/>
          <w:sz w:val="24"/>
          <w:szCs w:val="24"/>
        </w:rPr>
        <w:t xml:space="preserve"> statutory language</w:t>
      </w:r>
      <w:r w:rsidR="00A52B9D" w:rsidRPr="00B354D7">
        <w:rPr>
          <w:rFonts w:ascii="Times New Roman" w:hAnsi="Times New Roman" w:cs="Times New Roman"/>
          <w:color w:val="auto"/>
          <w:sz w:val="24"/>
          <w:szCs w:val="24"/>
        </w:rPr>
        <w:t xml:space="preserve"> has been maintained as</w:t>
      </w:r>
      <w:r w:rsidR="00396A01" w:rsidRPr="00B354D7">
        <w:rPr>
          <w:rFonts w:ascii="Times New Roman" w:hAnsi="Times New Roman" w:cs="Times New Roman"/>
          <w:color w:val="auto"/>
          <w:sz w:val="24"/>
          <w:szCs w:val="24"/>
        </w:rPr>
        <w:t xml:space="preserve"> (</w:t>
      </w:r>
      <w:r w:rsidR="0017157A" w:rsidRPr="00B354D7">
        <w:rPr>
          <w:rFonts w:ascii="Times New Roman" w:hAnsi="Times New Roman" w:cs="Times New Roman"/>
          <w:color w:val="auto"/>
          <w:sz w:val="24"/>
          <w:szCs w:val="24"/>
        </w:rPr>
        <w:t>Section 1222(f</w:t>
      </w:r>
      <w:proofErr w:type="gramStart"/>
      <w:r w:rsidR="0017157A" w:rsidRPr="00B354D7">
        <w:rPr>
          <w:rFonts w:ascii="Times New Roman" w:hAnsi="Times New Roman" w:cs="Times New Roman"/>
          <w:color w:val="auto"/>
          <w:sz w:val="24"/>
          <w:szCs w:val="24"/>
        </w:rPr>
        <w:t xml:space="preserve">)) </w:t>
      </w:r>
      <w:r w:rsidR="009D6C7E" w:rsidRPr="00B354D7">
        <w:rPr>
          <w:rFonts w:ascii="Times New Roman" w:hAnsi="Times New Roman" w:cs="Times New Roman"/>
          <w:color w:val="auto"/>
          <w:sz w:val="24"/>
          <w:szCs w:val="24"/>
        </w:rPr>
        <w:t>—</w:t>
      </w:r>
      <w:proofErr w:type="gramEnd"/>
    </w:p>
    <w:p w14:paraId="0543E13C" w14:textId="197EC9BC" w:rsidR="009D6C7E" w:rsidRPr="00B354D7" w:rsidRDefault="009D6C7E" w:rsidP="009D6C7E">
      <w:pPr>
        <w:spacing w:after="0" w:line="240" w:lineRule="auto"/>
        <w:ind w:left="720"/>
        <w:rPr>
          <w:rFonts w:ascii="Times New Roman" w:hAnsi="Times New Roman" w:cs="Times New Roman"/>
          <w:color w:val="auto"/>
          <w:sz w:val="24"/>
          <w:szCs w:val="24"/>
        </w:rPr>
      </w:pPr>
      <w:r w:rsidRPr="00B354D7">
        <w:rPr>
          <w:rFonts w:ascii="Times New Roman" w:hAnsi="Times New Roman" w:cs="Times New Roman"/>
          <w:i/>
          <w:color w:val="auto"/>
          <w:sz w:val="24"/>
          <w:szCs w:val="24"/>
        </w:rPr>
        <w:t>The Secretary shall</w:t>
      </w:r>
      <w:r w:rsidRPr="00B354D7">
        <w:rPr>
          <w:rFonts w:ascii="Times New Roman" w:hAnsi="Times New Roman" w:cs="Times New Roman"/>
          <w:color w:val="auto"/>
          <w:sz w:val="24"/>
          <w:szCs w:val="24"/>
        </w:rPr>
        <w:t xml:space="preserve"> </w:t>
      </w:r>
      <w:r w:rsidRPr="00B354D7">
        <w:rPr>
          <w:rFonts w:ascii="Times New Roman" w:hAnsi="Times New Roman" w:cs="Times New Roman"/>
          <w:i/>
          <w:color w:val="auto"/>
          <w:sz w:val="24"/>
          <w:szCs w:val="24"/>
        </w:rPr>
        <w:t xml:space="preserve">exempt a person… </w:t>
      </w:r>
      <w:r w:rsidRPr="00B354D7">
        <w:rPr>
          <w:rFonts w:ascii="Times New Roman" w:hAnsi="Times New Roman" w:cs="Times New Roman"/>
          <w:iCs/>
          <w:color w:val="auto"/>
          <w:sz w:val="24"/>
          <w:szCs w:val="24"/>
        </w:rPr>
        <w:t>(if)</w:t>
      </w:r>
      <w:r w:rsidRPr="00B354D7">
        <w:rPr>
          <w:rFonts w:ascii="Times New Roman" w:hAnsi="Times New Roman" w:cs="Times New Roman"/>
          <w:i/>
          <w:color w:val="auto"/>
          <w:sz w:val="24"/>
          <w:szCs w:val="24"/>
        </w:rPr>
        <w:t xml:space="preserve"> [t]he action, individually and in connection with all other similar actions authorized by the Secretary in the area, </w:t>
      </w:r>
      <w:bookmarkStart w:id="7" w:name="_Hlk532965697"/>
      <w:r w:rsidRPr="00B354D7">
        <w:rPr>
          <w:rFonts w:ascii="Times New Roman" w:hAnsi="Times New Roman" w:cs="Times New Roman"/>
          <w:i/>
          <w:color w:val="auto"/>
          <w:sz w:val="24"/>
          <w:szCs w:val="24"/>
        </w:rPr>
        <w:t>will have a minimal effect on the functional hydrological and biological value of the wetlands in the area</w:t>
      </w:r>
      <w:bookmarkEnd w:id="7"/>
      <w:r w:rsidRPr="00B354D7">
        <w:rPr>
          <w:rFonts w:ascii="Times New Roman" w:hAnsi="Times New Roman" w:cs="Times New Roman"/>
          <w:color w:val="auto"/>
          <w:sz w:val="24"/>
          <w:szCs w:val="24"/>
        </w:rPr>
        <w:t>,</w:t>
      </w:r>
      <w:r w:rsidRPr="00B354D7">
        <w:rPr>
          <w:rFonts w:ascii="Times New Roman" w:hAnsi="Times New Roman" w:cs="Times New Roman"/>
          <w:i/>
          <w:color w:val="auto"/>
          <w:sz w:val="24"/>
          <w:szCs w:val="24"/>
        </w:rPr>
        <w:t xml:space="preserve"> including the value to waterfowl and wildlife</w:t>
      </w:r>
      <w:r w:rsidRPr="00B354D7">
        <w:rPr>
          <w:rFonts w:ascii="Times New Roman" w:hAnsi="Times New Roman" w:cs="Times New Roman"/>
          <w:color w:val="auto"/>
          <w:sz w:val="24"/>
          <w:szCs w:val="24"/>
        </w:rPr>
        <w:t>.</w:t>
      </w:r>
    </w:p>
    <w:p w14:paraId="18247B17" w14:textId="77777777" w:rsidR="009D6C7E" w:rsidRPr="00B354D7" w:rsidRDefault="009D6C7E" w:rsidP="009D6C7E">
      <w:pPr>
        <w:pStyle w:val="Heading2"/>
        <w:rPr>
          <w:color w:val="auto"/>
        </w:rPr>
      </w:pPr>
      <w:bookmarkStart w:id="8" w:name="_Toc127450242"/>
      <w:bookmarkStart w:id="9" w:name="_Toc220673655"/>
      <w:r w:rsidRPr="00B354D7">
        <w:rPr>
          <w:color w:val="auto"/>
        </w:rPr>
        <w:t>Regulations</w:t>
      </w:r>
      <w:bookmarkEnd w:id="8"/>
      <w:bookmarkEnd w:id="9"/>
    </w:p>
    <w:p w14:paraId="4A92CEFD" w14:textId="3BFE786C" w:rsidR="009D6C7E" w:rsidRPr="00B354D7" w:rsidRDefault="009D6C7E" w:rsidP="009D6C7E">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The controlling regulations to the WC provisions are provided </w:t>
      </w:r>
      <w:r w:rsidR="003642B3" w:rsidRPr="00B354D7">
        <w:rPr>
          <w:rFonts w:ascii="Times New Roman" w:hAnsi="Times New Roman" w:cs="Times New Roman"/>
          <w:color w:val="auto"/>
          <w:sz w:val="24"/>
          <w:szCs w:val="24"/>
        </w:rPr>
        <w:t xml:space="preserve">at </w:t>
      </w:r>
      <w:r w:rsidRPr="00B354D7">
        <w:rPr>
          <w:rFonts w:ascii="Times New Roman" w:hAnsi="Times New Roman" w:cs="Times New Roman"/>
          <w:color w:val="auto"/>
          <w:sz w:val="24"/>
          <w:szCs w:val="24"/>
        </w:rPr>
        <w:t>7 CFR</w:t>
      </w:r>
      <w:r w:rsidR="0060377A" w:rsidRPr="00B354D7">
        <w:rPr>
          <w:rFonts w:ascii="Times New Roman" w:hAnsi="Times New Roman" w:cs="Times New Roman"/>
          <w:color w:val="auto"/>
          <w:sz w:val="24"/>
          <w:szCs w:val="24"/>
        </w:rPr>
        <w:t xml:space="preserve"> </w:t>
      </w:r>
      <w:r w:rsidR="00A65C4A" w:rsidRPr="00B354D7">
        <w:rPr>
          <w:rFonts w:ascii="Times New Roman" w:hAnsi="Times New Roman" w:cs="Times New Roman"/>
          <w:bCs/>
          <w:color w:val="auto"/>
          <w:sz w:val="24"/>
          <w:szCs w:val="24"/>
        </w:rPr>
        <w:t>§</w:t>
      </w:r>
      <w:r w:rsidRPr="00B354D7">
        <w:rPr>
          <w:rFonts w:ascii="Times New Roman" w:hAnsi="Times New Roman" w:cs="Times New Roman"/>
          <w:color w:val="auto"/>
          <w:sz w:val="24"/>
          <w:szCs w:val="24"/>
        </w:rPr>
        <w:t xml:space="preserve"> 12, “Highly Erodible Land Conservation and Wetland Conservation.”  </w:t>
      </w:r>
      <w:r w:rsidR="00C01D2E" w:rsidRPr="00B354D7">
        <w:rPr>
          <w:rFonts w:ascii="Times New Roman" w:hAnsi="Times New Roman" w:cs="Times New Roman"/>
          <w:color w:val="auto"/>
          <w:sz w:val="24"/>
          <w:szCs w:val="24"/>
        </w:rPr>
        <w:t xml:space="preserve">The following </w:t>
      </w:r>
      <w:r w:rsidRPr="00B354D7">
        <w:rPr>
          <w:rFonts w:ascii="Times New Roman" w:hAnsi="Times New Roman" w:cs="Times New Roman"/>
          <w:color w:val="auto"/>
          <w:sz w:val="24"/>
          <w:szCs w:val="24"/>
        </w:rPr>
        <w:t xml:space="preserve">regulatory language was modified in 1996 </w:t>
      </w:r>
      <w:r w:rsidR="00AC3995" w:rsidRPr="00B354D7">
        <w:rPr>
          <w:rFonts w:ascii="Times New Roman" w:hAnsi="Times New Roman" w:cs="Times New Roman"/>
          <w:color w:val="auto"/>
          <w:sz w:val="24"/>
          <w:szCs w:val="24"/>
        </w:rPr>
        <w:t>to correspond with</w:t>
      </w:r>
      <w:r w:rsidRPr="00B354D7">
        <w:rPr>
          <w:rFonts w:ascii="Times New Roman" w:hAnsi="Times New Roman" w:cs="Times New Roman"/>
          <w:color w:val="auto"/>
          <w:sz w:val="24"/>
          <w:szCs w:val="24"/>
        </w:rPr>
        <w:t xml:space="preserve"> the change in statutory </w:t>
      </w:r>
      <w:r w:rsidR="00C64B0B" w:rsidRPr="00B354D7">
        <w:rPr>
          <w:rFonts w:ascii="Times New Roman" w:hAnsi="Times New Roman" w:cs="Times New Roman"/>
          <w:color w:val="auto"/>
          <w:sz w:val="24"/>
          <w:szCs w:val="24"/>
        </w:rPr>
        <w:t>language and</w:t>
      </w:r>
      <w:r w:rsidRPr="00B354D7">
        <w:rPr>
          <w:rFonts w:ascii="Times New Roman" w:hAnsi="Times New Roman" w:cs="Times New Roman"/>
          <w:color w:val="auto"/>
          <w:sz w:val="24"/>
          <w:szCs w:val="24"/>
        </w:rPr>
        <w:t xml:space="preserve"> has </w:t>
      </w:r>
      <w:r w:rsidR="00AC207E" w:rsidRPr="00B354D7">
        <w:rPr>
          <w:rFonts w:ascii="Times New Roman" w:hAnsi="Times New Roman" w:cs="Times New Roman"/>
          <w:color w:val="auto"/>
          <w:sz w:val="24"/>
          <w:szCs w:val="24"/>
        </w:rPr>
        <w:t xml:space="preserve">remained </w:t>
      </w:r>
      <w:r w:rsidRPr="00B354D7">
        <w:rPr>
          <w:rFonts w:ascii="Times New Roman" w:hAnsi="Times New Roman" w:cs="Times New Roman"/>
          <w:color w:val="auto"/>
          <w:sz w:val="24"/>
          <w:szCs w:val="24"/>
        </w:rPr>
        <w:t>unchanged</w:t>
      </w:r>
      <w:r w:rsidR="00F12158" w:rsidRPr="00B354D7">
        <w:rPr>
          <w:rFonts w:ascii="Times New Roman" w:hAnsi="Times New Roman" w:cs="Times New Roman"/>
          <w:color w:val="auto"/>
          <w:sz w:val="24"/>
          <w:szCs w:val="24"/>
        </w:rPr>
        <w:t xml:space="preserve"> </w:t>
      </w:r>
      <w:r w:rsidR="003A0A37" w:rsidRPr="00B354D7">
        <w:rPr>
          <w:rFonts w:ascii="Times New Roman" w:hAnsi="Times New Roman" w:cs="Times New Roman"/>
          <w:color w:val="auto"/>
          <w:sz w:val="24"/>
          <w:szCs w:val="24"/>
        </w:rPr>
        <w:t xml:space="preserve">since </w:t>
      </w:r>
      <w:r w:rsidR="00F12158" w:rsidRPr="00B354D7">
        <w:rPr>
          <w:rFonts w:ascii="Times New Roman" w:hAnsi="Times New Roman" w:cs="Times New Roman"/>
          <w:color w:val="auto"/>
          <w:sz w:val="24"/>
          <w:szCs w:val="24"/>
        </w:rPr>
        <w:t>at 7 CFR</w:t>
      </w:r>
      <w:r w:rsidR="00F12158" w:rsidRPr="00B354D7">
        <w:rPr>
          <w:rFonts w:ascii="Times New Roman" w:hAnsi="Times New Roman" w:cs="Times New Roman"/>
          <w:bCs/>
          <w:color w:val="auto"/>
          <w:sz w:val="24"/>
          <w:szCs w:val="24"/>
        </w:rPr>
        <w:t xml:space="preserve"> § </w:t>
      </w:r>
      <w:r w:rsidR="00F12158" w:rsidRPr="00B354D7">
        <w:rPr>
          <w:rFonts w:ascii="Times New Roman" w:hAnsi="Times New Roman" w:cs="Times New Roman"/>
          <w:color w:val="auto"/>
          <w:sz w:val="24"/>
          <w:szCs w:val="24"/>
        </w:rPr>
        <w:t>12.5(b)(1)(v)</w:t>
      </w:r>
      <w:r w:rsidR="00804B43" w:rsidRPr="00B354D7">
        <w:rPr>
          <w:rFonts w:ascii="Times New Roman" w:hAnsi="Times New Roman" w:cs="Times New Roman"/>
          <w:color w:val="auto"/>
          <w:sz w:val="24"/>
          <w:szCs w:val="24"/>
        </w:rPr>
        <w:t xml:space="preserve">. </w:t>
      </w:r>
      <w:r w:rsidR="00054624" w:rsidRPr="00B354D7">
        <w:rPr>
          <w:rFonts w:ascii="Times New Roman" w:hAnsi="Times New Roman" w:cs="Times New Roman"/>
          <w:color w:val="auto"/>
          <w:sz w:val="24"/>
          <w:szCs w:val="24"/>
        </w:rPr>
        <w:t xml:space="preserve"> [A person shall not be determined ineligible if…]</w:t>
      </w:r>
      <w:r w:rsidRPr="00B354D7">
        <w:rPr>
          <w:rFonts w:ascii="Times New Roman" w:hAnsi="Times New Roman" w:cs="Times New Roman"/>
          <w:color w:val="auto"/>
          <w:sz w:val="24"/>
          <w:szCs w:val="24"/>
        </w:rPr>
        <w:t xml:space="preserve"> —</w:t>
      </w:r>
    </w:p>
    <w:p w14:paraId="7D1B8B22" w14:textId="77777777" w:rsidR="009D6C7E" w:rsidRPr="00B354D7" w:rsidRDefault="009D6C7E" w:rsidP="009D6C7E">
      <w:pPr>
        <w:spacing w:after="0" w:line="240" w:lineRule="auto"/>
        <w:ind w:left="720"/>
        <w:rPr>
          <w:rFonts w:ascii="Times New Roman" w:hAnsi="Times New Roman" w:cs="Times New Roman"/>
          <w:color w:val="auto"/>
          <w:sz w:val="24"/>
          <w:szCs w:val="24"/>
        </w:rPr>
      </w:pPr>
      <w:bookmarkStart w:id="10" w:name="_Hlk38890498"/>
      <w:r w:rsidRPr="00B354D7">
        <w:rPr>
          <w:rFonts w:ascii="Times New Roman" w:hAnsi="Times New Roman" w:cs="Times New Roman"/>
          <w:i/>
          <w:color w:val="auto"/>
          <w:sz w:val="24"/>
          <w:szCs w:val="24"/>
        </w:rPr>
        <w:t xml:space="preserve">NRCS has determined that the actions of the person with respect to the conversion of the wetland </w:t>
      </w:r>
      <w:r w:rsidRPr="00B354D7">
        <w:rPr>
          <w:rFonts w:ascii="Times New Roman" w:hAnsi="Times New Roman" w:cs="Times New Roman"/>
          <w:i/>
          <w:color w:val="auto"/>
          <w:sz w:val="24"/>
          <w:szCs w:val="24"/>
        </w:rPr>
        <w:lastRenderedPageBreak/>
        <w:t>or the combined effect of the production of an agricultural commodity on a wetland converted by the person or by someone else, individually and in connection with all other similar actions authorized by NRCS in the area, would have only a minimal effect on the wetland functions and values of wetlands in the area.</w:t>
      </w:r>
    </w:p>
    <w:bookmarkEnd w:id="10"/>
    <w:p w14:paraId="4C339B66" w14:textId="1410359E" w:rsidR="00E96BDE" w:rsidRPr="00B354D7" w:rsidRDefault="00E96BDE" w:rsidP="009D6C7E">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Further, </w:t>
      </w:r>
      <w:r w:rsidR="00C71F93" w:rsidRPr="00B354D7">
        <w:rPr>
          <w:rFonts w:ascii="Times New Roman" w:eastAsiaTheme="minorHAnsi" w:hAnsi="Times New Roman" w:cs="Times New Roman"/>
          <w:color w:val="auto"/>
          <w:kern w:val="2"/>
          <w:sz w:val="24"/>
          <w:szCs w:val="24"/>
          <w:shd w:val="clear" w:color="auto" w:fill="FFFFFF"/>
          <w14:ligatures w14:val="standardContextual"/>
        </w:rPr>
        <w:t xml:space="preserve">§ 12.31(e)(1) </w:t>
      </w:r>
      <w:r w:rsidR="002C23B0" w:rsidRPr="00B354D7">
        <w:rPr>
          <w:rFonts w:ascii="Times New Roman" w:eastAsiaTheme="minorHAnsi" w:hAnsi="Times New Roman" w:cs="Times New Roman"/>
          <w:color w:val="auto"/>
          <w:kern w:val="2"/>
          <w:sz w:val="24"/>
          <w:szCs w:val="24"/>
          <w:shd w:val="clear" w:color="auto" w:fill="FFFFFF"/>
          <w14:ligatures w14:val="standardContextual"/>
        </w:rPr>
        <w:t xml:space="preserve">contains additional </w:t>
      </w:r>
      <w:r w:rsidRPr="00B354D7">
        <w:rPr>
          <w:rFonts w:ascii="Times New Roman" w:hAnsi="Times New Roman" w:cs="Times New Roman"/>
          <w:color w:val="auto"/>
          <w:sz w:val="24"/>
          <w:szCs w:val="24"/>
        </w:rPr>
        <w:t>require</w:t>
      </w:r>
      <w:r w:rsidR="002C23B0" w:rsidRPr="00B354D7">
        <w:rPr>
          <w:rFonts w:ascii="Times New Roman" w:hAnsi="Times New Roman" w:cs="Times New Roman"/>
          <w:color w:val="auto"/>
          <w:sz w:val="24"/>
          <w:szCs w:val="24"/>
        </w:rPr>
        <w:t>ment</w:t>
      </w:r>
      <w:r w:rsidRPr="00B354D7">
        <w:rPr>
          <w:rFonts w:ascii="Times New Roman" w:hAnsi="Times New Roman" w:cs="Times New Roman"/>
          <w:color w:val="auto"/>
          <w:sz w:val="24"/>
          <w:szCs w:val="24"/>
        </w:rPr>
        <w:t>s</w:t>
      </w:r>
      <w:r w:rsidR="002C23B0" w:rsidRPr="00B354D7">
        <w:rPr>
          <w:rFonts w:ascii="Times New Roman" w:hAnsi="Times New Roman" w:cs="Times New Roman"/>
          <w:color w:val="auto"/>
          <w:sz w:val="24"/>
          <w:szCs w:val="24"/>
        </w:rPr>
        <w:t>, including that</w:t>
      </w:r>
      <w:r w:rsidRPr="00B354D7">
        <w:rPr>
          <w:rFonts w:ascii="Times New Roman" w:hAnsi="Times New Roman" w:cs="Times New Roman"/>
          <w:color w:val="auto"/>
          <w:sz w:val="24"/>
          <w:szCs w:val="24"/>
        </w:rPr>
        <w:t xml:space="preserve"> the decision be based on a wetland functional assessment —</w:t>
      </w:r>
    </w:p>
    <w:p w14:paraId="33849D49" w14:textId="23A7A2DA" w:rsidR="0046796A" w:rsidRPr="00B354D7" w:rsidRDefault="0046796A" w:rsidP="00F86481">
      <w:pPr>
        <w:pStyle w:val="psection-1"/>
        <w:shd w:val="clear" w:color="auto" w:fill="FFFFFF"/>
        <w:spacing w:before="150" w:beforeAutospacing="0" w:after="150" w:afterAutospacing="0"/>
        <w:ind w:left="720"/>
        <w:rPr>
          <w:rFonts w:eastAsiaTheme="minorHAnsi"/>
          <w:kern w:val="2"/>
          <w:shd w:val="clear" w:color="auto" w:fill="FFFFFF"/>
          <w14:ligatures w14:val="standardContextual"/>
        </w:rPr>
      </w:pPr>
      <w:r w:rsidRPr="00B354D7">
        <w:rPr>
          <w:rFonts w:eastAsiaTheme="minorHAnsi"/>
          <w:i/>
          <w:iCs/>
          <w:kern w:val="2"/>
          <w:shd w:val="clear" w:color="auto" w:fill="FFFFFF"/>
          <w14:ligatures w14:val="standardContextual"/>
        </w:rPr>
        <w:t>For the purposes of </w:t>
      </w:r>
      <w:hyperlink r:id="rId16" w:anchor="b_1_v" w:history="1">
        <w:r w:rsidRPr="00B354D7">
          <w:rPr>
            <w:rFonts w:eastAsiaTheme="minorHAnsi"/>
            <w:i/>
            <w:iCs/>
            <w:kern w:val="2"/>
            <w:shd w:val="clear" w:color="auto" w:fill="FFFFFF"/>
            <w14:ligatures w14:val="standardContextual"/>
          </w:rPr>
          <w:t>§12.5(b)(1)(v)</w:t>
        </w:r>
      </w:hyperlink>
      <w:r w:rsidRPr="00B354D7">
        <w:rPr>
          <w:rFonts w:eastAsiaTheme="minorHAnsi"/>
          <w:i/>
          <w:iCs/>
          <w:kern w:val="2"/>
          <w:shd w:val="clear" w:color="auto" w:fill="FFFFFF"/>
          <w14:ligatures w14:val="standardContextual"/>
        </w:rPr>
        <w:t>, </w:t>
      </w:r>
      <w:hyperlink r:id="rId17" w:history="1">
        <w:r w:rsidRPr="00B354D7">
          <w:rPr>
            <w:rFonts w:eastAsiaTheme="minorHAnsi"/>
            <w:i/>
            <w:iCs/>
            <w:kern w:val="2"/>
            <w:shd w:val="clear" w:color="auto" w:fill="FFFFFF"/>
            <w14:ligatures w14:val="standardContextual"/>
          </w:rPr>
          <w:t>NRCS</w:t>
        </w:r>
      </w:hyperlink>
      <w:r w:rsidRPr="00B354D7">
        <w:rPr>
          <w:rFonts w:eastAsiaTheme="minorHAnsi"/>
          <w:i/>
          <w:iCs/>
          <w:kern w:val="2"/>
          <w:shd w:val="clear" w:color="auto" w:fill="FFFFFF"/>
          <w14:ligatures w14:val="standardContextual"/>
        </w:rPr>
        <w:t> shall determine whether the effect of any action of a </w:t>
      </w:r>
      <w:hyperlink r:id="rId18" w:history="1">
        <w:r w:rsidRPr="00B354D7">
          <w:rPr>
            <w:rFonts w:eastAsiaTheme="minorHAnsi"/>
            <w:i/>
            <w:iCs/>
            <w:kern w:val="2"/>
            <w:shd w:val="clear" w:color="auto" w:fill="FFFFFF"/>
            <w14:ligatures w14:val="standardContextual"/>
          </w:rPr>
          <w:t>person</w:t>
        </w:r>
      </w:hyperlink>
      <w:r w:rsidRPr="00B354D7">
        <w:rPr>
          <w:rFonts w:eastAsiaTheme="minorHAnsi"/>
          <w:i/>
          <w:iCs/>
          <w:kern w:val="2"/>
          <w:shd w:val="clear" w:color="auto" w:fill="FFFFFF"/>
          <w14:ligatures w14:val="standardContextual"/>
        </w:rPr>
        <w:t> associated with the conversion of a </w:t>
      </w:r>
      <w:hyperlink r:id="rId19" w:history="1">
        <w:r w:rsidRPr="00B354D7">
          <w:rPr>
            <w:rFonts w:eastAsiaTheme="minorHAnsi"/>
            <w:i/>
            <w:iCs/>
            <w:kern w:val="2"/>
            <w:shd w:val="clear" w:color="auto" w:fill="FFFFFF"/>
            <w14:ligatures w14:val="standardContextual"/>
          </w:rPr>
          <w:t>wetland</w:t>
        </w:r>
      </w:hyperlink>
      <w:r w:rsidRPr="00B354D7">
        <w:rPr>
          <w:rFonts w:eastAsiaTheme="minorHAnsi"/>
          <w:i/>
          <w:iCs/>
          <w:kern w:val="2"/>
          <w:shd w:val="clear" w:color="auto" w:fill="FFFFFF"/>
          <w14:ligatures w14:val="standardContextual"/>
        </w:rPr>
        <w:t>, the conversion of </w:t>
      </w:r>
      <w:hyperlink r:id="rId20" w:history="1">
        <w:r w:rsidRPr="00B354D7">
          <w:rPr>
            <w:rFonts w:eastAsiaTheme="minorHAnsi"/>
            <w:i/>
            <w:iCs/>
            <w:kern w:val="2"/>
            <w:shd w:val="clear" w:color="auto" w:fill="FFFFFF"/>
            <w14:ligatures w14:val="standardContextual"/>
          </w:rPr>
          <w:t>wetland</w:t>
        </w:r>
      </w:hyperlink>
      <w:r w:rsidRPr="00B354D7">
        <w:rPr>
          <w:rFonts w:eastAsiaTheme="minorHAnsi"/>
          <w:i/>
          <w:iCs/>
          <w:kern w:val="2"/>
          <w:shd w:val="clear" w:color="auto" w:fill="FFFFFF"/>
          <w14:ligatures w14:val="standardContextual"/>
        </w:rPr>
        <w:t> and the production of an </w:t>
      </w:r>
      <w:hyperlink r:id="rId21" w:history="1">
        <w:r w:rsidRPr="00B354D7">
          <w:rPr>
            <w:rFonts w:eastAsiaTheme="minorHAnsi"/>
            <w:i/>
            <w:iCs/>
            <w:kern w:val="2"/>
            <w:shd w:val="clear" w:color="auto" w:fill="FFFFFF"/>
            <w14:ligatures w14:val="standardContextual"/>
          </w:rPr>
          <w:t>agricultural commodity</w:t>
        </w:r>
      </w:hyperlink>
      <w:r w:rsidRPr="00B354D7">
        <w:rPr>
          <w:rFonts w:eastAsiaTheme="minorHAnsi"/>
          <w:i/>
          <w:iCs/>
          <w:kern w:val="2"/>
          <w:shd w:val="clear" w:color="auto" w:fill="FFFFFF"/>
          <w14:ligatures w14:val="standardContextual"/>
        </w:rPr>
        <w:t> on </w:t>
      </w:r>
      <w:hyperlink r:id="rId22" w:history="1">
        <w:r w:rsidRPr="00B354D7">
          <w:rPr>
            <w:rFonts w:eastAsiaTheme="minorHAnsi"/>
            <w:i/>
            <w:iCs/>
            <w:kern w:val="2"/>
            <w:shd w:val="clear" w:color="auto" w:fill="FFFFFF"/>
            <w14:ligatures w14:val="standardContextual"/>
          </w:rPr>
          <w:t>converted wetland</w:t>
        </w:r>
      </w:hyperlink>
      <w:r w:rsidRPr="00B354D7">
        <w:rPr>
          <w:rFonts w:eastAsiaTheme="minorHAnsi"/>
          <w:i/>
          <w:iCs/>
          <w:kern w:val="2"/>
          <w:shd w:val="clear" w:color="auto" w:fill="FFFFFF"/>
          <w14:ligatures w14:val="standardContextual"/>
        </w:rPr>
        <w:t>, or the combined effect of the production of an </w:t>
      </w:r>
      <w:hyperlink r:id="rId23" w:history="1">
        <w:r w:rsidRPr="00B354D7">
          <w:rPr>
            <w:rFonts w:eastAsiaTheme="minorHAnsi"/>
            <w:i/>
            <w:iCs/>
            <w:kern w:val="2"/>
            <w:shd w:val="clear" w:color="auto" w:fill="FFFFFF"/>
            <w14:ligatures w14:val="standardContextual"/>
          </w:rPr>
          <w:t>agricultural commodity</w:t>
        </w:r>
      </w:hyperlink>
      <w:r w:rsidRPr="00B354D7">
        <w:rPr>
          <w:rFonts w:eastAsiaTheme="minorHAnsi"/>
          <w:i/>
          <w:iCs/>
          <w:kern w:val="2"/>
          <w:shd w:val="clear" w:color="auto" w:fill="FFFFFF"/>
          <w14:ligatures w14:val="standardContextual"/>
        </w:rPr>
        <w:t> on a </w:t>
      </w:r>
      <w:hyperlink r:id="rId24" w:history="1">
        <w:r w:rsidRPr="00B354D7">
          <w:rPr>
            <w:rFonts w:eastAsiaTheme="minorHAnsi"/>
            <w:i/>
            <w:iCs/>
            <w:kern w:val="2"/>
            <w:shd w:val="clear" w:color="auto" w:fill="FFFFFF"/>
            <w14:ligatures w14:val="standardContextual"/>
          </w:rPr>
          <w:t>wetland</w:t>
        </w:r>
      </w:hyperlink>
      <w:r w:rsidRPr="00B354D7">
        <w:rPr>
          <w:rFonts w:eastAsiaTheme="minorHAnsi"/>
          <w:i/>
          <w:iCs/>
          <w:kern w:val="2"/>
          <w:shd w:val="clear" w:color="auto" w:fill="FFFFFF"/>
          <w14:ligatures w14:val="standardContextual"/>
        </w:rPr>
        <w:t> converted by someone else has a minimal effect on the functions and values of </w:t>
      </w:r>
      <w:hyperlink r:id="rId25" w:history="1">
        <w:r w:rsidRPr="00B354D7">
          <w:rPr>
            <w:rFonts w:eastAsiaTheme="minorHAnsi"/>
            <w:i/>
            <w:iCs/>
            <w:kern w:val="2"/>
            <w:shd w:val="clear" w:color="auto" w:fill="FFFFFF"/>
            <w14:ligatures w14:val="standardContextual"/>
          </w:rPr>
          <w:t>wetlands</w:t>
        </w:r>
      </w:hyperlink>
      <w:r w:rsidRPr="00B354D7">
        <w:rPr>
          <w:rFonts w:eastAsiaTheme="minorHAnsi"/>
          <w:i/>
          <w:iCs/>
          <w:kern w:val="2"/>
          <w:shd w:val="clear" w:color="auto" w:fill="FFFFFF"/>
          <w14:ligatures w14:val="standardContextual"/>
        </w:rPr>
        <w:t> in the area. Such determination shall be based upon a functional assessment of functions and values of the subject </w:t>
      </w:r>
      <w:hyperlink r:id="rId26" w:history="1">
        <w:r w:rsidRPr="00B354D7">
          <w:rPr>
            <w:rFonts w:eastAsiaTheme="minorHAnsi"/>
            <w:i/>
            <w:iCs/>
            <w:kern w:val="2"/>
            <w:shd w:val="clear" w:color="auto" w:fill="FFFFFF"/>
            <w14:ligatures w14:val="standardContextual"/>
          </w:rPr>
          <w:t>wetland</w:t>
        </w:r>
      </w:hyperlink>
      <w:r w:rsidRPr="00B354D7">
        <w:rPr>
          <w:rFonts w:eastAsiaTheme="minorHAnsi"/>
          <w:i/>
          <w:iCs/>
          <w:kern w:val="2"/>
          <w:shd w:val="clear" w:color="auto" w:fill="FFFFFF"/>
          <w14:ligatures w14:val="standardContextual"/>
        </w:rPr>
        <w:t> and other related </w:t>
      </w:r>
      <w:hyperlink r:id="rId27" w:history="1">
        <w:r w:rsidRPr="00B354D7">
          <w:rPr>
            <w:rFonts w:eastAsiaTheme="minorHAnsi"/>
            <w:i/>
            <w:iCs/>
            <w:kern w:val="2"/>
            <w:shd w:val="clear" w:color="auto" w:fill="FFFFFF"/>
            <w14:ligatures w14:val="standardContextual"/>
          </w:rPr>
          <w:t>wetlands</w:t>
        </w:r>
      </w:hyperlink>
      <w:r w:rsidRPr="00B354D7">
        <w:rPr>
          <w:rFonts w:eastAsiaTheme="minorHAnsi"/>
          <w:i/>
          <w:iCs/>
          <w:kern w:val="2"/>
          <w:shd w:val="clear" w:color="auto" w:fill="FFFFFF"/>
          <w14:ligatures w14:val="standardContextual"/>
        </w:rPr>
        <w:t> in the area. The assessment of functions and values of the subject </w:t>
      </w:r>
      <w:hyperlink r:id="rId28" w:history="1">
        <w:r w:rsidRPr="00B354D7">
          <w:rPr>
            <w:rFonts w:eastAsiaTheme="minorHAnsi"/>
            <w:i/>
            <w:iCs/>
            <w:kern w:val="2"/>
            <w:shd w:val="clear" w:color="auto" w:fill="FFFFFF"/>
            <w14:ligatures w14:val="standardContextual"/>
          </w:rPr>
          <w:t>wetland</w:t>
        </w:r>
      </w:hyperlink>
      <w:r w:rsidRPr="00B354D7">
        <w:rPr>
          <w:rFonts w:eastAsiaTheme="minorHAnsi"/>
          <w:i/>
          <w:iCs/>
          <w:kern w:val="2"/>
          <w:shd w:val="clear" w:color="auto" w:fill="FFFFFF"/>
          <w14:ligatures w14:val="standardContextual"/>
        </w:rPr>
        <w:t> will be made through an on-site evaluation. Such an assessment of related </w:t>
      </w:r>
      <w:hyperlink r:id="rId29" w:history="1">
        <w:r w:rsidRPr="00B354D7">
          <w:rPr>
            <w:rFonts w:eastAsiaTheme="minorHAnsi"/>
            <w:i/>
            <w:iCs/>
            <w:kern w:val="2"/>
            <w:shd w:val="clear" w:color="auto" w:fill="FFFFFF"/>
            <w14:ligatures w14:val="standardContextual"/>
          </w:rPr>
          <w:t>wetlands</w:t>
        </w:r>
      </w:hyperlink>
      <w:r w:rsidRPr="00B354D7">
        <w:rPr>
          <w:rFonts w:eastAsiaTheme="minorHAnsi"/>
          <w:i/>
          <w:iCs/>
          <w:kern w:val="2"/>
          <w:shd w:val="clear" w:color="auto" w:fill="FFFFFF"/>
          <w14:ligatures w14:val="standardContextual"/>
        </w:rPr>
        <w:t> in the area may be made based on a general knowledge of </w:t>
      </w:r>
      <w:hyperlink r:id="rId30" w:history="1">
        <w:r w:rsidRPr="00B354D7">
          <w:rPr>
            <w:rFonts w:eastAsiaTheme="minorHAnsi"/>
            <w:i/>
            <w:iCs/>
            <w:kern w:val="2"/>
            <w:shd w:val="clear" w:color="auto" w:fill="FFFFFF"/>
            <w14:ligatures w14:val="standardContextual"/>
          </w:rPr>
          <w:t>wetland</w:t>
        </w:r>
      </w:hyperlink>
      <w:r w:rsidRPr="00B354D7">
        <w:rPr>
          <w:rFonts w:eastAsiaTheme="minorHAnsi"/>
          <w:i/>
          <w:iCs/>
          <w:kern w:val="2"/>
          <w:shd w:val="clear" w:color="auto" w:fill="FFFFFF"/>
          <w14:ligatures w14:val="standardContextual"/>
        </w:rPr>
        <w:t> conditions in the area. A request for such determination will be made prior to the beginning of activities that would convert the </w:t>
      </w:r>
      <w:hyperlink r:id="rId31" w:history="1">
        <w:r w:rsidRPr="00B354D7">
          <w:rPr>
            <w:rFonts w:eastAsiaTheme="minorHAnsi"/>
            <w:i/>
            <w:iCs/>
            <w:kern w:val="2"/>
            <w:shd w:val="clear" w:color="auto" w:fill="FFFFFF"/>
            <w14:ligatures w14:val="standardContextual"/>
          </w:rPr>
          <w:t>wetland</w:t>
        </w:r>
      </w:hyperlink>
      <w:r w:rsidRPr="00B354D7">
        <w:rPr>
          <w:rFonts w:eastAsiaTheme="minorHAnsi"/>
          <w:i/>
          <w:iCs/>
          <w:kern w:val="2"/>
          <w:shd w:val="clear" w:color="auto" w:fill="FFFFFF"/>
          <w14:ligatures w14:val="standardContextual"/>
        </w:rPr>
        <w:t>. If a </w:t>
      </w:r>
      <w:hyperlink r:id="rId32" w:history="1">
        <w:r w:rsidRPr="00B354D7">
          <w:rPr>
            <w:rFonts w:eastAsiaTheme="minorHAnsi"/>
            <w:i/>
            <w:iCs/>
            <w:kern w:val="2"/>
            <w:shd w:val="clear" w:color="auto" w:fill="FFFFFF"/>
            <w14:ligatures w14:val="standardContextual"/>
          </w:rPr>
          <w:t>person</w:t>
        </w:r>
      </w:hyperlink>
      <w:r w:rsidRPr="00B354D7">
        <w:rPr>
          <w:rFonts w:eastAsiaTheme="minorHAnsi"/>
          <w:i/>
          <w:iCs/>
          <w:kern w:val="2"/>
          <w:shd w:val="clear" w:color="auto" w:fill="FFFFFF"/>
          <w14:ligatures w14:val="standardContextual"/>
        </w:rPr>
        <w:t> has converted a </w:t>
      </w:r>
      <w:hyperlink r:id="rId33" w:history="1">
        <w:r w:rsidRPr="00B354D7">
          <w:rPr>
            <w:rFonts w:eastAsiaTheme="minorHAnsi"/>
            <w:i/>
            <w:iCs/>
            <w:kern w:val="2"/>
            <w:shd w:val="clear" w:color="auto" w:fill="FFFFFF"/>
            <w14:ligatures w14:val="standardContextual"/>
          </w:rPr>
          <w:t>wetland</w:t>
        </w:r>
      </w:hyperlink>
      <w:r w:rsidRPr="00B354D7">
        <w:rPr>
          <w:rFonts w:eastAsiaTheme="minorHAnsi"/>
          <w:i/>
          <w:iCs/>
          <w:kern w:val="2"/>
          <w:shd w:val="clear" w:color="auto" w:fill="FFFFFF"/>
          <w14:ligatures w14:val="standardContextual"/>
        </w:rPr>
        <w:t> and then seeks a determination that the effect of such conversion on </w:t>
      </w:r>
      <w:hyperlink r:id="rId34" w:history="1">
        <w:r w:rsidRPr="00B354D7">
          <w:rPr>
            <w:rFonts w:eastAsiaTheme="minorHAnsi"/>
            <w:i/>
            <w:iCs/>
            <w:kern w:val="2"/>
            <w:shd w:val="clear" w:color="auto" w:fill="FFFFFF"/>
            <w14:ligatures w14:val="standardContextual"/>
          </w:rPr>
          <w:t>wetland</w:t>
        </w:r>
      </w:hyperlink>
      <w:r w:rsidRPr="00B354D7">
        <w:rPr>
          <w:rFonts w:eastAsiaTheme="minorHAnsi"/>
          <w:i/>
          <w:iCs/>
          <w:kern w:val="2"/>
          <w:shd w:val="clear" w:color="auto" w:fill="FFFFFF"/>
          <w14:ligatures w14:val="standardContextual"/>
        </w:rPr>
        <w:t> was minimal, the burden will be upon the </w:t>
      </w:r>
      <w:hyperlink r:id="rId35" w:history="1">
        <w:r w:rsidRPr="00B354D7">
          <w:rPr>
            <w:rFonts w:eastAsiaTheme="minorHAnsi"/>
            <w:i/>
            <w:iCs/>
            <w:kern w:val="2"/>
            <w:shd w:val="clear" w:color="auto" w:fill="FFFFFF"/>
            <w14:ligatures w14:val="standardContextual"/>
          </w:rPr>
          <w:t>person</w:t>
        </w:r>
      </w:hyperlink>
      <w:r w:rsidRPr="00B354D7">
        <w:rPr>
          <w:rFonts w:eastAsiaTheme="minorHAnsi"/>
          <w:i/>
          <w:iCs/>
          <w:kern w:val="2"/>
          <w:shd w:val="clear" w:color="auto" w:fill="FFFFFF"/>
          <w14:ligatures w14:val="standardContextual"/>
        </w:rPr>
        <w:t> to demonstrate to the satisfaction of </w:t>
      </w:r>
      <w:hyperlink r:id="rId36" w:history="1">
        <w:r w:rsidRPr="00B354D7">
          <w:rPr>
            <w:rFonts w:eastAsiaTheme="minorHAnsi"/>
            <w:i/>
            <w:iCs/>
            <w:kern w:val="2"/>
            <w:shd w:val="clear" w:color="auto" w:fill="FFFFFF"/>
            <w14:ligatures w14:val="standardContextual"/>
          </w:rPr>
          <w:t>NRCS</w:t>
        </w:r>
      </w:hyperlink>
      <w:r w:rsidRPr="00B354D7">
        <w:rPr>
          <w:rFonts w:eastAsiaTheme="minorHAnsi"/>
          <w:i/>
          <w:iCs/>
          <w:kern w:val="2"/>
          <w:shd w:val="clear" w:color="auto" w:fill="FFFFFF"/>
          <w14:ligatures w14:val="standardContextual"/>
        </w:rPr>
        <w:t> that the effect was minimal.</w:t>
      </w:r>
    </w:p>
    <w:p w14:paraId="2E3DFF67" w14:textId="7FC81E47" w:rsidR="002C3676" w:rsidRPr="00B354D7" w:rsidRDefault="009D6C7E" w:rsidP="009D6C7E">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Thus, by statute and regulation, </w:t>
      </w:r>
      <w:r w:rsidR="00E867D9" w:rsidRPr="00B354D7">
        <w:rPr>
          <w:rFonts w:ascii="Times New Roman" w:hAnsi="Times New Roman" w:cs="Times New Roman"/>
          <w:color w:val="auto"/>
          <w:sz w:val="24"/>
          <w:szCs w:val="24"/>
        </w:rPr>
        <w:t>a minimal effect exemption</w:t>
      </w:r>
      <w:r w:rsidR="000D2B5A" w:rsidRPr="00B354D7">
        <w:rPr>
          <w:rFonts w:ascii="Times New Roman" w:hAnsi="Times New Roman" w:cs="Times New Roman"/>
          <w:color w:val="auto"/>
          <w:sz w:val="24"/>
          <w:szCs w:val="24"/>
        </w:rPr>
        <w:t xml:space="preserve"> </w:t>
      </w:r>
      <w:r w:rsidR="00BF7F02" w:rsidRPr="00B354D7">
        <w:rPr>
          <w:rFonts w:ascii="Times New Roman" w:hAnsi="Times New Roman" w:cs="Times New Roman"/>
          <w:color w:val="auto"/>
          <w:sz w:val="24"/>
          <w:szCs w:val="24"/>
        </w:rPr>
        <w:t>may</w:t>
      </w:r>
      <w:r w:rsidR="000D2B5A" w:rsidRPr="00B354D7">
        <w:rPr>
          <w:rFonts w:ascii="Times New Roman" w:hAnsi="Times New Roman" w:cs="Times New Roman"/>
          <w:color w:val="auto"/>
          <w:sz w:val="24"/>
          <w:szCs w:val="24"/>
        </w:rPr>
        <w:t xml:space="preserve"> be granted for wetland conversion actions</w:t>
      </w:r>
      <w:r w:rsidR="0092219C" w:rsidRPr="00B354D7">
        <w:rPr>
          <w:rFonts w:ascii="Times New Roman" w:hAnsi="Times New Roman" w:cs="Times New Roman"/>
          <w:color w:val="auto"/>
          <w:sz w:val="24"/>
          <w:szCs w:val="24"/>
        </w:rPr>
        <w:t>,</w:t>
      </w:r>
      <w:r w:rsidRPr="00B354D7">
        <w:rPr>
          <w:rFonts w:ascii="Times New Roman" w:hAnsi="Times New Roman" w:cs="Times New Roman"/>
          <w:color w:val="auto"/>
          <w:sz w:val="24"/>
          <w:szCs w:val="24"/>
        </w:rPr>
        <w:t xml:space="preserve"> </w:t>
      </w:r>
      <w:r w:rsidR="0092219C" w:rsidRPr="00B354D7">
        <w:rPr>
          <w:rFonts w:ascii="Times New Roman" w:hAnsi="Times New Roman" w:cs="Times New Roman"/>
          <w:color w:val="auto"/>
          <w:sz w:val="24"/>
          <w:szCs w:val="24"/>
        </w:rPr>
        <w:t xml:space="preserve">including </w:t>
      </w:r>
      <w:r w:rsidR="005F3C7B" w:rsidRPr="00B354D7">
        <w:rPr>
          <w:rFonts w:ascii="Times New Roman" w:hAnsi="Times New Roman" w:cs="Times New Roman"/>
          <w:color w:val="auto"/>
          <w:sz w:val="24"/>
          <w:szCs w:val="24"/>
        </w:rPr>
        <w:t xml:space="preserve">any </w:t>
      </w:r>
      <w:r w:rsidR="0092219C" w:rsidRPr="00B354D7">
        <w:rPr>
          <w:rFonts w:ascii="Times New Roman" w:hAnsi="Times New Roman" w:cs="Times New Roman"/>
          <w:color w:val="auto"/>
          <w:sz w:val="24"/>
          <w:szCs w:val="24"/>
        </w:rPr>
        <w:t xml:space="preserve">actions that </w:t>
      </w:r>
      <w:r w:rsidR="00AF7D1A" w:rsidRPr="00B354D7">
        <w:rPr>
          <w:rFonts w:ascii="Times New Roman" w:hAnsi="Times New Roman" w:cs="Times New Roman"/>
          <w:color w:val="auto"/>
          <w:sz w:val="24"/>
          <w:szCs w:val="24"/>
        </w:rPr>
        <w:t>make</w:t>
      </w:r>
      <w:r w:rsidR="0092219C" w:rsidRPr="00B354D7">
        <w:rPr>
          <w:rFonts w:ascii="Times New Roman" w:hAnsi="Times New Roman" w:cs="Times New Roman"/>
          <w:color w:val="auto"/>
          <w:sz w:val="24"/>
          <w:szCs w:val="24"/>
        </w:rPr>
        <w:t xml:space="preserve"> agricultural commodity</w:t>
      </w:r>
      <w:r w:rsidR="00EB2255" w:rsidRPr="00B354D7">
        <w:rPr>
          <w:rFonts w:ascii="Times New Roman" w:hAnsi="Times New Roman" w:cs="Times New Roman"/>
          <w:color w:val="auto"/>
          <w:sz w:val="24"/>
          <w:szCs w:val="24"/>
        </w:rPr>
        <w:t xml:space="preserve"> (annually tilled)</w:t>
      </w:r>
      <w:r w:rsidR="00AF7D1A" w:rsidRPr="00B354D7">
        <w:rPr>
          <w:rFonts w:ascii="Times New Roman" w:hAnsi="Times New Roman" w:cs="Times New Roman"/>
          <w:color w:val="auto"/>
          <w:sz w:val="24"/>
          <w:szCs w:val="24"/>
        </w:rPr>
        <w:t xml:space="preserve"> </w:t>
      </w:r>
      <w:r w:rsidR="00EB2255" w:rsidRPr="00B354D7">
        <w:rPr>
          <w:rFonts w:ascii="Times New Roman" w:hAnsi="Times New Roman" w:cs="Times New Roman"/>
          <w:color w:val="auto"/>
          <w:sz w:val="24"/>
          <w:szCs w:val="24"/>
        </w:rPr>
        <w:t xml:space="preserve">crop </w:t>
      </w:r>
      <w:r w:rsidR="00AF7D1A" w:rsidRPr="00B354D7">
        <w:rPr>
          <w:rFonts w:ascii="Times New Roman" w:hAnsi="Times New Roman" w:cs="Times New Roman"/>
          <w:color w:val="auto"/>
          <w:sz w:val="24"/>
          <w:szCs w:val="24"/>
        </w:rPr>
        <w:t xml:space="preserve">production possible and </w:t>
      </w:r>
      <w:r w:rsidR="003A3FD7" w:rsidRPr="00B354D7">
        <w:rPr>
          <w:rFonts w:ascii="Times New Roman" w:hAnsi="Times New Roman" w:cs="Times New Roman"/>
          <w:color w:val="auto"/>
          <w:sz w:val="24"/>
          <w:szCs w:val="24"/>
        </w:rPr>
        <w:t>the</w:t>
      </w:r>
      <w:r w:rsidR="002A33DE" w:rsidRPr="00B354D7">
        <w:rPr>
          <w:rFonts w:ascii="Times New Roman" w:hAnsi="Times New Roman" w:cs="Times New Roman"/>
          <w:color w:val="auto"/>
          <w:sz w:val="24"/>
          <w:szCs w:val="24"/>
        </w:rPr>
        <w:t xml:space="preserve"> action of</w:t>
      </w:r>
      <w:r w:rsidR="003A3FD7" w:rsidRPr="00B354D7">
        <w:rPr>
          <w:rFonts w:ascii="Times New Roman" w:hAnsi="Times New Roman" w:cs="Times New Roman"/>
          <w:color w:val="auto"/>
          <w:sz w:val="24"/>
          <w:szCs w:val="24"/>
        </w:rPr>
        <w:t xml:space="preserve"> </w:t>
      </w:r>
      <w:r w:rsidR="00AF7D1A" w:rsidRPr="00B354D7">
        <w:rPr>
          <w:rFonts w:ascii="Times New Roman" w:hAnsi="Times New Roman" w:cs="Times New Roman"/>
          <w:color w:val="auto"/>
          <w:sz w:val="24"/>
          <w:szCs w:val="24"/>
        </w:rPr>
        <w:t xml:space="preserve">planting </w:t>
      </w:r>
      <w:r w:rsidR="003A3FD7" w:rsidRPr="00B354D7">
        <w:rPr>
          <w:rFonts w:ascii="Times New Roman" w:hAnsi="Times New Roman" w:cs="Times New Roman"/>
          <w:color w:val="auto"/>
          <w:sz w:val="24"/>
          <w:szCs w:val="24"/>
        </w:rPr>
        <w:t>agricultural commodities</w:t>
      </w:r>
      <w:r w:rsidR="00B152F4" w:rsidRPr="00B354D7">
        <w:rPr>
          <w:rFonts w:ascii="Times New Roman" w:hAnsi="Times New Roman" w:cs="Times New Roman"/>
          <w:color w:val="auto"/>
          <w:sz w:val="24"/>
          <w:szCs w:val="24"/>
        </w:rPr>
        <w:t xml:space="preserve"> on a converted wetland</w:t>
      </w:r>
      <w:r w:rsidR="0004751E" w:rsidRPr="00B354D7">
        <w:rPr>
          <w:rFonts w:ascii="Times New Roman" w:hAnsi="Times New Roman" w:cs="Times New Roman"/>
          <w:color w:val="auto"/>
          <w:sz w:val="24"/>
          <w:szCs w:val="24"/>
        </w:rPr>
        <w:t xml:space="preserve">, </w:t>
      </w:r>
      <w:r w:rsidR="00DA4BC9" w:rsidRPr="00B354D7">
        <w:rPr>
          <w:rFonts w:ascii="Times New Roman" w:hAnsi="Times New Roman" w:cs="Times New Roman"/>
          <w:color w:val="auto"/>
          <w:sz w:val="24"/>
          <w:szCs w:val="24"/>
        </w:rPr>
        <w:t xml:space="preserve">even if the </w:t>
      </w:r>
      <w:r w:rsidR="00BF7F02" w:rsidRPr="00B354D7">
        <w:rPr>
          <w:rFonts w:ascii="Times New Roman" w:hAnsi="Times New Roman" w:cs="Times New Roman"/>
          <w:color w:val="auto"/>
          <w:sz w:val="24"/>
          <w:szCs w:val="24"/>
        </w:rPr>
        <w:t>effect</w:t>
      </w:r>
      <w:r w:rsidR="00DA4BC9" w:rsidRPr="00B354D7">
        <w:rPr>
          <w:rFonts w:ascii="Times New Roman" w:hAnsi="Times New Roman" w:cs="Times New Roman"/>
          <w:color w:val="auto"/>
          <w:sz w:val="24"/>
          <w:szCs w:val="24"/>
        </w:rPr>
        <w:t xml:space="preserve"> </w:t>
      </w:r>
      <w:r w:rsidR="00BF7F02" w:rsidRPr="00B354D7">
        <w:rPr>
          <w:rFonts w:ascii="Times New Roman" w:hAnsi="Times New Roman" w:cs="Times New Roman"/>
          <w:color w:val="auto"/>
          <w:sz w:val="24"/>
          <w:szCs w:val="24"/>
        </w:rPr>
        <w:t xml:space="preserve">is the </w:t>
      </w:r>
      <w:r w:rsidR="00DA4BC9" w:rsidRPr="00B354D7">
        <w:rPr>
          <w:rFonts w:ascii="Times New Roman" w:hAnsi="Times New Roman" w:cs="Times New Roman"/>
          <w:color w:val="auto"/>
          <w:sz w:val="24"/>
          <w:szCs w:val="24"/>
        </w:rPr>
        <w:t xml:space="preserve">loss of </w:t>
      </w:r>
      <w:r w:rsidRPr="00B354D7">
        <w:rPr>
          <w:rFonts w:ascii="Times New Roman" w:hAnsi="Times New Roman" w:cs="Times New Roman"/>
          <w:color w:val="auto"/>
          <w:sz w:val="24"/>
          <w:szCs w:val="24"/>
        </w:rPr>
        <w:t>all wetland functions and values</w:t>
      </w:r>
      <w:r w:rsidR="0004751E" w:rsidRPr="00B354D7">
        <w:rPr>
          <w:rFonts w:ascii="Times New Roman" w:hAnsi="Times New Roman" w:cs="Times New Roman"/>
          <w:color w:val="auto"/>
          <w:sz w:val="24"/>
          <w:szCs w:val="24"/>
        </w:rPr>
        <w:t xml:space="preserve"> to </w:t>
      </w:r>
      <w:r w:rsidR="00BF7F02" w:rsidRPr="00B354D7">
        <w:rPr>
          <w:rFonts w:ascii="Times New Roman" w:hAnsi="Times New Roman" w:cs="Times New Roman"/>
          <w:color w:val="auto"/>
          <w:sz w:val="24"/>
          <w:szCs w:val="24"/>
        </w:rPr>
        <w:t>the subject wetland</w:t>
      </w:r>
      <w:r w:rsidR="0004751E" w:rsidRPr="00B354D7">
        <w:rPr>
          <w:rFonts w:ascii="Times New Roman" w:hAnsi="Times New Roman" w:cs="Times New Roman"/>
          <w:color w:val="auto"/>
          <w:sz w:val="24"/>
          <w:szCs w:val="24"/>
        </w:rPr>
        <w:t xml:space="preserve">.  </w:t>
      </w:r>
      <w:r w:rsidR="001E0F91" w:rsidRPr="00B354D7">
        <w:rPr>
          <w:rFonts w:ascii="Times New Roman" w:hAnsi="Times New Roman" w:cs="Times New Roman"/>
          <w:color w:val="auto"/>
          <w:sz w:val="24"/>
          <w:szCs w:val="24"/>
        </w:rPr>
        <w:t xml:space="preserve">The condition of granting this exemption is if the impacts of the conversion action(s), in combination with other past and future minimal effect exemptions in the area, are minimal to the </w:t>
      </w:r>
      <w:r w:rsidR="001E0F91" w:rsidRPr="00B354D7">
        <w:rPr>
          <w:rFonts w:ascii="Times New Roman" w:hAnsi="Times New Roman" w:cs="Times New Roman"/>
          <w:iCs/>
          <w:color w:val="auto"/>
          <w:sz w:val="24"/>
          <w:szCs w:val="24"/>
        </w:rPr>
        <w:t>wetlands in the area</w:t>
      </w:r>
      <w:r w:rsidR="001E0F91" w:rsidRPr="00B354D7">
        <w:rPr>
          <w:rFonts w:ascii="Times New Roman" w:hAnsi="Times New Roman" w:cs="Times New Roman"/>
          <w:color w:val="auto"/>
          <w:sz w:val="24"/>
          <w:szCs w:val="24"/>
        </w:rPr>
        <w:t xml:space="preserve">.  </w:t>
      </w:r>
      <w:r w:rsidR="00AA3B71" w:rsidRPr="00B354D7">
        <w:rPr>
          <w:rFonts w:ascii="Times New Roman" w:hAnsi="Times New Roman" w:cs="Times New Roman"/>
          <w:color w:val="auto"/>
          <w:sz w:val="24"/>
          <w:szCs w:val="24"/>
        </w:rPr>
        <w:t xml:space="preserve">A wetland functional assessment </w:t>
      </w:r>
      <w:r w:rsidR="00A54D7C" w:rsidRPr="00B354D7">
        <w:rPr>
          <w:rFonts w:ascii="Times New Roman" w:hAnsi="Times New Roman" w:cs="Times New Roman"/>
          <w:color w:val="auto"/>
          <w:sz w:val="24"/>
          <w:szCs w:val="24"/>
        </w:rPr>
        <w:t>shall be used to support each decision.</w:t>
      </w:r>
    </w:p>
    <w:p w14:paraId="029D92E9" w14:textId="13FF220F" w:rsidR="0078013A" w:rsidRPr="00B354D7" w:rsidRDefault="0078013A" w:rsidP="0078013A">
      <w:pPr>
        <w:pStyle w:val="Heading2"/>
        <w:rPr>
          <w:color w:val="auto"/>
        </w:rPr>
      </w:pPr>
      <w:bookmarkStart w:id="11" w:name="_Toc220673656"/>
      <w:r w:rsidRPr="00B354D7">
        <w:rPr>
          <w:color w:val="auto"/>
        </w:rPr>
        <w:t>Internal Agency Policy</w:t>
      </w:r>
      <w:bookmarkEnd w:id="11"/>
      <w:r w:rsidRPr="00B354D7">
        <w:rPr>
          <w:color w:val="auto"/>
        </w:rPr>
        <w:t xml:space="preserve">  </w:t>
      </w:r>
    </w:p>
    <w:p w14:paraId="72199ADB" w14:textId="3FCE4612" w:rsidR="0078013A" w:rsidRPr="00B354D7" w:rsidRDefault="0078013A" w:rsidP="0078013A">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Internal NRCS policy on the WC provision</w:t>
      </w:r>
      <w:r w:rsidR="00DA3F28" w:rsidRPr="00B354D7">
        <w:rPr>
          <w:rFonts w:ascii="Times New Roman" w:hAnsi="Times New Roman" w:cs="Times New Roman"/>
          <w:color w:val="auto"/>
          <w:sz w:val="24"/>
          <w:szCs w:val="24"/>
        </w:rPr>
        <w:t>s</w:t>
      </w:r>
      <w:r w:rsidRPr="00B354D7">
        <w:rPr>
          <w:rFonts w:ascii="Times New Roman" w:hAnsi="Times New Roman" w:cs="Times New Roman"/>
          <w:color w:val="auto"/>
          <w:sz w:val="24"/>
          <w:szCs w:val="24"/>
        </w:rPr>
        <w:t xml:space="preserve"> is contained in the National Food Security Act Manual (NFSAM). </w:t>
      </w:r>
      <w:r w:rsidR="00960D01"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Within the NFSAM, the minimal effect policy</w:t>
      </w:r>
      <w:r w:rsidR="005B3DC9" w:rsidRPr="00B354D7">
        <w:rPr>
          <w:rStyle w:val="FootnoteReference"/>
          <w:rFonts w:ascii="Times New Roman" w:hAnsi="Times New Roman" w:cs="Times New Roman"/>
          <w:color w:val="auto"/>
          <w:sz w:val="24"/>
          <w:szCs w:val="24"/>
        </w:rPr>
        <w:footnoteReference w:id="6"/>
      </w:r>
      <w:r w:rsidRPr="00B354D7">
        <w:rPr>
          <w:rFonts w:ascii="Times New Roman" w:hAnsi="Times New Roman" w:cs="Times New Roman"/>
          <w:color w:val="auto"/>
          <w:sz w:val="24"/>
          <w:szCs w:val="24"/>
        </w:rPr>
        <w:t xml:space="preserve"> </w:t>
      </w:r>
      <w:r w:rsidR="00FD0ADA" w:rsidRPr="00B354D7">
        <w:rPr>
          <w:rFonts w:ascii="Times New Roman" w:hAnsi="Times New Roman" w:cs="Times New Roman"/>
          <w:color w:val="auto"/>
          <w:sz w:val="24"/>
          <w:szCs w:val="24"/>
        </w:rPr>
        <w:t>states</w:t>
      </w:r>
      <w:r w:rsidR="00355225" w:rsidRPr="00B354D7">
        <w:rPr>
          <w:rFonts w:ascii="Times New Roman" w:hAnsi="Times New Roman" w:cs="Times New Roman"/>
          <w:color w:val="auto"/>
          <w:sz w:val="24"/>
          <w:szCs w:val="24"/>
        </w:rPr>
        <w:t xml:space="preserve"> </w:t>
      </w:r>
      <w:r w:rsidR="00713ADA" w:rsidRPr="00B354D7">
        <w:rPr>
          <w:rFonts w:ascii="Times New Roman" w:hAnsi="Times New Roman" w:cs="Times New Roman"/>
          <w:color w:val="auto"/>
          <w:sz w:val="24"/>
          <w:szCs w:val="24"/>
        </w:rPr>
        <w:t>—</w:t>
      </w:r>
    </w:p>
    <w:p w14:paraId="288A5092" w14:textId="3DCA4E46" w:rsidR="0078013A" w:rsidRPr="00B354D7" w:rsidRDefault="0078013A" w:rsidP="0078013A">
      <w:pPr>
        <w:spacing w:after="0" w:line="240" w:lineRule="auto"/>
        <w:ind w:left="720"/>
        <w:rPr>
          <w:rFonts w:ascii="Times New Roman" w:hAnsi="Times New Roman" w:cs="Times New Roman"/>
          <w:color w:val="auto"/>
          <w:sz w:val="24"/>
          <w:szCs w:val="24"/>
        </w:rPr>
      </w:pPr>
      <w:r w:rsidRPr="00B354D7">
        <w:rPr>
          <w:rFonts w:ascii="Times New Roman" w:hAnsi="Times New Roman" w:cs="Times New Roman"/>
          <w:i/>
          <w:color w:val="auto"/>
          <w:sz w:val="24"/>
          <w:szCs w:val="24"/>
        </w:rPr>
        <w:t>The State Conservationist, with advice from the State Technical Committee, will develop and issue minimal effect procedures for assessing wetland functions, making minimal effect determinations, and approving exemptions.</w:t>
      </w:r>
    </w:p>
    <w:p w14:paraId="143835D7" w14:textId="4062CCCB" w:rsidR="0078013A" w:rsidRPr="00B354D7" w:rsidRDefault="0078013A" w:rsidP="003C2F2D">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Thus, by </w:t>
      </w:r>
      <w:r w:rsidR="00DD2C9D" w:rsidRPr="00B354D7">
        <w:rPr>
          <w:rFonts w:ascii="Times New Roman" w:hAnsi="Times New Roman" w:cs="Times New Roman"/>
          <w:color w:val="auto"/>
          <w:sz w:val="24"/>
          <w:szCs w:val="24"/>
        </w:rPr>
        <w:t xml:space="preserve">agency </w:t>
      </w:r>
      <w:r w:rsidRPr="00B354D7">
        <w:rPr>
          <w:rFonts w:ascii="Times New Roman" w:hAnsi="Times New Roman" w:cs="Times New Roman"/>
          <w:color w:val="auto"/>
          <w:sz w:val="24"/>
          <w:szCs w:val="24"/>
        </w:rPr>
        <w:t>policy, upon consultation with the State Technical Committee, the State Conservationist is to develop and issue a minimal effect procedure</w:t>
      </w:r>
      <w:r w:rsidR="00A13630" w:rsidRPr="00B354D7">
        <w:rPr>
          <w:rFonts w:ascii="Times New Roman" w:hAnsi="Times New Roman" w:cs="Times New Roman"/>
          <w:color w:val="auto"/>
          <w:sz w:val="24"/>
          <w:szCs w:val="24"/>
        </w:rPr>
        <w:t>.</w:t>
      </w:r>
      <w:r w:rsidR="00FD0218" w:rsidRPr="00B354D7">
        <w:rPr>
          <w:rFonts w:ascii="Times New Roman" w:hAnsi="Times New Roman" w:cs="Times New Roman"/>
          <w:color w:val="auto"/>
          <w:sz w:val="24"/>
          <w:szCs w:val="24"/>
        </w:rPr>
        <w:t xml:space="preserve">  Policy also </w:t>
      </w:r>
      <w:r w:rsidR="005B3DC9" w:rsidRPr="00B354D7">
        <w:rPr>
          <w:rFonts w:ascii="Times New Roman" w:hAnsi="Times New Roman" w:cs="Times New Roman"/>
          <w:color w:val="auto"/>
          <w:sz w:val="24"/>
          <w:szCs w:val="24"/>
        </w:rPr>
        <w:t xml:space="preserve">provides </w:t>
      </w:r>
      <w:r w:rsidR="00290FBF" w:rsidRPr="00B354D7">
        <w:rPr>
          <w:rFonts w:ascii="Times New Roman" w:hAnsi="Times New Roman" w:cs="Times New Roman"/>
          <w:color w:val="auto"/>
          <w:sz w:val="24"/>
          <w:szCs w:val="24"/>
        </w:rPr>
        <w:t>that</w:t>
      </w:r>
      <w:r w:rsidR="00F14B82" w:rsidRPr="00B354D7">
        <w:rPr>
          <w:rFonts w:ascii="Times New Roman" w:hAnsi="Times New Roman" w:cs="Times New Roman"/>
          <w:color w:val="auto"/>
          <w:sz w:val="24"/>
          <w:szCs w:val="24"/>
        </w:rPr>
        <w:t xml:space="preserve"> the procedure </w:t>
      </w:r>
      <w:proofErr w:type="gramStart"/>
      <w:r w:rsidR="00290FBF" w:rsidRPr="00B354D7">
        <w:rPr>
          <w:rFonts w:ascii="Times New Roman" w:hAnsi="Times New Roman" w:cs="Times New Roman"/>
          <w:color w:val="auto"/>
          <w:sz w:val="24"/>
          <w:szCs w:val="24"/>
        </w:rPr>
        <w:t>shall</w:t>
      </w:r>
      <w:proofErr w:type="gramEnd"/>
      <w:r w:rsidR="00290FBF" w:rsidRPr="00B354D7">
        <w:rPr>
          <w:rFonts w:ascii="Times New Roman" w:hAnsi="Times New Roman" w:cs="Times New Roman"/>
          <w:color w:val="auto"/>
          <w:sz w:val="24"/>
          <w:szCs w:val="24"/>
        </w:rPr>
        <w:t xml:space="preserve"> </w:t>
      </w:r>
      <w:r w:rsidR="00F14B82" w:rsidRPr="00B354D7">
        <w:rPr>
          <w:rFonts w:ascii="Times New Roman" w:hAnsi="Times New Roman" w:cs="Times New Roman"/>
          <w:color w:val="auto"/>
          <w:sz w:val="24"/>
          <w:szCs w:val="24"/>
        </w:rPr>
        <w:t xml:space="preserve">include </w:t>
      </w:r>
      <w:r w:rsidR="003C2F2D" w:rsidRPr="00B354D7">
        <w:rPr>
          <w:rFonts w:ascii="Times New Roman" w:hAnsi="Times New Roman" w:cs="Times New Roman"/>
          <w:color w:val="auto"/>
          <w:sz w:val="24"/>
          <w:szCs w:val="24"/>
        </w:rPr>
        <w:t>a</w:t>
      </w:r>
      <w:r w:rsidRPr="00B354D7">
        <w:rPr>
          <w:rFonts w:ascii="Times New Roman" w:hAnsi="Times New Roman" w:cs="Times New Roman"/>
          <w:color w:val="auto"/>
          <w:sz w:val="24"/>
          <w:szCs w:val="24"/>
        </w:rPr>
        <w:t xml:space="preserve"> functional assessment procedure to be used in measuring functional loss at the project area</w:t>
      </w:r>
      <w:r w:rsidR="005B3DC9" w:rsidRPr="00B354D7">
        <w:rPr>
          <w:rFonts w:ascii="Times New Roman" w:hAnsi="Times New Roman" w:cs="Times New Roman"/>
          <w:color w:val="auto"/>
          <w:sz w:val="24"/>
          <w:szCs w:val="24"/>
        </w:rPr>
        <w:t>,</w:t>
      </w:r>
      <w:r w:rsidR="003C2F2D" w:rsidRPr="00B354D7">
        <w:rPr>
          <w:rFonts w:ascii="Times New Roman" w:hAnsi="Times New Roman" w:cs="Times New Roman"/>
          <w:color w:val="auto"/>
          <w:sz w:val="24"/>
          <w:szCs w:val="24"/>
        </w:rPr>
        <w:t xml:space="preserve"> and d</w:t>
      </w:r>
      <w:r w:rsidRPr="00B354D7">
        <w:rPr>
          <w:rFonts w:ascii="Times New Roman" w:hAnsi="Times New Roman" w:cs="Times New Roman"/>
          <w:color w:val="auto"/>
          <w:sz w:val="24"/>
          <w:szCs w:val="24"/>
        </w:rPr>
        <w:t>ecision thresholds</w:t>
      </w:r>
      <w:r w:rsidR="005B3DC9" w:rsidRPr="00B354D7">
        <w:rPr>
          <w:rFonts w:ascii="Times New Roman" w:hAnsi="Times New Roman" w:cs="Times New Roman"/>
          <w:color w:val="auto"/>
          <w:sz w:val="24"/>
          <w:szCs w:val="24"/>
        </w:rPr>
        <w:t xml:space="preserve"> which are</w:t>
      </w:r>
      <w:r w:rsidRPr="00B354D7">
        <w:rPr>
          <w:rFonts w:ascii="Times New Roman" w:hAnsi="Times New Roman" w:cs="Times New Roman"/>
          <w:color w:val="auto"/>
          <w:sz w:val="24"/>
          <w:szCs w:val="24"/>
        </w:rPr>
        <w:t xml:space="preserve"> commonly referred to as a </w:t>
      </w:r>
      <w:r w:rsidRPr="00B354D7">
        <w:rPr>
          <w:rFonts w:ascii="Times New Roman" w:hAnsi="Times New Roman" w:cs="Times New Roman"/>
          <w:iCs/>
          <w:color w:val="auto"/>
          <w:sz w:val="24"/>
          <w:szCs w:val="24"/>
        </w:rPr>
        <w:t>minimal effect decision matrix</w:t>
      </w:r>
      <w:r w:rsidRPr="00B354D7">
        <w:rPr>
          <w:rFonts w:ascii="Times New Roman" w:hAnsi="Times New Roman" w:cs="Times New Roman"/>
          <w:color w:val="auto"/>
          <w:sz w:val="24"/>
          <w:szCs w:val="24"/>
        </w:rPr>
        <w:t>.</w:t>
      </w:r>
    </w:p>
    <w:p w14:paraId="41FE4F01" w14:textId="77777777" w:rsidR="00722412" w:rsidRPr="00B354D7" w:rsidRDefault="00722412" w:rsidP="00C10B1F">
      <w:pPr>
        <w:widowControl/>
        <w:suppressAutoHyphens w:val="0"/>
        <w:autoSpaceDE/>
        <w:autoSpaceDN/>
        <w:adjustRightInd/>
        <w:spacing w:before="0" w:after="0" w:line="240" w:lineRule="auto"/>
        <w:textAlignment w:val="auto"/>
        <w:rPr>
          <w:rFonts w:ascii="Times New Roman" w:hAnsi="Times New Roman" w:cs="Times New Roman"/>
          <w:color w:val="auto"/>
          <w:sz w:val="24"/>
          <w:szCs w:val="24"/>
        </w:rPr>
      </w:pPr>
      <w:bookmarkStart w:id="12" w:name="_Hlk32324594"/>
    </w:p>
    <w:p w14:paraId="21630658" w14:textId="1A5BADE2" w:rsidR="00C66281" w:rsidRPr="00B354D7" w:rsidRDefault="000F4399" w:rsidP="00C10B1F">
      <w:pPr>
        <w:widowControl/>
        <w:suppressAutoHyphens w:val="0"/>
        <w:autoSpaceDE/>
        <w:autoSpaceDN/>
        <w:adjustRightInd/>
        <w:spacing w:before="0" w:after="0" w:line="240" w:lineRule="auto"/>
        <w:textAlignment w:val="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NFSAM policy </w:t>
      </w:r>
      <w:r w:rsidR="00105904" w:rsidRPr="00B354D7">
        <w:rPr>
          <w:rFonts w:ascii="Times New Roman" w:hAnsi="Times New Roman" w:cs="Times New Roman"/>
          <w:color w:val="auto"/>
          <w:sz w:val="24"/>
          <w:szCs w:val="24"/>
        </w:rPr>
        <w:t xml:space="preserve">repeats the regulation at </w:t>
      </w:r>
      <w:r w:rsidR="00CE6EDF" w:rsidRPr="00B354D7">
        <w:rPr>
          <w:rFonts w:ascii="Times New Roman" w:hAnsi="Times New Roman" w:cs="Times New Roman"/>
          <w:color w:val="auto"/>
          <w:sz w:val="24"/>
          <w:szCs w:val="24"/>
        </w:rPr>
        <w:t xml:space="preserve">7 CFR </w:t>
      </w:r>
      <w:r w:rsidR="00CE6EDF" w:rsidRPr="00B354D7">
        <w:rPr>
          <w:rFonts w:ascii="Times New Roman" w:hAnsi="Times New Roman" w:cs="Times New Roman"/>
          <w:bCs/>
          <w:color w:val="auto"/>
          <w:sz w:val="24"/>
          <w:szCs w:val="24"/>
        </w:rPr>
        <w:t xml:space="preserve">§ </w:t>
      </w:r>
      <w:r w:rsidR="00CE6EDF" w:rsidRPr="00B354D7">
        <w:rPr>
          <w:rFonts w:ascii="Times New Roman" w:hAnsi="Times New Roman" w:cs="Times New Roman"/>
          <w:color w:val="auto"/>
          <w:sz w:val="24"/>
          <w:szCs w:val="24"/>
        </w:rPr>
        <w:t>12.31(e)(1)</w:t>
      </w:r>
      <w:r w:rsidR="002325FD" w:rsidRPr="00B354D7">
        <w:rPr>
          <w:rFonts w:ascii="Times New Roman" w:hAnsi="Times New Roman" w:cs="Times New Roman"/>
          <w:color w:val="auto"/>
          <w:sz w:val="24"/>
          <w:szCs w:val="24"/>
        </w:rPr>
        <w:t xml:space="preserve"> in </w:t>
      </w:r>
      <w:r w:rsidR="00F0623F" w:rsidRPr="00B354D7">
        <w:rPr>
          <w:rFonts w:ascii="Times New Roman" w:hAnsi="Times New Roman" w:cs="Times New Roman"/>
          <w:color w:val="auto"/>
          <w:sz w:val="24"/>
          <w:szCs w:val="24"/>
        </w:rPr>
        <w:t>stating that if</w:t>
      </w:r>
      <w:r w:rsidR="00FA5803" w:rsidRPr="00B354D7">
        <w:rPr>
          <w:rFonts w:ascii="Times New Roman" w:hAnsi="Times New Roman" w:cs="Times New Roman"/>
          <w:color w:val="auto"/>
          <w:sz w:val="24"/>
          <w:szCs w:val="24"/>
        </w:rPr>
        <w:t xml:space="preserve"> a minimal effect exemption is requested after a person has converted a wetland, </w:t>
      </w:r>
      <w:r w:rsidR="00066D0C" w:rsidRPr="00B354D7">
        <w:rPr>
          <w:rFonts w:ascii="Times New Roman" w:hAnsi="Times New Roman" w:cs="Times New Roman"/>
          <w:color w:val="auto"/>
          <w:sz w:val="24"/>
          <w:szCs w:val="24"/>
        </w:rPr>
        <w:t xml:space="preserve">the burden will be upon the person to </w:t>
      </w:r>
      <w:r w:rsidR="00066D0C" w:rsidRPr="00B354D7">
        <w:rPr>
          <w:rFonts w:ascii="Times New Roman" w:hAnsi="Times New Roman" w:cs="Times New Roman"/>
          <w:color w:val="auto"/>
          <w:sz w:val="24"/>
          <w:szCs w:val="24"/>
        </w:rPr>
        <w:lastRenderedPageBreak/>
        <w:t xml:space="preserve">demonstrate to the satisfaction of NRCS the effect was minimal. </w:t>
      </w:r>
      <w:r w:rsidR="00536A1F" w:rsidRPr="00B354D7">
        <w:rPr>
          <w:rFonts w:ascii="Times New Roman" w:hAnsi="Times New Roman" w:cs="Times New Roman"/>
          <w:color w:val="auto"/>
          <w:sz w:val="24"/>
          <w:szCs w:val="24"/>
        </w:rPr>
        <w:t xml:space="preserve"> In these cases, </w:t>
      </w:r>
      <w:r w:rsidR="003E76E4" w:rsidRPr="00B354D7">
        <w:rPr>
          <w:rFonts w:ascii="Times New Roman" w:hAnsi="Times New Roman" w:cs="Times New Roman"/>
          <w:color w:val="auto"/>
          <w:sz w:val="24"/>
          <w:szCs w:val="24"/>
        </w:rPr>
        <w:t xml:space="preserve">the person shall provide information regarding the characteristics of the converted wetland prior to the action, </w:t>
      </w:r>
      <w:r w:rsidR="005B3DC9" w:rsidRPr="00B354D7">
        <w:rPr>
          <w:rFonts w:ascii="Times New Roman" w:hAnsi="Times New Roman" w:cs="Times New Roman"/>
          <w:color w:val="auto"/>
          <w:sz w:val="24"/>
          <w:szCs w:val="24"/>
        </w:rPr>
        <w:t>to be</w:t>
      </w:r>
      <w:r w:rsidR="003E76E4" w:rsidRPr="00B354D7">
        <w:rPr>
          <w:rFonts w:ascii="Times New Roman" w:hAnsi="Times New Roman" w:cs="Times New Roman"/>
          <w:color w:val="auto"/>
          <w:sz w:val="24"/>
          <w:szCs w:val="24"/>
        </w:rPr>
        <w:t xml:space="preserve"> verified by NRCS</w:t>
      </w:r>
      <w:r w:rsidR="005C70E2" w:rsidRPr="00B354D7">
        <w:rPr>
          <w:rFonts w:ascii="Times New Roman" w:hAnsi="Times New Roman" w:cs="Times New Roman"/>
          <w:color w:val="auto"/>
          <w:sz w:val="24"/>
          <w:szCs w:val="24"/>
        </w:rPr>
        <w:t>.</w:t>
      </w:r>
    </w:p>
    <w:p w14:paraId="1C0DB666" w14:textId="08BF7002" w:rsidR="0078013A" w:rsidRPr="00B354D7" w:rsidRDefault="0078013A" w:rsidP="00C10B1F">
      <w:pPr>
        <w:pStyle w:val="Heading1"/>
        <w:rPr>
          <w:rFonts w:ascii="Times New Roman" w:hAnsi="Times New Roman" w:cs="Times New Roman"/>
        </w:rPr>
      </w:pPr>
      <w:bookmarkStart w:id="13" w:name="_Toc220673657"/>
      <w:bookmarkEnd w:id="12"/>
      <w:r w:rsidRPr="00B354D7">
        <w:rPr>
          <w:rFonts w:ascii="Times New Roman" w:hAnsi="Times New Roman" w:cs="Times New Roman"/>
        </w:rPr>
        <w:t>Section B</w:t>
      </w:r>
      <w:proofErr w:type="gramStart"/>
      <w:r w:rsidRPr="00B354D7">
        <w:rPr>
          <w:rFonts w:ascii="Times New Roman" w:hAnsi="Times New Roman" w:cs="Times New Roman"/>
        </w:rPr>
        <w:t xml:space="preserve">: </w:t>
      </w:r>
      <w:r w:rsidR="006D133F" w:rsidRPr="00B354D7">
        <w:rPr>
          <w:rFonts w:ascii="Times New Roman" w:hAnsi="Times New Roman" w:cs="Times New Roman"/>
        </w:rPr>
        <w:t xml:space="preserve"> </w:t>
      </w:r>
      <w:r w:rsidR="00CC736D" w:rsidRPr="00B354D7">
        <w:rPr>
          <w:rFonts w:ascii="Times New Roman" w:hAnsi="Times New Roman" w:cs="Times New Roman"/>
        </w:rPr>
        <w:t>background</w:t>
      </w:r>
      <w:proofErr w:type="gramEnd"/>
      <w:r w:rsidR="00CC736D" w:rsidRPr="00B354D7">
        <w:rPr>
          <w:rFonts w:ascii="Times New Roman" w:hAnsi="Times New Roman" w:cs="Times New Roman"/>
        </w:rPr>
        <w:t xml:space="preserve"> </w:t>
      </w:r>
      <w:r w:rsidRPr="00B354D7">
        <w:rPr>
          <w:rFonts w:ascii="Times New Roman" w:hAnsi="Times New Roman" w:cs="Times New Roman"/>
        </w:rPr>
        <w:t>and Discussion</w:t>
      </w:r>
      <w:bookmarkEnd w:id="13"/>
    </w:p>
    <w:p w14:paraId="107E8F69" w14:textId="44FCA6BC" w:rsidR="0078013A" w:rsidRPr="00B354D7" w:rsidRDefault="0078013A" w:rsidP="006D133F">
      <w:pPr>
        <w:spacing w:after="0" w:line="240" w:lineRule="auto"/>
        <w:rPr>
          <w:rFonts w:ascii="Times New Roman" w:hAnsi="Times New Roman" w:cs="Times New Roman"/>
          <w:iCs/>
          <w:color w:val="auto"/>
          <w:sz w:val="24"/>
          <w:szCs w:val="24"/>
        </w:rPr>
      </w:pPr>
      <w:r w:rsidRPr="00B354D7">
        <w:rPr>
          <w:rFonts w:ascii="Times New Roman" w:hAnsi="Times New Roman" w:cs="Times New Roman"/>
          <w:iCs/>
          <w:color w:val="auto"/>
          <w:sz w:val="24"/>
          <w:szCs w:val="24"/>
        </w:rPr>
        <w:t xml:space="preserve">This section provides </w:t>
      </w:r>
      <w:r w:rsidR="00CC736D" w:rsidRPr="00B354D7">
        <w:rPr>
          <w:rFonts w:ascii="Times New Roman" w:hAnsi="Times New Roman" w:cs="Times New Roman"/>
          <w:iCs/>
          <w:color w:val="auto"/>
          <w:sz w:val="24"/>
          <w:szCs w:val="24"/>
        </w:rPr>
        <w:t xml:space="preserve">background </w:t>
      </w:r>
      <w:r w:rsidRPr="00B354D7">
        <w:rPr>
          <w:rFonts w:ascii="Times New Roman" w:hAnsi="Times New Roman" w:cs="Times New Roman"/>
          <w:iCs/>
          <w:color w:val="auto"/>
          <w:sz w:val="24"/>
          <w:szCs w:val="24"/>
        </w:rPr>
        <w:t xml:space="preserve">information on the various considerations used to determine if the impacts </w:t>
      </w:r>
      <w:r w:rsidR="00AF1B93" w:rsidRPr="00B354D7">
        <w:rPr>
          <w:rFonts w:ascii="Times New Roman" w:hAnsi="Times New Roman" w:cs="Times New Roman"/>
          <w:iCs/>
          <w:color w:val="auto"/>
          <w:sz w:val="24"/>
          <w:szCs w:val="24"/>
        </w:rPr>
        <w:t xml:space="preserve">of a conversion action </w:t>
      </w:r>
      <w:r w:rsidRPr="00B354D7">
        <w:rPr>
          <w:rFonts w:ascii="Times New Roman" w:hAnsi="Times New Roman" w:cs="Times New Roman"/>
          <w:iCs/>
          <w:color w:val="auto"/>
          <w:sz w:val="24"/>
          <w:szCs w:val="24"/>
        </w:rPr>
        <w:t xml:space="preserve">are minimal to wetlands </w:t>
      </w:r>
      <w:r w:rsidR="008768CC" w:rsidRPr="00B354D7">
        <w:rPr>
          <w:rFonts w:ascii="Times New Roman" w:hAnsi="Times New Roman" w:cs="Times New Roman"/>
          <w:iCs/>
          <w:color w:val="auto"/>
          <w:sz w:val="24"/>
          <w:szCs w:val="24"/>
        </w:rPr>
        <w:t>in</w:t>
      </w:r>
      <w:r w:rsidRPr="00B354D7">
        <w:rPr>
          <w:rFonts w:ascii="Times New Roman" w:hAnsi="Times New Roman" w:cs="Times New Roman"/>
          <w:iCs/>
          <w:color w:val="auto"/>
          <w:sz w:val="24"/>
          <w:szCs w:val="24"/>
        </w:rPr>
        <w:t xml:space="preserve"> the area.</w:t>
      </w:r>
    </w:p>
    <w:p w14:paraId="433D0468" w14:textId="73811710" w:rsidR="0078013A" w:rsidRPr="00B354D7" w:rsidRDefault="00CC736D" w:rsidP="0078013A">
      <w:pPr>
        <w:spacing w:after="0" w:line="240" w:lineRule="auto"/>
        <w:rPr>
          <w:rFonts w:ascii="Times New Roman" w:hAnsi="Times New Roman" w:cs="Times New Roman"/>
          <w:color w:val="auto"/>
          <w:sz w:val="24"/>
          <w:szCs w:val="24"/>
        </w:rPr>
      </w:pPr>
      <w:r w:rsidRPr="2D159619">
        <w:rPr>
          <w:rFonts w:ascii="Times New Roman" w:hAnsi="Times New Roman" w:cs="Times New Roman"/>
          <w:color w:val="auto"/>
          <w:sz w:val="24"/>
          <w:szCs w:val="24"/>
        </w:rPr>
        <w:t>In meeting the requirements for consideration of a minimal effect determination, the previously discussed legal authorities require an assessment (measure) of functional loss</w:t>
      </w:r>
      <w:r w:rsidR="00A81F32" w:rsidRPr="2D159619">
        <w:rPr>
          <w:rFonts w:ascii="Times New Roman" w:hAnsi="Times New Roman" w:cs="Times New Roman"/>
          <w:color w:val="auto"/>
          <w:sz w:val="24"/>
          <w:szCs w:val="24"/>
        </w:rPr>
        <w:t>es</w:t>
      </w:r>
      <w:r w:rsidRPr="2D159619">
        <w:rPr>
          <w:rFonts w:ascii="Times New Roman" w:hAnsi="Times New Roman" w:cs="Times New Roman"/>
          <w:color w:val="auto"/>
          <w:sz w:val="24"/>
          <w:szCs w:val="24"/>
        </w:rPr>
        <w:t xml:space="preserve"> </w:t>
      </w:r>
      <w:r w:rsidR="00A81F32" w:rsidRPr="2D159619">
        <w:rPr>
          <w:rFonts w:ascii="Times New Roman" w:hAnsi="Times New Roman" w:cs="Times New Roman"/>
          <w:color w:val="auto"/>
          <w:sz w:val="24"/>
          <w:szCs w:val="24"/>
        </w:rPr>
        <w:t xml:space="preserve">at the project </w:t>
      </w:r>
      <w:r w:rsidR="005B3DC9" w:rsidRPr="2D159619">
        <w:rPr>
          <w:rFonts w:ascii="Times New Roman" w:hAnsi="Times New Roman" w:cs="Times New Roman"/>
          <w:color w:val="auto"/>
          <w:sz w:val="24"/>
          <w:szCs w:val="24"/>
        </w:rPr>
        <w:t>area</w:t>
      </w:r>
      <w:r w:rsidR="00A81F32" w:rsidRPr="2D159619">
        <w:rPr>
          <w:rFonts w:ascii="Times New Roman" w:hAnsi="Times New Roman" w:cs="Times New Roman"/>
          <w:color w:val="auto"/>
          <w:sz w:val="24"/>
          <w:szCs w:val="24"/>
        </w:rPr>
        <w:t xml:space="preserve"> </w:t>
      </w:r>
      <w:r w:rsidRPr="2D159619">
        <w:rPr>
          <w:rFonts w:ascii="Times New Roman" w:hAnsi="Times New Roman" w:cs="Times New Roman"/>
          <w:color w:val="auto"/>
          <w:sz w:val="24"/>
          <w:szCs w:val="24"/>
        </w:rPr>
        <w:t xml:space="preserve">and the comparison of </w:t>
      </w:r>
      <w:r w:rsidRPr="2D159619">
        <w:rPr>
          <w:rFonts w:ascii="Times New Roman" w:eastAsia="MS Mincho" w:hAnsi="Times New Roman" w:cs="Times New Roman"/>
          <w:color w:val="auto"/>
          <w:sz w:val="24"/>
          <w:szCs w:val="24"/>
        </w:rPr>
        <w:t xml:space="preserve">those losses to the capacity of wetlands in the area to continue to provide adequate societal </w:t>
      </w:r>
      <w:r w:rsidR="475B00CC" w:rsidRPr="2D159619">
        <w:rPr>
          <w:rFonts w:ascii="Times New Roman" w:eastAsia="MS Mincho" w:hAnsi="Times New Roman" w:cs="Times New Roman"/>
          <w:color w:val="auto"/>
          <w:sz w:val="24"/>
          <w:szCs w:val="24"/>
        </w:rPr>
        <w:t xml:space="preserve">and </w:t>
      </w:r>
      <w:r w:rsidRPr="2D159619">
        <w:rPr>
          <w:rFonts w:ascii="Times New Roman" w:eastAsia="MS Mincho" w:hAnsi="Times New Roman" w:cs="Times New Roman"/>
          <w:color w:val="auto"/>
          <w:sz w:val="24"/>
          <w:szCs w:val="24"/>
        </w:rPr>
        <w:t>eco</w:t>
      </w:r>
      <w:r w:rsidR="003F26A7" w:rsidRPr="2D159619">
        <w:rPr>
          <w:rFonts w:ascii="Times New Roman" w:eastAsia="MS Mincho" w:hAnsi="Times New Roman" w:cs="Times New Roman"/>
          <w:color w:val="auto"/>
          <w:sz w:val="24"/>
          <w:szCs w:val="24"/>
        </w:rPr>
        <w:t xml:space="preserve">logical </w:t>
      </w:r>
      <w:r w:rsidRPr="2D159619">
        <w:rPr>
          <w:rFonts w:ascii="Times New Roman" w:eastAsia="MS Mincho" w:hAnsi="Times New Roman" w:cs="Times New Roman"/>
          <w:color w:val="auto"/>
          <w:sz w:val="24"/>
          <w:szCs w:val="24"/>
        </w:rPr>
        <w:t>services (e.g., wildlife habitat, floodwater storage, water quality)</w:t>
      </w:r>
      <w:r w:rsidRPr="2D159619">
        <w:rPr>
          <w:rFonts w:ascii="Times New Roman" w:hAnsi="Times New Roman" w:cs="Times New Roman"/>
          <w:color w:val="auto"/>
          <w:sz w:val="24"/>
          <w:szCs w:val="24"/>
        </w:rPr>
        <w:t xml:space="preserve">.  Also required is </w:t>
      </w:r>
      <w:r w:rsidRPr="2D159619">
        <w:rPr>
          <w:rFonts w:ascii="Times New Roman" w:eastAsia="MS Mincho" w:hAnsi="Times New Roman" w:cs="Times New Roman"/>
          <w:color w:val="auto"/>
          <w:sz w:val="24"/>
          <w:szCs w:val="24"/>
        </w:rPr>
        <w:t xml:space="preserve">the prediction of and accounting for future losses for similar actions authorized by NRCS (minimal effects for </w:t>
      </w:r>
      <w:r w:rsidR="001C0B0C" w:rsidRPr="2D159619">
        <w:rPr>
          <w:rFonts w:ascii="Times New Roman" w:eastAsia="MS Mincho" w:hAnsi="Times New Roman" w:cs="Times New Roman"/>
          <w:color w:val="auto"/>
          <w:sz w:val="24"/>
          <w:szCs w:val="24"/>
        </w:rPr>
        <w:t>other</w:t>
      </w:r>
      <w:r w:rsidRPr="2D159619">
        <w:rPr>
          <w:rFonts w:ascii="Times New Roman" w:eastAsia="MS Mincho" w:hAnsi="Times New Roman" w:cs="Times New Roman"/>
          <w:color w:val="auto"/>
          <w:sz w:val="24"/>
          <w:szCs w:val="24"/>
        </w:rPr>
        <w:t xml:space="preserve"> conversion actions), and the independent consideration of </w:t>
      </w:r>
      <w:r w:rsidR="00A00676" w:rsidRPr="2D159619">
        <w:rPr>
          <w:rFonts w:ascii="Times New Roman" w:eastAsia="MS Mincho" w:hAnsi="Times New Roman" w:cs="Times New Roman"/>
          <w:color w:val="auto"/>
          <w:sz w:val="24"/>
          <w:szCs w:val="24"/>
        </w:rPr>
        <w:t xml:space="preserve">lost </w:t>
      </w:r>
      <w:r w:rsidRPr="2D159619">
        <w:rPr>
          <w:rFonts w:ascii="Times New Roman" w:eastAsia="MS Mincho" w:hAnsi="Times New Roman" w:cs="Times New Roman"/>
          <w:color w:val="auto"/>
          <w:sz w:val="24"/>
          <w:szCs w:val="24"/>
        </w:rPr>
        <w:t xml:space="preserve">wetland </w:t>
      </w:r>
      <w:r w:rsidR="00A00676" w:rsidRPr="2D159619">
        <w:rPr>
          <w:rFonts w:ascii="Times New Roman" w:eastAsia="MS Mincho" w:hAnsi="Times New Roman" w:cs="Times New Roman"/>
          <w:color w:val="auto"/>
          <w:sz w:val="24"/>
          <w:szCs w:val="24"/>
        </w:rPr>
        <w:t xml:space="preserve">societal </w:t>
      </w:r>
      <w:r w:rsidRPr="2D159619">
        <w:rPr>
          <w:rFonts w:ascii="Times New Roman" w:eastAsia="MS Mincho" w:hAnsi="Times New Roman" w:cs="Times New Roman"/>
          <w:color w:val="auto"/>
          <w:sz w:val="24"/>
          <w:szCs w:val="24"/>
        </w:rPr>
        <w:t>value.  Th</w:t>
      </w:r>
      <w:r w:rsidR="002A04CD" w:rsidRPr="2D159619">
        <w:rPr>
          <w:rFonts w:ascii="Times New Roman" w:eastAsia="MS Mincho" w:hAnsi="Times New Roman" w:cs="Times New Roman"/>
          <w:color w:val="auto"/>
          <w:sz w:val="24"/>
          <w:szCs w:val="24"/>
        </w:rPr>
        <w:t>is</w:t>
      </w:r>
      <w:r w:rsidR="00A76E35" w:rsidRPr="2D159619">
        <w:rPr>
          <w:rFonts w:ascii="Times New Roman" w:eastAsia="MS Mincho" w:hAnsi="Times New Roman" w:cs="Times New Roman"/>
          <w:color w:val="auto"/>
          <w:sz w:val="24"/>
          <w:szCs w:val="24"/>
        </w:rPr>
        <w:t xml:space="preserve"> NRCS Minimal Effect </w:t>
      </w:r>
      <w:r w:rsidR="0034220A" w:rsidRPr="2D159619">
        <w:rPr>
          <w:rFonts w:ascii="Times New Roman" w:eastAsia="MS Mincho" w:hAnsi="Times New Roman" w:cs="Times New Roman"/>
          <w:color w:val="auto"/>
          <w:sz w:val="24"/>
          <w:szCs w:val="24"/>
        </w:rPr>
        <w:t>Assessment Procedure and Decision Matrix (</w:t>
      </w:r>
      <w:r w:rsidR="00717615" w:rsidRPr="2D159619">
        <w:rPr>
          <w:rFonts w:ascii="Times New Roman" w:eastAsia="MS Mincho" w:hAnsi="Times New Roman" w:cs="Times New Roman"/>
          <w:color w:val="auto"/>
          <w:sz w:val="24"/>
          <w:szCs w:val="24"/>
        </w:rPr>
        <w:t xml:space="preserve">Minimal Effect </w:t>
      </w:r>
      <w:r w:rsidR="0034220A" w:rsidRPr="2D159619">
        <w:rPr>
          <w:rFonts w:ascii="Times New Roman" w:eastAsia="MS Mincho" w:hAnsi="Times New Roman" w:cs="Times New Roman"/>
          <w:color w:val="auto"/>
          <w:sz w:val="24"/>
          <w:szCs w:val="24"/>
        </w:rPr>
        <w:t>Procedure)</w:t>
      </w:r>
      <w:r w:rsidR="00A76E35" w:rsidRPr="2D159619">
        <w:rPr>
          <w:rFonts w:ascii="Times New Roman" w:eastAsia="MS Mincho" w:hAnsi="Times New Roman" w:cs="Times New Roman"/>
          <w:color w:val="auto"/>
          <w:sz w:val="24"/>
          <w:szCs w:val="24"/>
        </w:rPr>
        <w:t xml:space="preserve"> </w:t>
      </w:r>
      <w:r w:rsidRPr="2D159619">
        <w:rPr>
          <w:rFonts w:ascii="Times New Roman" w:eastAsia="MS Mincho" w:hAnsi="Times New Roman" w:cs="Times New Roman"/>
          <w:color w:val="auto"/>
          <w:sz w:val="24"/>
          <w:szCs w:val="24"/>
        </w:rPr>
        <w:t>meets all these requirements.</w:t>
      </w:r>
    </w:p>
    <w:p w14:paraId="4C4E172B" w14:textId="6302567B" w:rsidR="00EE1C42" w:rsidRPr="00B354D7" w:rsidRDefault="00EE1C42" w:rsidP="00EE1C42">
      <w:pPr>
        <w:spacing w:after="16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In 2006, the Association of State Wetland Managers published a document titled “Recommendations for Reconciling Wetland Assessment Techniques” (Kusler</w:t>
      </w:r>
      <w:r w:rsidR="00374CCF" w:rsidRPr="00B354D7">
        <w:rPr>
          <w:rFonts w:ascii="Times New Roman" w:hAnsi="Times New Roman" w:cs="Times New Roman"/>
          <w:color w:val="auto"/>
          <w:sz w:val="24"/>
          <w:szCs w:val="24"/>
        </w:rPr>
        <w:t>,</w:t>
      </w:r>
      <w:r w:rsidRPr="00B354D7">
        <w:rPr>
          <w:rFonts w:ascii="Times New Roman" w:hAnsi="Times New Roman" w:cs="Times New Roman"/>
          <w:color w:val="auto"/>
          <w:sz w:val="24"/>
          <w:szCs w:val="24"/>
        </w:rPr>
        <w:t xml:space="preserve"> 2006) discussing the challenges of assessing wetland functions and value. </w:t>
      </w:r>
      <w:r w:rsidR="007D11C3"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The report was funded by the U.S. Environmental Protection Agency, the U.S. Geological Survey (USGS)</w:t>
      </w:r>
      <w:r w:rsidR="009C3070"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and NRCS.  In this report, the author provided an array of recommendations, but three overarching suggestions were</w:t>
      </w:r>
      <w:r w:rsidR="00A85538" w:rsidRPr="00B354D7">
        <w:rPr>
          <w:rFonts w:ascii="Times New Roman" w:hAnsi="Times New Roman" w:cs="Times New Roman"/>
          <w:color w:val="auto"/>
          <w:sz w:val="24"/>
          <w:szCs w:val="24"/>
        </w:rPr>
        <w:t>:</w:t>
      </w:r>
    </w:p>
    <w:p w14:paraId="6ADBACC0" w14:textId="7293F670" w:rsidR="00EE1C42" w:rsidRPr="00B354D7" w:rsidRDefault="00EE1C42" w:rsidP="00452237">
      <w:pPr>
        <w:pStyle w:val="ListParagraph"/>
        <w:widowControl/>
        <w:numPr>
          <w:ilvl w:val="0"/>
          <w:numId w:val="4"/>
        </w:numPr>
        <w:autoSpaceDE w:val="0"/>
        <w:autoSpaceDN w:val="0"/>
        <w:adjustRightInd w:val="0"/>
        <w:spacing w:line="240" w:lineRule="auto"/>
        <w:rPr>
          <w:rFonts w:ascii="Times New Roman" w:hAnsi="Times New Roman" w:cs="Times New Roman"/>
          <w:sz w:val="24"/>
          <w:szCs w:val="24"/>
        </w:rPr>
      </w:pPr>
      <w:r w:rsidRPr="00B354D7">
        <w:rPr>
          <w:rFonts w:ascii="Times New Roman" w:hAnsi="Times New Roman" w:cs="Times New Roman"/>
          <w:sz w:val="24"/>
          <w:szCs w:val="24"/>
        </w:rPr>
        <w:t>Use existing methods, or at least portions of those methods</w:t>
      </w:r>
      <w:r w:rsidR="00476B44" w:rsidRPr="00B354D7">
        <w:rPr>
          <w:rFonts w:ascii="Times New Roman" w:hAnsi="Times New Roman" w:cs="Times New Roman"/>
          <w:sz w:val="24"/>
          <w:szCs w:val="24"/>
        </w:rPr>
        <w:t>,</w:t>
      </w:r>
    </w:p>
    <w:p w14:paraId="087F43AE" w14:textId="31622A7D" w:rsidR="00EE1C42" w:rsidRPr="00B354D7" w:rsidRDefault="00EE1C42" w:rsidP="00452237">
      <w:pPr>
        <w:pStyle w:val="ListParagraph"/>
        <w:widowControl/>
        <w:numPr>
          <w:ilvl w:val="0"/>
          <w:numId w:val="4"/>
        </w:numPr>
        <w:autoSpaceDE w:val="0"/>
        <w:autoSpaceDN w:val="0"/>
        <w:adjustRightInd w:val="0"/>
        <w:spacing w:line="240" w:lineRule="auto"/>
        <w:rPr>
          <w:rFonts w:ascii="Times New Roman" w:hAnsi="Times New Roman" w:cs="Times New Roman"/>
          <w:sz w:val="24"/>
          <w:szCs w:val="24"/>
        </w:rPr>
      </w:pPr>
      <w:r w:rsidRPr="00B354D7">
        <w:rPr>
          <w:rFonts w:ascii="Times New Roman" w:hAnsi="Times New Roman" w:cs="Times New Roman"/>
          <w:sz w:val="24"/>
          <w:szCs w:val="24"/>
        </w:rPr>
        <w:t>Use a</w:t>
      </w:r>
      <w:r w:rsidR="00515387" w:rsidRPr="00B354D7">
        <w:rPr>
          <w:rFonts w:ascii="Times New Roman" w:hAnsi="Times New Roman" w:cs="Times New Roman"/>
          <w:sz w:val="24"/>
          <w:szCs w:val="24"/>
        </w:rPr>
        <w:t xml:space="preserve"> </w:t>
      </w:r>
      <w:r w:rsidRPr="00B354D7">
        <w:rPr>
          <w:rFonts w:ascii="Times New Roman" w:hAnsi="Times New Roman" w:cs="Times New Roman"/>
          <w:sz w:val="24"/>
          <w:szCs w:val="24"/>
        </w:rPr>
        <w:t>rapid approach</w:t>
      </w:r>
      <w:r w:rsidR="00476B44" w:rsidRPr="00B354D7">
        <w:rPr>
          <w:rFonts w:ascii="Times New Roman" w:hAnsi="Times New Roman" w:cs="Times New Roman"/>
          <w:sz w:val="24"/>
          <w:szCs w:val="24"/>
        </w:rPr>
        <w:t>,</w:t>
      </w:r>
    </w:p>
    <w:p w14:paraId="15541C7E" w14:textId="3EA22264" w:rsidR="00EE1C42" w:rsidRPr="00B354D7" w:rsidRDefault="00EE1C42" w:rsidP="00452237">
      <w:pPr>
        <w:pStyle w:val="ListParagraph"/>
        <w:widowControl/>
        <w:numPr>
          <w:ilvl w:val="0"/>
          <w:numId w:val="4"/>
        </w:numPr>
        <w:autoSpaceDE w:val="0"/>
        <w:autoSpaceDN w:val="0"/>
        <w:adjustRightInd w:val="0"/>
        <w:spacing w:line="240" w:lineRule="auto"/>
        <w:rPr>
          <w:rFonts w:ascii="Times New Roman" w:hAnsi="Times New Roman" w:cs="Times New Roman"/>
          <w:sz w:val="24"/>
          <w:szCs w:val="24"/>
        </w:rPr>
      </w:pPr>
      <w:r w:rsidRPr="00B354D7">
        <w:rPr>
          <w:rFonts w:ascii="Times New Roman" w:hAnsi="Times New Roman" w:cs="Times New Roman"/>
          <w:sz w:val="24"/>
          <w:szCs w:val="24"/>
        </w:rPr>
        <w:t>Test the process and implement lessons learned by issuing revised versions</w:t>
      </w:r>
      <w:r w:rsidR="00A25EE0" w:rsidRPr="00B354D7">
        <w:rPr>
          <w:rFonts w:ascii="Times New Roman" w:hAnsi="Times New Roman" w:cs="Times New Roman"/>
          <w:sz w:val="24"/>
          <w:szCs w:val="24"/>
        </w:rPr>
        <w:t>.</w:t>
      </w:r>
    </w:p>
    <w:p w14:paraId="78D6D4BA" w14:textId="29394681" w:rsidR="0078013A" w:rsidRPr="00B354D7" w:rsidRDefault="0078013A" w:rsidP="0078013A">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Th</w:t>
      </w:r>
      <w:r w:rsidR="00625DAF" w:rsidRPr="00B354D7">
        <w:rPr>
          <w:rFonts w:ascii="Times New Roman" w:hAnsi="Times New Roman" w:cs="Times New Roman"/>
          <w:color w:val="auto"/>
          <w:sz w:val="24"/>
          <w:szCs w:val="24"/>
        </w:rPr>
        <w:t>is</w:t>
      </w:r>
      <w:r w:rsidRPr="00B354D7">
        <w:rPr>
          <w:rFonts w:ascii="Times New Roman" w:hAnsi="Times New Roman" w:cs="Times New Roman"/>
          <w:color w:val="auto"/>
          <w:sz w:val="24"/>
          <w:szCs w:val="24"/>
        </w:rPr>
        <w:t xml:space="preserve"> Minimal Effect </w:t>
      </w:r>
      <w:r w:rsidR="006E28FD" w:rsidRPr="00B354D7">
        <w:rPr>
          <w:rFonts w:ascii="Times New Roman" w:hAnsi="Times New Roman" w:cs="Times New Roman"/>
          <w:color w:val="auto"/>
          <w:sz w:val="24"/>
          <w:szCs w:val="24"/>
        </w:rPr>
        <w:t>Procedure</w:t>
      </w:r>
      <w:r w:rsidRPr="00B354D7">
        <w:rPr>
          <w:rFonts w:ascii="Times New Roman" w:hAnsi="Times New Roman" w:cs="Times New Roman"/>
          <w:color w:val="auto"/>
          <w:sz w:val="24"/>
          <w:szCs w:val="24"/>
        </w:rPr>
        <w:t xml:space="preserve"> follows these three recommendations. </w:t>
      </w:r>
      <w:r w:rsidR="00427722"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The foundation to the process is derived primarily from the</w:t>
      </w:r>
      <w:r w:rsidR="00960D01" w:rsidRPr="00B354D7">
        <w:rPr>
          <w:rFonts w:ascii="Times New Roman" w:hAnsi="Times New Roman" w:cs="Times New Roman"/>
          <w:color w:val="auto"/>
          <w:sz w:val="24"/>
          <w:szCs w:val="24"/>
        </w:rPr>
        <w:t xml:space="preserve"> hydrogeomorphic evaluation procedure</w:t>
      </w:r>
      <w:r w:rsidRPr="00B354D7">
        <w:rPr>
          <w:rFonts w:ascii="Times New Roman" w:hAnsi="Times New Roman" w:cs="Times New Roman"/>
          <w:color w:val="auto"/>
          <w:sz w:val="24"/>
          <w:szCs w:val="24"/>
        </w:rPr>
        <w:t xml:space="preserve"> </w:t>
      </w:r>
      <w:r w:rsidR="00960D01" w:rsidRPr="00B354D7">
        <w:rPr>
          <w:rFonts w:ascii="Times New Roman" w:hAnsi="Times New Roman" w:cs="Times New Roman"/>
          <w:color w:val="auto"/>
          <w:sz w:val="24"/>
          <w:szCs w:val="24"/>
        </w:rPr>
        <w:t>(</w:t>
      </w:r>
      <w:r w:rsidRPr="00B354D7">
        <w:rPr>
          <w:rFonts w:ascii="Times New Roman" w:hAnsi="Times New Roman" w:cs="Times New Roman"/>
          <w:color w:val="auto"/>
          <w:sz w:val="24"/>
          <w:szCs w:val="24"/>
        </w:rPr>
        <w:t>HGM</w:t>
      </w:r>
      <w:r w:rsidR="00960D01" w:rsidRPr="00B354D7">
        <w:rPr>
          <w:rFonts w:ascii="Times New Roman" w:hAnsi="Times New Roman" w:cs="Times New Roman"/>
          <w:color w:val="auto"/>
          <w:sz w:val="24"/>
          <w:szCs w:val="24"/>
        </w:rPr>
        <w:t>)</w:t>
      </w:r>
      <w:r w:rsidRPr="00B354D7">
        <w:rPr>
          <w:rFonts w:ascii="Times New Roman" w:hAnsi="Times New Roman" w:cs="Times New Roman"/>
          <w:color w:val="auto"/>
          <w:sz w:val="24"/>
          <w:szCs w:val="24"/>
        </w:rPr>
        <w:t xml:space="preserve"> </w:t>
      </w:r>
      <w:r w:rsidR="00B17CE2" w:rsidRPr="00B354D7">
        <w:rPr>
          <w:rFonts w:ascii="Times New Roman" w:hAnsi="Times New Roman" w:cs="Times New Roman"/>
          <w:color w:val="auto"/>
          <w:sz w:val="24"/>
          <w:szCs w:val="24"/>
        </w:rPr>
        <w:t xml:space="preserve">functional assessment </w:t>
      </w:r>
      <w:r w:rsidRPr="00B354D7">
        <w:rPr>
          <w:rFonts w:ascii="Times New Roman" w:hAnsi="Times New Roman" w:cs="Times New Roman"/>
          <w:color w:val="auto"/>
          <w:sz w:val="24"/>
          <w:szCs w:val="24"/>
        </w:rPr>
        <w:t xml:space="preserve">approach. </w:t>
      </w:r>
      <w:r w:rsidR="00386C3B" w:rsidRPr="00B354D7">
        <w:rPr>
          <w:rFonts w:ascii="Times New Roman" w:hAnsi="Times New Roman" w:cs="Times New Roman"/>
          <w:color w:val="auto"/>
          <w:sz w:val="24"/>
          <w:szCs w:val="24"/>
        </w:rPr>
        <w:t xml:space="preserve"> </w:t>
      </w:r>
      <w:r w:rsidR="005B4C4D" w:rsidRPr="00B354D7">
        <w:rPr>
          <w:rFonts w:ascii="Times New Roman" w:hAnsi="Times New Roman" w:cs="Times New Roman"/>
          <w:color w:val="auto"/>
          <w:sz w:val="24"/>
          <w:szCs w:val="24"/>
        </w:rPr>
        <w:t>In addition, m</w:t>
      </w:r>
      <w:r w:rsidR="004C6FDD" w:rsidRPr="00B354D7">
        <w:rPr>
          <w:rFonts w:ascii="Times New Roman" w:hAnsi="Times New Roman" w:cs="Times New Roman"/>
          <w:color w:val="auto"/>
          <w:sz w:val="24"/>
          <w:szCs w:val="24"/>
        </w:rPr>
        <w:t xml:space="preserve">any of the </w:t>
      </w:r>
      <w:r w:rsidR="00C25D0B" w:rsidRPr="00B354D7">
        <w:rPr>
          <w:rFonts w:ascii="Times New Roman" w:hAnsi="Times New Roman" w:cs="Times New Roman"/>
          <w:color w:val="auto"/>
          <w:sz w:val="24"/>
          <w:szCs w:val="24"/>
        </w:rPr>
        <w:t xml:space="preserve">ancillary </w:t>
      </w:r>
      <w:r w:rsidR="004C6FDD" w:rsidRPr="00B354D7">
        <w:rPr>
          <w:rFonts w:ascii="Times New Roman" w:hAnsi="Times New Roman" w:cs="Times New Roman"/>
          <w:color w:val="auto"/>
          <w:sz w:val="24"/>
          <w:szCs w:val="24"/>
        </w:rPr>
        <w:t>concepts</w:t>
      </w:r>
      <w:r w:rsidR="006954B7" w:rsidRPr="00B354D7">
        <w:rPr>
          <w:rFonts w:ascii="Times New Roman" w:hAnsi="Times New Roman" w:cs="Times New Roman"/>
          <w:color w:val="auto"/>
          <w:sz w:val="24"/>
          <w:szCs w:val="24"/>
        </w:rPr>
        <w:t xml:space="preserve"> are based on </w:t>
      </w:r>
      <w:r w:rsidR="001A1D07" w:rsidRPr="00B354D7">
        <w:rPr>
          <w:rFonts w:ascii="Times New Roman" w:hAnsi="Times New Roman" w:cs="Times New Roman"/>
          <w:color w:val="auto"/>
          <w:sz w:val="24"/>
          <w:szCs w:val="24"/>
        </w:rPr>
        <w:t>rapid assessment approach</w:t>
      </w:r>
      <w:r w:rsidR="00757F7C" w:rsidRPr="00B354D7">
        <w:rPr>
          <w:rFonts w:ascii="Times New Roman" w:hAnsi="Times New Roman" w:cs="Times New Roman"/>
          <w:color w:val="auto"/>
          <w:sz w:val="24"/>
          <w:szCs w:val="24"/>
        </w:rPr>
        <w:t>es</w:t>
      </w:r>
      <w:r w:rsidR="001A1D07" w:rsidRPr="00B354D7">
        <w:rPr>
          <w:rFonts w:ascii="Times New Roman" w:hAnsi="Times New Roman" w:cs="Times New Roman"/>
          <w:color w:val="auto"/>
          <w:sz w:val="24"/>
          <w:szCs w:val="24"/>
        </w:rPr>
        <w:t xml:space="preserve">, as developed to meet the needs of </w:t>
      </w:r>
      <w:r w:rsidR="00476B44" w:rsidRPr="00B354D7">
        <w:rPr>
          <w:rFonts w:ascii="Times New Roman" w:hAnsi="Times New Roman" w:cs="Times New Roman"/>
          <w:color w:val="auto"/>
          <w:sz w:val="24"/>
          <w:szCs w:val="24"/>
        </w:rPr>
        <w:t>other units of</w:t>
      </w:r>
      <w:r w:rsidR="001A1D07" w:rsidRPr="00B354D7">
        <w:rPr>
          <w:rFonts w:ascii="Times New Roman" w:hAnsi="Times New Roman" w:cs="Times New Roman"/>
          <w:color w:val="auto"/>
          <w:sz w:val="24"/>
          <w:szCs w:val="24"/>
        </w:rPr>
        <w:t xml:space="preserve"> government (e.g., </w:t>
      </w:r>
      <w:r w:rsidR="00036057" w:rsidRPr="00B354D7">
        <w:rPr>
          <w:rFonts w:ascii="Times New Roman" w:hAnsi="Times New Roman" w:cs="Times New Roman"/>
          <w:color w:val="auto"/>
          <w:sz w:val="24"/>
          <w:szCs w:val="24"/>
        </w:rPr>
        <w:t>“</w:t>
      </w:r>
      <w:r w:rsidRPr="00B354D7">
        <w:rPr>
          <w:rFonts w:ascii="Times New Roman" w:hAnsi="Times New Roman" w:cs="Times New Roman"/>
          <w:color w:val="auto"/>
          <w:sz w:val="24"/>
          <w:szCs w:val="24"/>
        </w:rPr>
        <w:t xml:space="preserve">Michigan Rapid Assessment </w:t>
      </w:r>
      <w:r w:rsidR="005976F9" w:rsidRPr="00B354D7">
        <w:rPr>
          <w:rFonts w:ascii="Times New Roman" w:hAnsi="Times New Roman" w:cs="Times New Roman"/>
          <w:color w:val="auto"/>
          <w:sz w:val="24"/>
          <w:szCs w:val="24"/>
        </w:rPr>
        <w:t>Method for Wetlands</w:t>
      </w:r>
      <w:r w:rsidR="00F81AF0" w:rsidRPr="00B354D7">
        <w:rPr>
          <w:rFonts w:ascii="Times New Roman" w:hAnsi="Times New Roman" w:cs="Times New Roman"/>
          <w:color w:val="auto"/>
          <w:sz w:val="24"/>
          <w:szCs w:val="24"/>
        </w:rPr>
        <w:t>”</w:t>
      </w:r>
      <w:r w:rsidR="008B0CB8" w:rsidRPr="00B354D7">
        <w:rPr>
          <w:rFonts w:ascii="Times New Roman" w:hAnsi="Times New Roman" w:cs="Times New Roman"/>
          <w:color w:val="auto"/>
          <w:sz w:val="24"/>
          <w:szCs w:val="24"/>
        </w:rPr>
        <w:t xml:space="preserve">, </w:t>
      </w:r>
      <w:r w:rsidR="005976F9" w:rsidRPr="00B354D7">
        <w:rPr>
          <w:rFonts w:ascii="Times New Roman" w:hAnsi="Times New Roman" w:cs="Times New Roman"/>
          <w:color w:val="auto"/>
          <w:sz w:val="24"/>
          <w:szCs w:val="24"/>
        </w:rPr>
        <w:t xml:space="preserve">Michigan DNR </w:t>
      </w:r>
      <w:r w:rsidR="008B0CB8" w:rsidRPr="00B354D7">
        <w:rPr>
          <w:rFonts w:ascii="Times New Roman" w:hAnsi="Times New Roman" w:cs="Times New Roman"/>
          <w:color w:val="auto"/>
          <w:sz w:val="24"/>
          <w:szCs w:val="24"/>
        </w:rPr>
        <w:t>(</w:t>
      </w:r>
      <w:r w:rsidR="005976F9" w:rsidRPr="00B354D7">
        <w:rPr>
          <w:rFonts w:ascii="Times New Roman" w:hAnsi="Times New Roman" w:cs="Times New Roman"/>
          <w:color w:val="auto"/>
          <w:sz w:val="24"/>
          <w:szCs w:val="24"/>
        </w:rPr>
        <w:t>2010</w:t>
      </w:r>
      <w:r w:rsidR="004A2F9C" w:rsidRPr="00B354D7">
        <w:rPr>
          <w:rFonts w:ascii="Times New Roman" w:hAnsi="Times New Roman" w:cs="Times New Roman"/>
          <w:color w:val="auto"/>
          <w:sz w:val="24"/>
          <w:szCs w:val="24"/>
        </w:rPr>
        <w:t>)</w:t>
      </w:r>
      <w:r w:rsidR="00036057" w:rsidRPr="00B354D7">
        <w:rPr>
          <w:rFonts w:ascii="Times New Roman" w:hAnsi="Times New Roman" w:cs="Times New Roman"/>
          <w:color w:val="auto"/>
          <w:sz w:val="24"/>
          <w:szCs w:val="24"/>
        </w:rPr>
        <w:t>)</w:t>
      </w:r>
      <w:r w:rsidR="001A1D07" w:rsidRPr="00B354D7">
        <w:rPr>
          <w:rFonts w:ascii="Times New Roman" w:hAnsi="Times New Roman" w:cs="Times New Roman"/>
          <w:color w:val="auto"/>
          <w:sz w:val="24"/>
          <w:szCs w:val="24"/>
        </w:rPr>
        <w:t>.</w:t>
      </w:r>
      <w:r w:rsidRPr="00B354D7">
        <w:rPr>
          <w:rFonts w:ascii="Times New Roman" w:hAnsi="Times New Roman" w:cs="Times New Roman"/>
          <w:color w:val="auto"/>
          <w:sz w:val="24"/>
          <w:szCs w:val="24"/>
        </w:rPr>
        <w:t xml:space="preserve"> </w:t>
      </w:r>
      <w:r w:rsidR="0021033D"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 xml:space="preserve">The comprehensive assessment method </w:t>
      </w:r>
      <w:r w:rsidR="00EA672D" w:rsidRPr="00B354D7">
        <w:rPr>
          <w:rFonts w:ascii="Times New Roman" w:hAnsi="Times New Roman" w:cs="Times New Roman"/>
          <w:color w:val="auto"/>
          <w:sz w:val="24"/>
          <w:szCs w:val="24"/>
        </w:rPr>
        <w:t xml:space="preserve">in </w:t>
      </w:r>
      <w:r w:rsidR="00506ACE" w:rsidRPr="00B354D7">
        <w:rPr>
          <w:rFonts w:ascii="Times New Roman" w:hAnsi="Times New Roman" w:cs="Times New Roman"/>
          <w:color w:val="auto"/>
          <w:sz w:val="24"/>
          <w:szCs w:val="24"/>
        </w:rPr>
        <w:t>P</w:t>
      </w:r>
      <w:r w:rsidR="00EA672D" w:rsidRPr="00B354D7">
        <w:rPr>
          <w:rFonts w:ascii="Times New Roman" w:hAnsi="Times New Roman" w:cs="Times New Roman"/>
          <w:color w:val="auto"/>
          <w:sz w:val="24"/>
          <w:szCs w:val="24"/>
        </w:rPr>
        <w:t xml:space="preserve">art 3 </w:t>
      </w:r>
      <w:r w:rsidR="0071276B" w:rsidRPr="00B354D7">
        <w:rPr>
          <w:rFonts w:ascii="Times New Roman" w:hAnsi="Times New Roman" w:cs="Times New Roman"/>
          <w:color w:val="auto"/>
          <w:sz w:val="24"/>
          <w:szCs w:val="24"/>
        </w:rPr>
        <w:t>can be rapidly applied</w:t>
      </w:r>
      <w:r w:rsidR="00F93BCF" w:rsidRPr="00B354D7">
        <w:rPr>
          <w:rFonts w:ascii="Times New Roman" w:hAnsi="Times New Roman" w:cs="Times New Roman"/>
          <w:color w:val="auto"/>
          <w:sz w:val="24"/>
          <w:szCs w:val="24"/>
        </w:rPr>
        <w:t>, requiring on average less than 4 hours of staff time</w:t>
      </w:r>
      <w:r w:rsidR="001A1D07" w:rsidRPr="00B354D7">
        <w:rPr>
          <w:rFonts w:ascii="Times New Roman" w:hAnsi="Times New Roman" w:cs="Times New Roman"/>
          <w:color w:val="auto"/>
          <w:sz w:val="24"/>
          <w:szCs w:val="24"/>
        </w:rPr>
        <w:t xml:space="preserve">.  </w:t>
      </w:r>
      <w:r w:rsidR="00F17AB5" w:rsidRPr="00B354D7">
        <w:rPr>
          <w:rFonts w:ascii="Times New Roman" w:hAnsi="Times New Roman" w:cs="Times New Roman"/>
          <w:color w:val="auto"/>
          <w:sz w:val="24"/>
          <w:szCs w:val="24"/>
        </w:rPr>
        <w:t>T</w:t>
      </w:r>
      <w:r w:rsidR="00F93BCF" w:rsidRPr="00B354D7">
        <w:rPr>
          <w:rFonts w:ascii="Times New Roman" w:hAnsi="Times New Roman" w:cs="Times New Roman"/>
          <w:color w:val="auto"/>
          <w:sz w:val="24"/>
          <w:szCs w:val="24"/>
        </w:rPr>
        <w:t>racking of application and outcomes will occur</w:t>
      </w:r>
      <w:r w:rsidR="00F17AB5" w:rsidRPr="00B354D7">
        <w:rPr>
          <w:rFonts w:ascii="Times New Roman" w:hAnsi="Times New Roman" w:cs="Times New Roman"/>
          <w:color w:val="auto"/>
          <w:sz w:val="24"/>
          <w:szCs w:val="24"/>
        </w:rPr>
        <w:t xml:space="preserve"> and</w:t>
      </w:r>
      <w:r w:rsidR="00FD1743" w:rsidRPr="00B354D7">
        <w:rPr>
          <w:rFonts w:ascii="Times New Roman" w:hAnsi="Times New Roman" w:cs="Times New Roman"/>
          <w:color w:val="auto"/>
          <w:sz w:val="24"/>
          <w:szCs w:val="24"/>
        </w:rPr>
        <w:t xml:space="preserve"> will be reviewed annually to </w:t>
      </w:r>
      <w:r w:rsidR="00F17AB5" w:rsidRPr="00B354D7">
        <w:rPr>
          <w:rFonts w:ascii="Times New Roman" w:hAnsi="Times New Roman" w:cs="Times New Roman"/>
          <w:color w:val="auto"/>
          <w:sz w:val="24"/>
          <w:szCs w:val="24"/>
        </w:rPr>
        <w:t>ensure this process continues to meet the expectations of the agency</w:t>
      </w:r>
      <w:r w:rsidR="00F720DE" w:rsidRPr="00B354D7">
        <w:rPr>
          <w:rFonts w:ascii="Times New Roman" w:hAnsi="Times New Roman" w:cs="Times New Roman"/>
          <w:color w:val="auto"/>
          <w:sz w:val="24"/>
          <w:szCs w:val="24"/>
        </w:rPr>
        <w:t>.</w:t>
      </w:r>
      <w:r w:rsidR="00D06C88" w:rsidRPr="00B354D7">
        <w:rPr>
          <w:rFonts w:ascii="Times New Roman" w:hAnsi="Times New Roman" w:cs="Times New Roman"/>
          <w:color w:val="auto"/>
          <w:sz w:val="24"/>
          <w:szCs w:val="24"/>
        </w:rPr>
        <w:t xml:space="preserve"> </w:t>
      </w:r>
      <w:r w:rsidR="00CC145A" w:rsidRPr="00B354D7">
        <w:rPr>
          <w:rFonts w:ascii="Times New Roman" w:hAnsi="Times New Roman" w:cs="Times New Roman"/>
          <w:color w:val="auto"/>
          <w:sz w:val="24"/>
          <w:szCs w:val="24"/>
        </w:rPr>
        <w:t xml:space="preserve"> </w:t>
      </w:r>
    </w:p>
    <w:p w14:paraId="2EDC0516" w14:textId="7EF9EBC7" w:rsidR="008802A3" w:rsidRPr="00B354D7" w:rsidRDefault="008802A3" w:rsidP="008802A3">
      <w:pPr>
        <w:pStyle w:val="Heading2"/>
        <w:rPr>
          <w:color w:val="auto"/>
        </w:rPr>
      </w:pPr>
      <w:bookmarkStart w:id="14" w:name="_Toc220673658"/>
      <w:r w:rsidRPr="00B354D7">
        <w:rPr>
          <w:color w:val="auto"/>
        </w:rPr>
        <w:t xml:space="preserve">Consideration of Wetland Functions and the </w:t>
      </w:r>
      <w:r w:rsidR="00384B38" w:rsidRPr="00B354D7">
        <w:rPr>
          <w:color w:val="auto"/>
        </w:rPr>
        <w:t>U</w:t>
      </w:r>
      <w:r w:rsidRPr="00B354D7">
        <w:rPr>
          <w:color w:val="auto"/>
        </w:rPr>
        <w:t>se of Functional Capacity Units</w:t>
      </w:r>
      <w:bookmarkEnd w:id="14"/>
    </w:p>
    <w:p w14:paraId="75EC4ADC" w14:textId="5DED1AFA" w:rsidR="00677760" w:rsidRPr="00B354D7" w:rsidRDefault="00AC7CD2" w:rsidP="00B3600B">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Wetland functions are defined as physical or ecological processes that occur within a wetland and are broadly grouped as wildlife habitat, hydrolog</w:t>
      </w:r>
      <w:r w:rsidR="00C15955" w:rsidRPr="00B354D7">
        <w:rPr>
          <w:rFonts w:ascii="Times New Roman" w:hAnsi="Times New Roman" w:cs="Times New Roman"/>
          <w:color w:val="auto"/>
          <w:sz w:val="24"/>
          <w:szCs w:val="24"/>
        </w:rPr>
        <w:t>y</w:t>
      </w:r>
      <w:r w:rsidRPr="00B354D7">
        <w:rPr>
          <w:rFonts w:ascii="Times New Roman" w:hAnsi="Times New Roman" w:cs="Times New Roman"/>
          <w:color w:val="auto"/>
          <w:sz w:val="24"/>
          <w:szCs w:val="24"/>
        </w:rPr>
        <w:t>, or water quality (</w:t>
      </w:r>
      <w:proofErr w:type="spellStart"/>
      <w:r w:rsidRPr="00B354D7">
        <w:rPr>
          <w:rFonts w:ascii="Times New Roman" w:hAnsi="Times New Roman" w:cs="Times New Roman"/>
          <w:color w:val="auto"/>
          <w:sz w:val="24"/>
          <w:szCs w:val="24"/>
        </w:rPr>
        <w:t>Novitzki</w:t>
      </w:r>
      <w:proofErr w:type="spellEnd"/>
      <w:r w:rsidRPr="00B354D7">
        <w:rPr>
          <w:rFonts w:ascii="Times New Roman" w:hAnsi="Times New Roman" w:cs="Times New Roman"/>
          <w:color w:val="auto"/>
          <w:sz w:val="24"/>
          <w:szCs w:val="24"/>
        </w:rPr>
        <w:t xml:space="preserve">, </w:t>
      </w:r>
      <w:r w:rsidR="008B0CB8" w:rsidRPr="00B354D7">
        <w:rPr>
          <w:rFonts w:ascii="Times New Roman" w:hAnsi="Times New Roman" w:cs="Times New Roman"/>
          <w:color w:val="auto"/>
          <w:sz w:val="24"/>
          <w:szCs w:val="24"/>
        </w:rPr>
        <w:t>Smith, &amp; Fretwell,</w:t>
      </w:r>
      <w:r w:rsidRPr="00B354D7">
        <w:rPr>
          <w:rFonts w:ascii="Times New Roman" w:hAnsi="Times New Roman" w:cs="Times New Roman"/>
          <w:color w:val="auto"/>
          <w:sz w:val="24"/>
          <w:szCs w:val="24"/>
        </w:rPr>
        <w:t xml:space="preserve"> 1996).  </w:t>
      </w:r>
      <w:r w:rsidR="008802A3" w:rsidRPr="00B354D7">
        <w:rPr>
          <w:rFonts w:ascii="Times New Roman" w:hAnsi="Times New Roman" w:cs="Times New Roman"/>
          <w:color w:val="auto"/>
          <w:sz w:val="24"/>
          <w:szCs w:val="24"/>
        </w:rPr>
        <w:t>The science behind wetland functional assessments was derived from wildlife habitat models, such as the U.S. Fish and Wildlife Service’s (USFWS) Wildlife Habitat Suitability Index models (USFWS</w:t>
      </w:r>
      <w:r w:rsidR="001062AE" w:rsidRPr="00B354D7">
        <w:rPr>
          <w:rFonts w:ascii="Times New Roman" w:hAnsi="Times New Roman" w:cs="Times New Roman"/>
          <w:color w:val="auto"/>
          <w:sz w:val="24"/>
          <w:szCs w:val="24"/>
        </w:rPr>
        <w:t>,</w:t>
      </w:r>
      <w:r w:rsidR="008802A3" w:rsidRPr="00B354D7">
        <w:rPr>
          <w:rFonts w:ascii="Times New Roman" w:hAnsi="Times New Roman" w:cs="Times New Roman"/>
          <w:color w:val="auto"/>
          <w:sz w:val="24"/>
          <w:szCs w:val="24"/>
        </w:rPr>
        <w:t xml:space="preserve"> 1980).  The habitat evaluation effort by USFWS was followed by </w:t>
      </w:r>
      <w:r w:rsidR="00110F2F" w:rsidRPr="00B354D7">
        <w:rPr>
          <w:rFonts w:ascii="Times New Roman" w:hAnsi="Times New Roman" w:cs="Times New Roman"/>
          <w:color w:val="auto"/>
          <w:sz w:val="24"/>
          <w:szCs w:val="24"/>
        </w:rPr>
        <w:t xml:space="preserve">similar </w:t>
      </w:r>
      <w:r w:rsidR="008802A3" w:rsidRPr="00B354D7">
        <w:rPr>
          <w:rFonts w:ascii="Times New Roman" w:hAnsi="Times New Roman" w:cs="Times New Roman"/>
          <w:color w:val="auto"/>
          <w:sz w:val="24"/>
          <w:szCs w:val="24"/>
        </w:rPr>
        <w:t>effort</w:t>
      </w:r>
      <w:r w:rsidR="00110F2F" w:rsidRPr="00B354D7">
        <w:rPr>
          <w:rFonts w:ascii="Times New Roman" w:hAnsi="Times New Roman" w:cs="Times New Roman"/>
          <w:color w:val="auto"/>
          <w:sz w:val="24"/>
          <w:szCs w:val="24"/>
        </w:rPr>
        <w:t>s</w:t>
      </w:r>
      <w:r w:rsidR="008802A3" w:rsidRPr="00B354D7">
        <w:rPr>
          <w:rFonts w:ascii="Times New Roman" w:hAnsi="Times New Roman" w:cs="Times New Roman"/>
          <w:color w:val="auto"/>
          <w:sz w:val="24"/>
          <w:szCs w:val="24"/>
        </w:rPr>
        <w:t xml:space="preserve"> by others in the early 1980</w:t>
      </w:r>
      <w:r w:rsidR="00355225" w:rsidRPr="00B354D7">
        <w:rPr>
          <w:rFonts w:ascii="Times New Roman" w:hAnsi="Times New Roman" w:cs="Times New Roman"/>
          <w:color w:val="auto"/>
          <w:sz w:val="24"/>
          <w:szCs w:val="24"/>
        </w:rPr>
        <w:t>’</w:t>
      </w:r>
      <w:r w:rsidR="008802A3" w:rsidRPr="00B354D7">
        <w:rPr>
          <w:rFonts w:ascii="Times New Roman" w:hAnsi="Times New Roman" w:cs="Times New Roman"/>
          <w:color w:val="auto"/>
          <w:sz w:val="24"/>
          <w:szCs w:val="24"/>
        </w:rPr>
        <w:t xml:space="preserve">s to assess wetland functions.  The U.S. Army Corps of Engineers needed a way to measure wetland functional gains and losses to meet their mitigation responsibilities under section 404 of the Clean Water Act.  </w:t>
      </w:r>
      <w:r w:rsidR="00833AAE" w:rsidRPr="00B354D7">
        <w:rPr>
          <w:rFonts w:ascii="Times New Roman" w:hAnsi="Times New Roman" w:cs="Times New Roman"/>
          <w:color w:val="auto"/>
          <w:sz w:val="24"/>
          <w:szCs w:val="24"/>
        </w:rPr>
        <w:t xml:space="preserve">For this purpose, </w:t>
      </w:r>
      <w:r w:rsidR="008802A3" w:rsidRPr="00B354D7">
        <w:rPr>
          <w:rFonts w:ascii="Times New Roman" w:hAnsi="Times New Roman" w:cs="Times New Roman"/>
          <w:color w:val="auto"/>
          <w:sz w:val="24"/>
          <w:szCs w:val="24"/>
        </w:rPr>
        <w:t>R. D. Smith</w:t>
      </w:r>
      <w:r w:rsidR="00384B38" w:rsidRPr="00B354D7">
        <w:rPr>
          <w:rFonts w:ascii="Times New Roman" w:hAnsi="Times New Roman" w:cs="Times New Roman"/>
          <w:color w:val="auto"/>
          <w:sz w:val="24"/>
          <w:szCs w:val="24"/>
        </w:rPr>
        <w:t xml:space="preserve"> </w:t>
      </w:r>
      <w:r w:rsidR="008802A3" w:rsidRPr="00B354D7">
        <w:rPr>
          <w:rFonts w:ascii="Times New Roman" w:hAnsi="Times New Roman" w:cs="Times New Roman"/>
          <w:color w:val="auto"/>
          <w:sz w:val="24"/>
          <w:szCs w:val="24"/>
        </w:rPr>
        <w:t>developed a wetland functional evaluation process (Smith</w:t>
      </w:r>
      <w:r w:rsidR="001062AE" w:rsidRPr="00B354D7">
        <w:rPr>
          <w:rFonts w:ascii="Times New Roman" w:hAnsi="Times New Roman" w:cs="Times New Roman"/>
          <w:color w:val="auto"/>
          <w:sz w:val="24"/>
          <w:szCs w:val="24"/>
        </w:rPr>
        <w:t>,</w:t>
      </w:r>
      <w:r w:rsidR="008802A3" w:rsidRPr="00B354D7">
        <w:rPr>
          <w:rFonts w:ascii="Times New Roman" w:hAnsi="Times New Roman" w:cs="Times New Roman"/>
          <w:color w:val="auto"/>
          <w:sz w:val="24"/>
          <w:szCs w:val="24"/>
        </w:rPr>
        <w:t xml:space="preserve"> 1993)</w:t>
      </w:r>
      <w:r w:rsidR="00833AAE" w:rsidRPr="00B354D7">
        <w:rPr>
          <w:rFonts w:ascii="Times New Roman" w:hAnsi="Times New Roman" w:cs="Times New Roman"/>
          <w:color w:val="auto"/>
          <w:sz w:val="24"/>
          <w:szCs w:val="24"/>
        </w:rPr>
        <w:t xml:space="preserve"> that </w:t>
      </w:r>
      <w:r w:rsidR="008802A3" w:rsidRPr="00B354D7">
        <w:rPr>
          <w:rFonts w:ascii="Times New Roman" w:hAnsi="Times New Roman" w:cs="Times New Roman"/>
          <w:color w:val="auto"/>
          <w:sz w:val="24"/>
          <w:szCs w:val="24"/>
        </w:rPr>
        <w:t xml:space="preserve">resulted in the HGM </w:t>
      </w:r>
      <w:r w:rsidR="00160B21" w:rsidRPr="00B354D7">
        <w:rPr>
          <w:rFonts w:ascii="Times New Roman" w:hAnsi="Times New Roman" w:cs="Times New Roman"/>
          <w:color w:val="auto"/>
          <w:sz w:val="24"/>
          <w:szCs w:val="24"/>
        </w:rPr>
        <w:t>functional assessment approach</w:t>
      </w:r>
      <w:r w:rsidR="009B75E2" w:rsidRPr="00B354D7">
        <w:rPr>
          <w:rFonts w:ascii="Times New Roman" w:hAnsi="Times New Roman" w:cs="Times New Roman"/>
          <w:color w:val="auto"/>
          <w:sz w:val="24"/>
          <w:szCs w:val="24"/>
        </w:rPr>
        <w:t>.</w:t>
      </w:r>
      <w:r w:rsidR="00C27621" w:rsidRPr="00B354D7">
        <w:rPr>
          <w:rFonts w:ascii="Times New Roman" w:hAnsi="Times New Roman" w:cs="Times New Roman"/>
          <w:color w:val="auto"/>
          <w:sz w:val="24"/>
          <w:szCs w:val="24"/>
        </w:rPr>
        <w:t xml:space="preserve"> </w:t>
      </w:r>
      <w:r w:rsidR="00CF5889" w:rsidRPr="00B354D7">
        <w:rPr>
          <w:rFonts w:ascii="Times New Roman" w:hAnsi="Times New Roman" w:cs="Times New Roman"/>
          <w:color w:val="auto"/>
          <w:sz w:val="24"/>
          <w:szCs w:val="24"/>
        </w:rPr>
        <w:t xml:space="preserve"> </w:t>
      </w:r>
    </w:p>
    <w:p w14:paraId="13CE0600" w14:textId="6C30E0A1" w:rsidR="00344A73" w:rsidRPr="00B354D7" w:rsidRDefault="00C27621" w:rsidP="0040781B">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The HGM approach to wetland assessment provide</w:t>
      </w:r>
      <w:r w:rsidR="00B92C47" w:rsidRPr="00B354D7">
        <w:rPr>
          <w:rFonts w:ascii="Times New Roman" w:hAnsi="Times New Roman" w:cs="Times New Roman"/>
          <w:color w:val="auto"/>
          <w:sz w:val="24"/>
          <w:szCs w:val="24"/>
        </w:rPr>
        <w:t>s</w:t>
      </w:r>
      <w:r w:rsidRPr="00B354D7">
        <w:rPr>
          <w:rFonts w:ascii="Times New Roman" w:hAnsi="Times New Roman" w:cs="Times New Roman"/>
          <w:color w:val="auto"/>
          <w:sz w:val="24"/>
          <w:szCs w:val="24"/>
        </w:rPr>
        <w:t xml:space="preserve"> </w:t>
      </w:r>
      <w:r w:rsidR="00A82D2E" w:rsidRPr="00B354D7">
        <w:rPr>
          <w:rFonts w:ascii="Times New Roman" w:hAnsi="Times New Roman" w:cs="Times New Roman"/>
          <w:color w:val="auto"/>
          <w:sz w:val="24"/>
          <w:szCs w:val="24"/>
        </w:rPr>
        <w:t xml:space="preserve">scores for each function (e.g., wildlife, water </w:t>
      </w:r>
      <w:r w:rsidR="00A82D2E" w:rsidRPr="00B354D7">
        <w:rPr>
          <w:rFonts w:ascii="Times New Roman" w:hAnsi="Times New Roman" w:cs="Times New Roman"/>
          <w:color w:val="auto"/>
          <w:sz w:val="24"/>
          <w:szCs w:val="24"/>
        </w:rPr>
        <w:lastRenderedPageBreak/>
        <w:t>quality, floodwater storage)</w:t>
      </w:r>
      <w:r w:rsidRPr="00B354D7">
        <w:rPr>
          <w:rFonts w:ascii="Times New Roman" w:hAnsi="Times New Roman" w:cs="Times New Roman"/>
          <w:color w:val="auto"/>
          <w:sz w:val="24"/>
          <w:szCs w:val="24"/>
        </w:rPr>
        <w:t>, rather</w:t>
      </w:r>
      <w:r w:rsidR="00A82D2E" w:rsidRPr="00B354D7">
        <w:rPr>
          <w:rFonts w:ascii="Times New Roman" w:hAnsi="Times New Roman" w:cs="Times New Roman"/>
          <w:color w:val="auto"/>
          <w:sz w:val="24"/>
          <w:szCs w:val="24"/>
        </w:rPr>
        <w:t xml:space="preserve"> than a single functional score for the wetland</w:t>
      </w:r>
      <w:r w:rsidR="001C3B61" w:rsidRPr="00B354D7">
        <w:rPr>
          <w:rFonts w:ascii="Times New Roman" w:hAnsi="Times New Roman" w:cs="Times New Roman"/>
          <w:color w:val="auto"/>
          <w:sz w:val="24"/>
          <w:szCs w:val="24"/>
        </w:rPr>
        <w:t xml:space="preserve">.  This approach </w:t>
      </w:r>
      <w:r w:rsidR="00DC0320" w:rsidRPr="00B354D7">
        <w:rPr>
          <w:rFonts w:ascii="Times New Roman" w:hAnsi="Times New Roman" w:cs="Times New Roman"/>
          <w:color w:val="auto"/>
          <w:sz w:val="24"/>
          <w:szCs w:val="24"/>
        </w:rPr>
        <w:t>is especially useful for mitigation</w:t>
      </w:r>
      <w:r w:rsidR="00B96269" w:rsidRPr="00B354D7">
        <w:rPr>
          <w:rFonts w:ascii="Times New Roman" w:hAnsi="Times New Roman" w:cs="Times New Roman"/>
          <w:color w:val="auto"/>
          <w:sz w:val="24"/>
          <w:szCs w:val="24"/>
        </w:rPr>
        <w:t xml:space="preserve">, in that it </w:t>
      </w:r>
      <w:r w:rsidR="00FD7BF5" w:rsidRPr="00B354D7">
        <w:rPr>
          <w:rFonts w:ascii="Times New Roman" w:hAnsi="Times New Roman" w:cs="Times New Roman"/>
          <w:color w:val="auto"/>
          <w:sz w:val="24"/>
          <w:szCs w:val="24"/>
        </w:rPr>
        <w:t>accounts for</w:t>
      </w:r>
      <w:r w:rsidR="001C3B61" w:rsidRPr="00B354D7">
        <w:rPr>
          <w:rFonts w:ascii="Times New Roman" w:hAnsi="Times New Roman" w:cs="Times New Roman"/>
          <w:color w:val="auto"/>
          <w:sz w:val="24"/>
          <w:szCs w:val="24"/>
        </w:rPr>
        <w:t xml:space="preserve"> </w:t>
      </w:r>
      <w:r w:rsidR="009C733D" w:rsidRPr="00B354D7">
        <w:rPr>
          <w:rFonts w:ascii="Times New Roman" w:hAnsi="Times New Roman" w:cs="Times New Roman"/>
          <w:color w:val="auto"/>
          <w:sz w:val="24"/>
          <w:szCs w:val="24"/>
        </w:rPr>
        <w:t>each function</w:t>
      </w:r>
      <w:r w:rsidR="00FD7BF5" w:rsidRPr="00B354D7">
        <w:rPr>
          <w:rFonts w:ascii="Times New Roman" w:hAnsi="Times New Roman" w:cs="Times New Roman"/>
          <w:color w:val="auto"/>
          <w:sz w:val="24"/>
          <w:szCs w:val="24"/>
        </w:rPr>
        <w:t xml:space="preserve"> that</w:t>
      </w:r>
      <w:r w:rsidR="009C733D" w:rsidRPr="00B354D7">
        <w:rPr>
          <w:rFonts w:ascii="Times New Roman" w:hAnsi="Times New Roman" w:cs="Times New Roman"/>
          <w:color w:val="auto"/>
          <w:sz w:val="24"/>
          <w:szCs w:val="24"/>
        </w:rPr>
        <w:t xml:space="preserve"> must be replaced at the mitigation </w:t>
      </w:r>
      <w:r w:rsidR="00D44C89" w:rsidRPr="00B354D7">
        <w:rPr>
          <w:rFonts w:ascii="Times New Roman" w:hAnsi="Times New Roman" w:cs="Times New Roman"/>
          <w:color w:val="auto"/>
          <w:sz w:val="24"/>
          <w:szCs w:val="24"/>
        </w:rPr>
        <w:t>site</w:t>
      </w:r>
      <w:r w:rsidR="00FD7BF5" w:rsidRPr="00B354D7">
        <w:rPr>
          <w:rFonts w:ascii="Times New Roman" w:hAnsi="Times New Roman" w:cs="Times New Roman"/>
          <w:color w:val="auto"/>
          <w:sz w:val="24"/>
          <w:szCs w:val="24"/>
        </w:rPr>
        <w:t xml:space="preserve"> individually</w:t>
      </w:r>
      <w:r w:rsidR="00D44C89" w:rsidRPr="00B354D7">
        <w:rPr>
          <w:rFonts w:ascii="Times New Roman" w:hAnsi="Times New Roman" w:cs="Times New Roman"/>
          <w:color w:val="auto"/>
          <w:sz w:val="24"/>
          <w:szCs w:val="24"/>
        </w:rPr>
        <w:t>.</w:t>
      </w:r>
      <w:r w:rsidR="00677760" w:rsidRPr="00B354D7">
        <w:rPr>
          <w:rFonts w:ascii="Times New Roman" w:hAnsi="Times New Roman" w:cs="Times New Roman"/>
          <w:color w:val="auto"/>
          <w:sz w:val="24"/>
          <w:szCs w:val="24"/>
        </w:rPr>
        <w:t xml:space="preserve">  </w:t>
      </w:r>
      <w:r w:rsidR="007D3095" w:rsidRPr="00B354D7">
        <w:rPr>
          <w:rFonts w:ascii="Times New Roman" w:hAnsi="Times New Roman" w:cs="Times New Roman"/>
          <w:color w:val="auto"/>
          <w:sz w:val="24"/>
          <w:szCs w:val="24"/>
        </w:rPr>
        <w:t>The HGM approach</w:t>
      </w:r>
      <w:r w:rsidR="00595548" w:rsidRPr="00B354D7">
        <w:rPr>
          <w:rFonts w:ascii="Times New Roman" w:hAnsi="Times New Roman" w:cs="Times New Roman"/>
          <w:color w:val="auto"/>
          <w:sz w:val="24"/>
          <w:szCs w:val="24"/>
        </w:rPr>
        <w:t xml:space="preserve"> and</w:t>
      </w:r>
      <w:r w:rsidR="009E00C7" w:rsidRPr="00B354D7">
        <w:rPr>
          <w:rFonts w:ascii="Times New Roman" w:hAnsi="Times New Roman" w:cs="Times New Roman"/>
          <w:color w:val="auto"/>
          <w:sz w:val="24"/>
          <w:szCs w:val="24"/>
        </w:rPr>
        <w:t xml:space="preserve"> many</w:t>
      </w:r>
      <w:r w:rsidR="00595548" w:rsidRPr="00B354D7">
        <w:rPr>
          <w:rFonts w:ascii="Times New Roman" w:hAnsi="Times New Roman" w:cs="Times New Roman"/>
          <w:color w:val="auto"/>
          <w:sz w:val="24"/>
          <w:szCs w:val="24"/>
        </w:rPr>
        <w:t xml:space="preserve"> other</w:t>
      </w:r>
      <w:r w:rsidR="00071ED9" w:rsidRPr="00B354D7">
        <w:rPr>
          <w:rFonts w:ascii="Times New Roman" w:hAnsi="Times New Roman" w:cs="Times New Roman"/>
          <w:color w:val="auto"/>
          <w:sz w:val="24"/>
          <w:szCs w:val="24"/>
        </w:rPr>
        <w:t xml:space="preserve"> national and/or regional wetland assessment methods are also constrained for use within similar wetland types</w:t>
      </w:r>
      <w:r w:rsidR="0095101D" w:rsidRPr="00B354D7">
        <w:rPr>
          <w:rFonts w:ascii="Times New Roman" w:hAnsi="Times New Roman" w:cs="Times New Roman"/>
          <w:color w:val="auto"/>
          <w:sz w:val="24"/>
          <w:szCs w:val="24"/>
        </w:rPr>
        <w:t xml:space="preserve"> or </w:t>
      </w:r>
      <w:r w:rsidR="00071ED9" w:rsidRPr="00B354D7">
        <w:rPr>
          <w:rFonts w:ascii="Times New Roman" w:hAnsi="Times New Roman" w:cs="Times New Roman"/>
          <w:color w:val="auto"/>
          <w:sz w:val="24"/>
          <w:szCs w:val="24"/>
        </w:rPr>
        <w:t>classes (USDA NRCS</w:t>
      </w:r>
      <w:r w:rsidR="001062AE" w:rsidRPr="00B354D7">
        <w:rPr>
          <w:rFonts w:ascii="Times New Roman" w:hAnsi="Times New Roman" w:cs="Times New Roman"/>
          <w:color w:val="auto"/>
          <w:sz w:val="24"/>
          <w:szCs w:val="24"/>
        </w:rPr>
        <w:t>,</w:t>
      </w:r>
      <w:r w:rsidR="00071ED9" w:rsidRPr="00B354D7">
        <w:rPr>
          <w:rFonts w:ascii="Times New Roman" w:hAnsi="Times New Roman" w:cs="Times New Roman"/>
          <w:color w:val="auto"/>
          <w:sz w:val="24"/>
          <w:szCs w:val="24"/>
        </w:rPr>
        <w:t xml:space="preserve"> 2008).  </w:t>
      </w:r>
      <w:r w:rsidR="0040781B" w:rsidRPr="00B354D7">
        <w:rPr>
          <w:rFonts w:ascii="Times New Roman" w:hAnsi="Times New Roman" w:cs="Times New Roman"/>
          <w:color w:val="auto"/>
          <w:sz w:val="24"/>
          <w:szCs w:val="24"/>
        </w:rPr>
        <w:t>Other methods (e.g., “rapid” wetland functional assessment approaches) provide a formula using all functions to acquire a single score for the entire wetland</w:t>
      </w:r>
      <w:r w:rsidR="00B62DDC" w:rsidRPr="00B354D7">
        <w:rPr>
          <w:rFonts w:ascii="Times New Roman" w:hAnsi="Times New Roman" w:cs="Times New Roman"/>
          <w:color w:val="auto"/>
          <w:sz w:val="24"/>
          <w:szCs w:val="24"/>
        </w:rPr>
        <w:t xml:space="preserve"> and are designed to apply to </w:t>
      </w:r>
      <w:r w:rsidR="000A3855" w:rsidRPr="00B354D7">
        <w:rPr>
          <w:rFonts w:ascii="Times New Roman" w:hAnsi="Times New Roman" w:cs="Times New Roman"/>
          <w:color w:val="auto"/>
          <w:sz w:val="24"/>
          <w:szCs w:val="24"/>
        </w:rPr>
        <w:t>all wetland types</w:t>
      </w:r>
      <w:r w:rsidR="0040781B" w:rsidRPr="00B354D7">
        <w:rPr>
          <w:rFonts w:ascii="Times New Roman" w:hAnsi="Times New Roman" w:cs="Times New Roman"/>
          <w:color w:val="auto"/>
          <w:sz w:val="24"/>
          <w:szCs w:val="24"/>
        </w:rPr>
        <w:t>.</w:t>
      </w:r>
    </w:p>
    <w:p w14:paraId="6B427FFA" w14:textId="39E40C3E" w:rsidR="00A52EE1" w:rsidRPr="00B354D7" w:rsidRDefault="00505DB7" w:rsidP="008B5E29">
      <w:pPr>
        <w:spacing w:after="0" w:line="240" w:lineRule="auto"/>
        <w:rPr>
          <w:rFonts w:ascii="Times New Roman" w:hAnsi="Times New Roman" w:cs="Times New Roman"/>
          <w:color w:val="auto"/>
          <w:sz w:val="24"/>
          <w:szCs w:val="24"/>
        </w:rPr>
      </w:pPr>
      <w:bookmarkStart w:id="15" w:name="_Toc220673659"/>
      <w:r w:rsidRPr="00B354D7">
        <w:rPr>
          <w:rStyle w:val="Heading3Char"/>
          <w:rFonts w:eastAsiaTheme="minorEastAsia"/>
          <w:b w:val="0"/>
          <w:bCs/>
          <w:color w:val="auto"/>
          <w:sz w:val="24"/>
          <w:szCs w:val="24"/>
          <w:u w:val="single"/>
        </w:rPr>
        <w:t>Functional Capacity</w:t>
      </w:r>
      <w:bookmarkEnd w:id="15"/>
      <w:proofErr w:type="gramStart"/>
      <w:r w:rsidRPr="00B354D7">
        <w:rPr>
          <w:rFonts w:ascii="Times New Roman" w:hAnsi="Times New Roman" w:cs="Times New Roman"/>
          <w:b/>
          <w:bCs/>
          <w:color w:val="auto"/>
          <w:sz w:val="24"/>
          <w:szCs w:val="24"/>
          <w:u w:val="single"/>
        </w:rPr>
        <w:t>:</w:t>
      </w:r>
      <w:r w:rsidRPr="00B354D7">
        <w:rPr>
          <w:rFonts w:ascii="Times New Roman" w:hAnsi="Times New Roman" w:cs="Times New Roman"/>
          <w:color w:val="auto"/>
          <w:sz w:val="24"/>
          <w:szCs w:val="24"/>
        </w:rPr>
        <w:t xml:space="preserve">  </w:t>
      </w:r>
      <w:r w:rsidR="00CA3B59" w:rsidRPr="00B354D7">
        <w:rPr>
          <w:rFonts w:ascii="Times New Roman" w:hAnsi="Times New Roman" w:cs="Times New Roman"/>
          <w:color w:val="auto"/>
          <w:sz w:val="24"/>
          <w:szCs w:val="24"/>
        </w:rPr>
        <w:t>Functional</w:t>
      </w:r>
      <w:proofErr w:type="gramEnd"/>
      <w:r w:rsidR="00CA3B59" w:rsidRPr="00B354D7">
        <w:rPr>
          <w:rFonts w:ascii="Times New Roman" w:hAnsi="Times New Roman" w:cs="Times New Roman"/>
          <w:color w:val="auto"/>
          <w:sz w:val="24"/>
          <w:szCs w:val="24"/>
        </w:rPr>
        <w:t xml:space="preserve"> capacity (FC) is t</w:t>
      </w:r>
      <w:r w:rsidR="005C0109" w:rsidRPr="00B354D7">
        <w:rPr>
          <w:rFonts w:ascii="Times New Roman" w:hAnsi="Times New Roman" w:cs="Times New Roman"/>
          <w:color w:val="auto"/>
          <w:sz w:val="24"/>
          <w:szCs w:val="24"/>
        </w:rPr>
        <w:t>he measured level of function for a wetland</w:t>
      </w:r>
      <w:r w:rsidR="00CA3B59" w:rsidRPr="00B354D7">
        <w:rPr>
          <w:rFonts w:ascii="Times New Roman" w:hAnsi="Times New Roman" w:cs="Times New Roman"/>
          <w:color w:val="auto"/>
          <w:sz w:val="24"/>
          <w:szCs w:val="24"/>
        </w:rPr>
        <w:t>, and t</w:t>
      </w:r>
      <w:r w:rsidR="0030613B" w:rsidRPr="00B354D7">
        <w:rPr>
          <w:rFonts w:ascii="Times New Roman" w:hAnsi="Times New Roman" w:cs="Times New Roman"/>
          <w:color w:val="auto"/>
          <w:sz w:val="24"/>
          <w:szCs w:val="24"/>
        </w:rPr>
        <w:t xml:space="preserve">he first step in measuring the </w:t>
      </w:r>
      <w:r w:rsidR="009710DB" w:rsidRPr="00B354D7">
        <w:rPr>
          <w:rFonts w:ascii="Times New Roman" w:hAnsi="Times New Roman" w:cs="Times New Roman"/>
          <w:color w:val="auto"/>
          <w:sz w:val="24"/>
          <w:szCs w:val="24"/>
        </w:rPr>
        <w:t>impacts</w:t>
      </w:r>
      <w:r w:rsidR="0030613B" w:rsidRPr="00B354D7">
        <w:rPr>
          <w:rFonts w:ascii="Times New Roman" w:hAnsi="Times New Roman" w:cs="Times New Roman"/>
          <w:color w:val="auto"/>
          <w:sz w:val="24"/>
          <w:szCs w:val="24"/>
        </w:rPr>
        <w:t xml:space="preserve"> of a conversion action is to </w:t>
      </w:r>
      <w:r w:rsidR="00404D19" w:rsidRPr="00B354D7">
        <w:rPr>
          <w:rFonts w:ascii="Times New Roman" w:hAnsi="Times New Roman" w:cs="Times New Roman"/>
          <w:color w:val="auto"/>
          <w:sz w:val="24"/>
          <w:szCs w:val="24"/>
        </w:rPr>
        <w:t>determine</w:t>
      </w:r>
      <w:r w:rsidR="000C574F" w:rsidRPr="00B354D7">
        <w:rPr>
          <w:rFonts w:ascii="Times New Roman" w:hAnsi="Times New Roman" w:cs="Times New Roman"/>
          <w:color w:val="auto"/>
          <w:sz w:val="24"/>
          <w:szCs w:val="24"/>
        </w:rPr>
        <w:t xml:space="preserve"> </w:t>
      </w:r>
      <w:r w:rsidR="00A61824" w:rsidRPr="00B354D7">
        <w:rPr>
          <w:rFonts w:ascii="Times New Roman" w:hAnsi="Times New Roman" w:cs="Times New Roman"/>
          <w:color w:val="auto"/>
          <w:sz w:val="24"/>
          <w:szCs w:val="24"/>
        </w:rPr>
        <w:t xml:space="preserve">how the FC </w:t>
      </w:r>
      <w:r w:rsidR="00E41765" w:rsidRPr="00B354D7">
        <w:rPr>
          <w:rFonts w:ascii="Times New Roman" w:hAnsi="Times New Roman" w:cs="Times New Roman"/>
          <w:color w:val="auto"/>
          <w:sz w:val="24"/>
          <w:szCs w:val="24"/>
        </w:rPr>
        <w:t>will be affected</w:t>
      </w:r>
      <w:r w:rsidR="0030613B" w:rsidRPr="00B354D7">
        <w:rPr>
          <w:rFonts w:ascii="Times New Roman" w:hAnsi="Times New Roman" w:cs="Times New Roman"/>
          <w:color w:val="auto"/>
          <w:sz w:val="24"/>
          <w:szCs w:val="24"/>
        </w:rPr>
        <w:t xml:space="preserve">.  </w:t>
      </w:r>
      <w:r w:rsidR="00433030" w:rsidRPr="00B354D7">
        <w:rPr>
          <w:rFonts w:ascii="Times New Roman" w:hAnsi="Times New Roman" w:cs="Times New Roman"/>
          <w:color w:val="auto"/>
          <w:sz w:val="24"/>
          <w:szCs w:val="24"/>
        </w:rPr>
        <w:t>T</w:t>
      </w:r>
      <w:r w:rsidR="00F118A2" w:rsidRPr="00B354D7">
        <w:rPr>
          <w:rFonts w:ascii="Times New Roman" w:hAnsi="Times New Roman" w:cs="Times New Roman"/>
          <w:color w:val="auto"/>
          <w:sz w:val="24"/>
          <w:szCs w:val="24"/>
        </w:rPr>
        <w:t>h</w:t>
      </w:r>
      <w:r w:rsidR="00433030" w:rsidRPr="00B354D7">
        <w:rPr>
          <w:rFonts w:ascii="Times New Roman" w:hAnsi="Times New Roman" w:cs="Times New Roman"/>
          <w:color w:val="auto"/>
          <w:sz w:val="24"/>
          <w:szCs w:val="24"/>
        </w:rPr>
        <w:t>is is done by assessing</w:t>
      </w:r>
      <w:r w:rsidR="00DF7574" w:rsidRPr="00B354D7">
        <w:rPr>
          <w:rFonts w:ascii="Times New Roman" w:hAnsi="Times New Roman" w:cs="Times New Roman"/>
          <w:color w:val="auto"/>
          <w:sz w:val="24"/>
          <w:szCs w:val="24"/>
        </w:rPr>
        <w:t xml:space="preserve"> </w:t>
      </w:r>
      <w:r w:rsidR="00782A96" w:rsidRPr="00B354D7">
        <w:rPr>
          <w:rFonts w:ascii="Times New Roman" w:hAnsi="Times New Roman" w:cs="Times New Roman"/>
          <w:color w:val="auto"/>
          <w:sz w:val="24"/>
          <w:szCs w:val="24"/>
        </w:rPr>
        <w:t>physical characteristics</w:t>
      </w:r>
      <w:r w:rsidR="001C6C5E" w:rsidRPr="00B354D7">
        <w:rPr>
          <w:rFonts w:ascii="Times New Roman" w:hAnsi="Times New Roman" w:cs="Times New Roman"/>
          <w:color w:val="auto"/>
          <w:sz w:val="24"/>
          <w:szCs w:val="24"/>
        </w:rPr>
        <w:t xml:space="preserve"> </w:t>
      </w:r>
      <w:r w:rsidR="007A5EE7" w:rsidRPr="00B354D7">
        <w:rPr>
          <w:rFonts w:ascii="Times New Roman" w:hAnsi="Times New Roman" w:cs="Times New Roman"/>
          <w:color w:val="auto"/>
          <w:sz w:val="24"/>
          <w:szCs w:val="24"/>
        </w:rPr>
        <w:t>of the wetland</w:t>
      </w:r>
      <w:r w:rsidR="000E6316" w:rsidRPr="00B354D7">
        <w:rPr>
          <w:rFonts w:ascii="Times New Roman" w:hAnsi="Times New Roman" w:cs="Times New Roman"/>
          <w:color w:val="auto"/>
          <w:sz w:val="24"/>
          <w:szCs w:val="24"/>
        </w:rPr>
        <w:t xml:space="preserve"> before and after the conversion action.</w:t>
      </w:r>
      <w:r w:rsidR="0032203D" w:rsidRPr="00B354D7">
        <w:rPr>
          <w:rFonts w:ascii="Times New Roman" w:hAnsi="Times New Roman" w:cs="Times New Roman"/>
          <w:color w:val="auto"/>
          <w:sz w:val="24"/>
          <w:szCs w:val="24"/>
        </w:rPr>
        <w:t xml:space="preserve"> </w:t>
      </w:r>
      <w:r w:rsidR="001B0155" w:rsidRPr="00B354D7">
        <w:rPr>
          <w:rFonts w:ascii="Times New Roman" w:hAnsi="Times New Roman" w:cs="Times New Roman"/>
          <w:color w:val="auto"/>
          <w:sz w:val="24"/>
          <w:szCs w:val="24"/>
        </w:rPr>
        <w:t>T</w:t>
      </w:r>
      <w:r w:rsidR="00D30986" w:rsidRPr="00B354D7">
        <w:rPr>
          <w:rFonts w:ascii="Times New Roman" w:hAnsi="Times New Roman" w:cs="Times New Roman"/>
          <w:color w:val="auto"/>
          <w:sz w:val="24"/>
          <w:szCs w:val="24"/>
        </w:rPr>
        <w:t>he</w:t>
      </w:r>
      <w:r w:rsidR="005729A3" w:rsidRPr="00B354D7">
        <w:rPr>
          <w:rFonts w:ascii="Times New Roman" w:hAnsi="Times New Roman" w:cs="Times New Roman"/>
          <w:color w:val="auto"/>
          <w:sz w:val="24"/>
          <w:szCs w:val="24"/>
        </w:rPr>
        <w:t xml:space="preserve"> physical characteristics are </w:t>
      </w:r>
      <w:r w:rsidR="00D30986" w:rsidRPr="00B354D7">
        <w:rPr>
          <w:rFonts w:ascii="Times New Roman" w:hAnsi="Times New Roman" w:cs="Times New Roman"/>
          <w:color w:val="auto"/>
          <w:sz w:val="24"/>
          <w:szCs w:val="24"/>
        </w:rPr>
        <w:t xml:space="preserve">assessed by measuring </w:t>
      </w:r>
      <w:r w:rsidR="0032203D" w:rsidRPr="00B354D7">
        <w:rPr>
          <w:rFonts w:ascii="Times New Roman" w:hAnsi="Times New Roman" w:cs="Times New Roman"/>
          <w:color w:val="auto"/>
          <w:sz w:val="24"/>
          <w:szCs w:val="24"/>
        </w:rPr>
        <w:t>variables</w:t>
      </w:r>
      <w:r w:rsidR="004F56D0" w:rsidRPr="00B354D7">
        <w:rPr>
          <w:rFonts w:ascii="Times New Roman" w:hAnsi="Times New Roman" w:cs="Times New Roman"/>
          <w:color w:val="auto"/>
          <w:sz w:val="24"/>
          <w:szCs w:val="24"/>
        </w:rPr>
        <w:t>,</w:t>
      </w:r>
      <w:r w:rsidR="008609D9" w:rsidRPr="00B354D7">
        <w:rPr>
          <w:rFonts w:ascii="Times New Roman" w:hAnsi="Times New Roman" w:cs="Times New Roman"/>
          <w:color w:val="auto"/>
          <w:sz w:val="24"/>
          <w:szCs w:val="24"/>
        </w:rPr>
        <w:t xml:space="preserve"> </w:t>
      </w:r>
      <w:r w:rsidR="004F56D0" w:rsidRPr="00B354D7">
        <w:rPr>
          <w:rFonts w:ascii="Times New Roman" w:hAnsi="Times New Roman" w:cs="Times New Roman"/>
          <w:color w:val="auto"/>
          <w:sz w:val="24"/>
          <w:szCs w:val="24"/>
        </w:rPr>
        <w:t xml:space="preserve">which </w:t>
      </w:r>
      <w:r w:rsidR="008609D9" w:rsidRPr="00B354D7">
        <w:rPr>
          <w:rFonts w:ascii="Times New Roman" w:hAnsi="Times New Roman" w:cs="Times New Roman"/>
          <w:color w:val="auto"/>
          <w:sz w:val="24"/>
          <w:szCs w:val="24"/>
        </w:rPr>
        <w:t xml:space="preserve">are rated based on </w:t>
      </w:r>
      <w:r w:rsidR="00A47DA5" w:rsidRPr="00B354D7">
        <w:rPr>
          <w:rFonts w:ascii="Times New Roman" w:hAnsi="Times New Roman" w:cs="Times New Roman"/>
          <w:color w:val="auto"/>
          <w:sz w:val="24"/>
          <w:szCs w:val="24"/>
        </w:rPr>
        <w:t>how</w:t>
      </w:r>
      <w:r w:rsidR="008609D9" w:rsidRPr="00B354D7">
        <w:rPr>
          <w:rFonts w:ascii="Times New Roman" w:hAnsi="Times New Roman" w:cs="Times New Roman"/>
          <w:color w:val="auto"/>
          <w:sz w:val="24"/>
          <w:szCs w:val="24"/>
        </w:rPr>
        <w:t xml:space="preserve"> disturbance </w:t>
      </w:r>
      <w:r w:rsidR="005B09AC" w:rsidRPr="00B354D7">
        <w:rPr>
          <w:rFonts w:ascii="Times New Roman" w:hAnsi="Times New Roman" w:cs="Times New Roman"/>
          <w:color w:val="auto"/>
          <w:sz w:val="24"/>
          <w:szCs w:val="24"/>
        </w:rPr>
        <w:t>impacts</w:t>
      </w:r>
      <w:r w:rsidR="008609D9" w:rsidRPr="00B354D7">
        <w:rPr>
          <w:rFonts w:ascii="Times New Roman" w:hAnsi="Times New Roman" w:cs="Times New Roman"/>
          <w:color w:val="auto"/>
          <w:sz w:val="24"/>
          <w:szCs w:val="24"/>
        </w:rPr>
        <w:t xml:space="preserve"> </w:t>
      </w:r>
      <w:r w:rsidR="00ED17F4" w:rsidRPr="00B354D7">
        <w:rPr>
          <w:rFonts w:ascii="Times New Roman" w:hAnsi="Times New Roman" w:cs="Times New Roman"/>
          <w:color w:val="auto"/>
          <w:sz w:val="24"/>
          <w:szCs w:val="24"/>
        </w:rPr>
        <w:t>a particular wetland function</w:t>
      </w:r>
      <w:r w:rsidR="0032203D" w:rsidRPr="00B354D7">
        <w:rPr>
          <w:rFonts w:ascii="Times New Roman" w:hAnsi="Times New Roman" w:cs="Times New Roman"/>
          <w:color w:val="auto"/>
          <w:sz w:val="24"/>
          <w:szCs w:val="24"/>
        </w:rPr>
        <w:t>.</w:t>
      </w:r>
      <w:r w:rsidR="00670D97" w:rsidRPr="00B354D7">
        <w:rPr>
          <w:rFonts w:ascii="Times New Roman" w:hAnsi="Times New Roman" w:cs="Times New Roman"/>
          <w:color w:val="auto"/>
          <w:sz w:val="24"/>
          <w:szCs w:val="24"/>
        </w:rPr>
        <w:t xml:space="preserve">  </w:t>
      </w:r>
      <w:r w:rsidR="00FC1CED" w:rsidRPr="00B354D7">
        <w:rPr>
          <w:rFonts w:ascii="Times New Roman" w:hAnsi="Times New Roman" w:cs="Times New Roman"/>
          <w:color w:val="auto"/>
          <w:sz w:val="24"/>
          <w:szCs w:val="24"/>
        </w:rPr>
        <w:t xml:space="preserve">Variables used in </w:t>
      </w:r>
      <w:r w:rsidR="00B21B09" w:rsidRPr="00B354D7">
        <w:rPr>
          <w:rFonts w:ascii="Times New Roman" w:hAnsi="Times New Roman" w:cs="Times New Roman"/>
          <w:color w:val="auto"/>
          <w:sz w:val="24"/>
          <w:szCs w:val="24"/>
        </w:rPr>
        <w:t>this</w:t>
      </w:r>
      <w:r w:rsidR="00FC1CED" w:rsidRPr="00B354D7">
        <w:rPr>
          <w:rFonts w:ascii="Times New Roman" w:hAnsi="Times New Roman" w:cs="Times New Roman"/>
          <w:color w:val="auto"/>
          <w:sz w:val="24"/>
          <w:szCs w:val="24"/>
        </w:rPr>
        <w:t xml:space="preserve"> </w:t>
      </w:r>
      <w:r w:rsidR="009D14D3" w:rsidRPr="00B354D7">
        <w:rPr>
          <w:rFonts w:ascii="Times New Roman" w:hAnsi="Times New Roman" w:cs="Times New Roman"/>
          <w:color w:val="auto"/>
          <w:sz w:val="24"/>
          <w:szCs w:val="24"/>
        </w:rPr>
        <w:t xml:space="preserve">Minimal Effect Procedure are </w:t>
      </w:r>
      <w:r w:rsidR="009E610D" w:rsidRPr="00B354D7">
        <w:rPr>
          <w:rFonts w:ascii="Times New Roman" w:hAnsi="Times New Roman" w:cs="Times New Roman"/>
          <w:color w:val="auto"/>
          <w:sz w:val="24"/>
          <w:szCs w:val="24"/>
        </w:rPr>
        <w:t>h</w:t>
      </w:r>
      <w:r w:rsidR="004E0D62" w:rsidRPr="00B354D7">
        <w:rPr>
          <w:rFonts w:ascii="Times New Roman" w:hAnsi="Times New Roman" w:cs="Times New Roman"/>
          <w:color w:val="auto"/>
          <w:sz w:val="24"/>
          <w:szCs w:val="24"/>
        </w:rPr>
        <w:t xml:space="preserve">ydrologic </w:t>
      </w:r>
      <w:r w:rsidR="009E610D" w:rsidRPr="00B354D7">
        <w:rPr>
          <w:rFonts w:ascii="Times New Roman" w:hAnsi="Times New Roman" w:cs="Times New Roman"/>
          <w:color w:val="auto"/>
          <w:sz w:val="24"/>
          <w:szCs w:val="24"/>
        </w:rPr>
        <w:t>a</w:t>
      </w:r>
      <w:r w:rsidR="004E0D62" w:rsidRPr="00B354D7">
        <w:rPr>
          <w:rFonts w:ascii="Times New Roman" w:hAnsi="Times New Roman" w:cs="Times New Roman"/>
          <w:color w:val="auto"/>
          <w:sz w:val="24"/>
          <w:szCs w:val="24"/>
        </w:rPr>
        <w:t>lteration</w:t>
      </w:r>
      <w:r w:rsidR="00C41201" w:rsidRPr="00B354D7">
        <w:rPr>
          <w:rFonts w:ascii="Times New Roman" w:hAnsi="Times New Roman" w:cs="Times New Roman"/>
          <w:color w:val="auto"/>
          <w:sz w:val="24"/>
          <w:szCs w:val="24"/>
        </w:rPr>
        <w:t xml:space="preserve">, </w:t>
      </w:r>
      <w:r w:rsidR="00894777" w:rsidRPr="00B354D7">
        <w:rPr>
          <w:rFonts w:ascii="Times New Roman" w:hAnsi="Times New Roman" w:cs="Times New Roman"/>
          <w:color w:val="auto"/>
          <w:sz w:val="24"/>
          <w:szCs w:val="24"/>
        </w:rPr>
        <w:t>s</w:t>
      </w:r>
      <w:r w:rsidR="00FA7291" w:rsidRPr="00B354D7">
        <w:rPr>
          <w:rFonts w:ascii="Times New Roman" w:hAnsi="Times New Roman" w:cs="Times New Roman"/>
          <w:color w:val="auto"/>
          <w:sz w:val="24"/>
          <w:szCs w:val="24"/>
        </w:rPr>
        <w:t xml:space="preserve">oil </w:t>
      </w:r>
      <w:r w:rsidR="00894777" w:rsidRPr="00B354D7">
        <w:rPr>
          <w:rFonts w:ascii="Times New Roman" w:hAnsi="Times New Roman" w:cs="Times New Roman"/>
          <w:color w:val="auto"/>
          <w:sz w:val="24"/>
          <w:szCs w:val="24"/>
        </w:rPr>
        <w:t>d</w:t>
      </w:r>
      <w:r w:rsidR="00FA7291" w:rsidRPr="00B354D7">
        <w:rPr>
          <w:rFonts w:ascii="Times New Roman" w:hAnsi="Times New Roman" w:cs="Times New Roman"/>
          <w:color w:val="auto"/>
          <w:sz w:val="24"/>
          <w:szCs w:val="24"/>
        </w:rPr>
        <w:t xml:space="preserve">isturbance and </w:t>
      </w:r>
      <w:r w:rsidR="00894777" w:rsidRPr="00B354D7">
        <w:rPr>
          <w:rFonts w:ascii="Times New Roman" w:hAnsi="Times New Roman" w:cs="Times New Roman"/>
          <w:color w:val="auto"/>
          <w:sz w:val="24"/>
          <w:szCs w:val="24"/>
        </w:rPr>
        <w:t>v</w:t>
      </w:r>
      <w:r w:rsidR="009E610D" w:rsidRPr="00B354D7">
        <w:rPr>
          <w:rFonts w:ascii="Times New Roman" w:hAnsi="Times New Roman" w:cs="Times New Roman"/>
          <w:color w:val="auto"/>
          <w:sz w:val="24"/>
          <w:szCs w:val="24"/>
        </w:rPr>
        <w:t xml:space="preserve">egetative </w:t>
      </w:r>
      <w:r w:rsidR="00894777" w:rsidRPr="00B354D7">
        <w:rPr>
          <w:rFonts w:ascii="Times New Roman" w:hAnsi="Times New Roman" w:cs="Times New Roman"/>
          <w:color w:val="auto"/>
          <w:sz w:val="24"/>
          <w:szCs w:val="24"/>
        </w:rPr>
        <w:t>a</w:t>
      </w:r>
      <w:r w:rsidR="009E610D" w:rsidRPr="00B354D7">
        <w:rPr>
          <w:rFonts w:ascii="Times New Roman" w:hAnsi="Times New Roman" w:cs="Times New Roman"/>
          <w:color w:val="auto"/>
          <w:sz w:val="24"/>
          <w:szCs w:val="24"/>
        </w:rPr>
        <w:t>lteration.</w:t>
      </w:r>
    </w:p>
    <w:p w14:paraId="173BE41A" w14:textId="1A751A60" w:rsidR="001C4933" w:rsidRPr="00B354D7" w:rsidRDefault="00EF20B9" w:rsidP="008B5E29">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For each variable, multiple </w:t>
      </w:r>
      <w:r w:rsidR="00B853D5" w:rsidRPr="00B354D7">
        <w:rPr>
          <w:rFonts w:ascii="Times New Roman" w:hAnsi="Times New Roman" w:cs="Times New Roman"/>
          <w:color w:val="auto"/>
          <w:sz w:val="24"/>
          <w:szCs w:val="24"/>
        </w:rPr>
        <w:t>levels</w:t>
      </w:r>
      <w:r w:rsidRPr="00B354D7">
        <w:rPr>
          <w:rFonts w:ascii="Times New Roman" w:hAnsi="Times New Roman" w:cs="Times New Roman"/>
          <w:color w:val="auto"/>
          <w:sz w:val="24"/>
          <w:szCs w:val="24"/>
        </w:rPr>
        <w:t xml:space="preserve"> </w:t>
      </w:r>
      <w:r w:rsidR="001D7B87" w:rsidRPr="00B354D7">
        <w:rPr>
          <w:rFonts w:ascii="Times New Roman" w:hAnsi="Times New Roman" w:cs="Times New Roman"/>
          <w:color w:val="auto"/>
          <w:sz w:val="24"/>
          <w:szCs w:val="24"/>
        </w:rPr>
        <w:t xml:space="preserve">of disturbance </w:t>
      </w:r>
      <w:r w:rsidRPr="00B354D7">
        <w:rPr>
          <w:rFonts w:ascii="Times New Roman" w:hAnsi="Times New Roman" w:cs="Times New Roman"/>
          <w:color w:val="auto"/>
          <w:sz w:val="24"/>
          <w:szCs w:val="24"/>
        </w:rPr>
        <w:t xml:space="preserve">are </w:t>
      </w:r>
      <w:r w:rsidR="00B853D5" w:rsidRPr="00B354D7">
        <w:rPr>
          <w:rFonts w:ascii="Times New Roman" w:hAnsi="Times New Roman" w:cs="Times New Roman"/>
          <w:color w:val="auto"/>
          <w:sz w:val="24"/>
          <w:szCs w:val="24"/>
        </w:rPr>
        <w:t>described</w:t>
      </w:r>
      <w:r w:rsidRPr="00B354D7">
        <w:rPr>
          <w:rFonts w:ascii="Times New Roman" w:hAnsi="Times New Roman" w:cs="Times New Roman"/>
          <w:color w:val="auto"/>
          <w:sz w:val="24"/>
          <w:szCs w:val="24"/>
        </w:rPr>
        <w:t xml:space="preserve">, with each </w:t>
      </w:r>
      <w:r w:rsidR="00B853D5" w:rsidRPr="00B354D7">
        <w:rPr>
          <w:rFonts w:ascii="Times New Roman" w:hAnsi="Times New Roman" w:cs="Times New Roman"/>
          <w:color w:val="auto"/>
          <w:sz w:val="24"/>
          <w:szCs w:val="24"/>
        </w:rPr>
        <w:t xml:space="preserve">resulting condition </w:t>
      </w:r>
      <w:r w:rsidRPr="00B354D7">
        <w:rPr>
          <w:rFonts w:ascii="Times New Roman" w:hAnsi="Times New Roman" w:cs="Times New Roman"/>
          <w:color w:val="auto"/>
          <w:sz w:val="24"/>
          <w:szCs w:val="24"/>
        </w:rPr>
        <w:t xml:space="preserve">provided a rating.  For example, </w:t>
      </w:r>
      <w:r w:rsidR="00E84FCF" w:rsidRPr="00B354D7">
        <w:rPr>
          <w:rFonts w:ascii="Times New Roman" w:hAnsi="Times New Roman" w:cs="Times New Roman"/>
          <w:color w:val="auto"/>
          <w:sz w:val="24"/>
          <w:szCs w:val="24"/>
        </w:rPr>
        <w:t xml:space="preserve">if </w:t>
      </w:r>
      <w:r w:rsidR="000E7DD2" w:rsidRPr="00B354D7">
        <w:rPr>
          <w:rFonts w:ascii="Times New Roman" w:hAnsi="Times New Roman" w:cs="Times New Roman"/>
          <w:color w:val="auto"/>
          <w:sz w:val="24"/>
          <w:szCs w:val="24"/>
        </w:rPr>
        <w:t>vegetation</w:t>
      </w:r>
      <w:r w:rsidR="00E84FCF" w:rsidRPr="00B354D7">
        <w:rPr>
          <w:rFonts w:ascii="Times New Roman" w:hAnsi="Times New Roman" w:cs="Times New Roman"/>
          <w:color w:val="auto"/>
          <w:sz w:val="24"/>
          <w:szCs w:val="24"/>
        </w:rPr>
        <w:t xml:space="preserve"> is </w:t>
      </w:r>
      <w:r w:rsidR="000E7DD2" w:rsidRPr="00B354D7">
        <w:rPr>
          <w:rFonts w:ascii="Times New Roman" w:hAnsi="Times New Roman" w:cs="Times New Roman"/>
          <w:color w:val="auto"/>
          <w:sz w:val="24"/>
          <w:szCs w:val="24"/>
        </w:rPr>
        <w:t xml:space="preserve">significantly disturbed by cropping, </w:t>
      </w:r>
      <w:r w:rsidR="00B86329" w:rsidRPr="00B354D7">
        <w:rPr>
          <w:rFonts w:ascii="Times New Roman" w:hAnsi="Times New Roman" w:cs="Times New Roman"/>
          <w:color w:val="auto"/>
          <w:sz w:val="24"/>
          <w:szCs w:val="24"/>
        </w:rPr>
        <w:t xml:space="preserve">vegetative alteration </w:t>
      </w:r>
      <w:r w:rsidR="009C6592" w:rsidRPr="00B354D7">
        <w:rPr>
          <w:rFonts w:ascii="Times New Roman" w:hAnsi="Times New Roman" w:cs="Times New Roman"/>
          <w:color w:val="auto"/>
          <w:sz w:val="24"/>
          <w:szCs w:val="24"/>
        </w:rPr>
        <w:t>would</w:t>
      </w:r>
      <w:r w:rsidR="005827C0" w:rsidRPr="00B354D7">
        <w:rPr>
          <w:rFonts w:ascii="Times New Roman" w:hAnsi="Times New Roman" w:cs="Times New Roman"/>
          <w:color w:val="auto"/>
          <w:sz w:val="24"/>
          <w:szCs w:val="24"/>
        </w:rPr>
        <w:t xml:space="preserve"> have </w:t>
      </w:r>
      <w:r w:rsidR="009C6592" w:rsidRPr="00B354D7">
        <w:rPr>
          <w:rFonts w:ascii="Times New Roman" w:hAnsi="Times New Roman" w:cs="Times New Roman"/>
          <w:color w:val="auto"/>
          <w:sz w:val="24"/>
          <w:szCs w:val="24"/>
        </w:rPr>
        <w:t xml:space="preserve">the lowest </w:t>
      </w:r>
      <w:r w:rsidR="005827C0" w:rsidRPr="00B354D7">
        <w:rPr>
          <w:rFonts w:ascii="Times New Roman" w:hAnsi="Times New Roman" w:cs="Times New Roman"/>
          <w:color w:val="auto"/>
          <w:sz w:val="24"/>
          <w:szCs w:val="24"/>
        </w:rPr>
        <w:t>rating</w:t>
      </w:r>
      <w:r w:rsidR="009C6592" w:rsidRPr="00B354D7">
        <w:rPr>
          <w:rFonts w:ascii="Times New Roman" w:hAnsi="Times New Roman" w:cs="Times New Roman"/>
          <w:color w:val="auto"/>
          <w:sz w:val="24"/>
          <w:szCs w:val="24"/>
        </w:rPr>
        <w:t xml:space="preserve">, </w:t>
      </w:r>
      <w:r w:rsidR="00411FCF" w:rsidRPr="00B354D7">
        <w:rPr>
          <w:rFonts w:ascii="Times New Roman" w:hAnsi="Times New Roman" w:cs="Times New Roman"/>
          <w:color w:val="auto"/>
          <w:sz w:val="24"/>
          <w:szCs w:val="24"/>
        </w:rPr>
        <w:t>and if</w:t>
      </w:r>
      <w:r w:rsidR="00035A9A" w:rsidRPr="00B354D7">
        <w:rPr>
          <w:rFonts w:ascii="Times New Roman" w:hAnsi="Times New Roman" w:cs="Times New Roman"/>
          <w:color w:val="auto"/>
          <w:sz w:val="24"/>
          <w:szCs w:val="24"/>
        </w:rPr>
        <w:t xml:space="preserve"> relatively undisturbed and</w:t>
      </w:r>
      <w:r w:rsidR="009C6592" w:rsidRPr="00B354D7">
        <w:rPr>
          <w:rFonts w:ascii="Times New Roman" w:hAnsi="Times New Roman" w:cs="Times New Roman"/>
          <w:color w:val="auto"/>
          <w:sz w:val="24"/>
          <w:szCs w:val="24"/>
        </w:rPr>
        <w:t xml:space="preserve"> </w:t>
      </w:r>
      <w:r w:rsidR="003B7684" w:rsidRPr="00B354D7">
        <w:rPr>
          <w:rFonts w:ascii="Times New Roman" w:hAnsi="Times New Roman" w:cs="Times New Roman"/>
          <w:color w:val="auto"/>
          <w:sz w:val="24"/>
          <w:szCs w:val="24"/>
        </w:rPr>
        <w:t>like</w:t>
      </w:r>
      <w:r w:rsidR="009C6592" w:rsidRPr="00B354D7">
        <w:rPr>
          <w:rFonts w:ascii="Times New Roman" w:hAnsi="Times New Roman" w:cs="Times New Roman"/>
          <w:color w:val="auto"/>
          <w:sz w:val="24"/>
          <w:szCs w:val="24"/>
        </w:rPr>
        <w:t xml:space="preserve"> the historic plant community</w:t>
      </w:r>
      <w:r w:rsidR="000D366D" w:rsidRPr="00B354D7">
        <w:rPr>
          <w:rFonts w:ascii="Times New Roman" w:hAnsi="Times New Roman" w:cs="Times New Roman"/>
          <w:color w:val="auto"/>
          <w:sz w:val="24"/>
          <w:szCs w:val="24"/>
        </w:rPr>
        <w:t>,</w:t>
      </w:r>
      <w:r w:rsidR="009C6592" w:rsidRPr="00B354D7">
        <w:rPr>
          <w:rFonts w:ascii="Times New Roman" w:hAnsi="Times New Roman" w:cs="Times New Roman"/>
          <w:color w:val="auto"/>
          <w:sz w:val="24"/>
          <w:szCs w:val="24"/>
        </w:rPr>
        <w:t xml:space="preserve"> would receive the highest rating</w:t>
      </w:r>
      <w:r w:rsidR="005827C0" w:rsidRPr="00B354D7">
        <w:rPr>
          <w:rFonts w:ascii="Times New Roman" w:hAnsi="Times New Roman" w:cs="Times New Roman"/>
          <w:color w:val="auto"/>
          <w:sz w:val="24"/>
          <w:szCs w:val="24"/>
        </w:rPr>
        <w:t>.</w:t>
      </w:r>
      <w:r w:rsidR="00E84FCF" w:rsidRPr="00B354D7">
        <w:rPr>
          <w:rFonts w:ascii="Times New Roman" w:hAnsi="Times New Roman" w:cs="Times New Roman"/>
          <w:color w:val="auto"/>
          <w:sz w:val="24"/>
          <w:szCs w:val="24"/>
        </w:rPr>
        <w:t xml:space="preserve">  </w:t>
      </w:r>
      <w:r w:rsidR="008B5E29" w:rsidRPr="00B354D7">
        <w:rPr>
          <w:rFonts w:ascii="Times New Roman" w:hAnsi="Times New Roman" w:cs="Times New Roman"/>
          <w:color w:val="auto"/>
          <w:sz w:val="24"/>
          <w:szCs w:val="24"/>
        </w:rPr>
        <w:t xml:space="preserve">A variable such as hydrologic </w:t>
      </w:r>
      <w:r w:rsidR="00BE0F1E" w:rsidRPr="00B354D7">
        <w:rPr>
          <w:rFonts w:ascii="Times New Roman" w:hAnsi="Times New Roman" w:cs="Times New Roman"/>
          <w:color w:val="auto"/>
          <w:sz w:val="24"/>
          <w:szCs w:val="24"/>
        </w:rPr>
        <w:t>alteration</w:t>
      </w:r>
      <w:r w:rsidR="008B5E29" w:rsidRPr="00B354D7">
        <w:rPr>
          <w:rFonts w:ascii="Times New Roman" w:hAnsi="Times New Roman" w:cs="Times New Roman"/>
          <w:color w:val="auto"/>
          <w:sz w:val="24"/>
          <w:szCs w:val="24"/>
        </w:rPr>
        <w:t xml:space="preserve"> </w:t>
      </w:r>
      <w:r w:rsidR="00772511" w:rsidRPr="00B354D7">
        <w:rPr>
          <w:rFonts w:ascii="Times New Roman" w:hAnsi="Times New Roman" w:cs="Times New Roman"/>
          <w:color w:val="auto"/>
          <w:sz w:val="24"/>
          <w:szCs w:val="24"/>
        </w:rPr>
        <w:t>is</w:t>
      </w:r>
      <w:r w:rsidR="008B5E29" w:rsidRPr="00B354D7">
        <w:rPr>
          <w:rFonts w:ascii="Times New Roman" w:hAnsi="Times New Roman" w:cs="Times New Roman"/>
          <w:color w:val="auto"/>
          <w:sz w:val="24"/>
          <w:szCs w:val="24"/>
        </w:rPr>
        <w:t xml:space="preserve"> used to assess multiple functions</w:t>
      </w:r>
      <w:r w:rsidR="00C51CDC" w:rsidRPr="00B354D7">
        <w:rPr>
          <w:rFonts w:ascii="Times New Roman" w:hAnsi="Times New Roman" w:cs="Times New Roman"/>
          <w:color w:val="auto"/>
          <w:sz w:val="24"/>
          <w:szCs w:val="24"/>
        </w:rPr>
        <w:t>, while</w:t>
      </w:r>
      <w:r w:rsidR="003721A2" w:rsidRPr="00B354D7">
        <w:rPr>
          <w:rFonts w:ascii="Times New Roman" w:hAnsi="Times New Roman" w:cs="Times New Roman"/>
          <w:color w:val="auto"/>
          <w:sz w:val="24"/>
          <w:szCs w:val="24"/>
        </w:rPr>
        <w:t xml:space="preserve"> </w:t>
      </w:r>
      <w:r w:rsidR="00A03E17" w:rsidRPr="00B354D7">
        <w:rPr>
          <w:rFonts w:ascii="Times New Roman" w:hAnsi="Times New Roman" w:cs="Times New Roman"/>
          <w:color w:val="auto"/>
          <w:sz w:val="24"/>
          <w:szCs w:val="24"/>
        </w:rPr>
        <w:t>vegetative alteration</w:t>
      </w:r>
      <w:r w:rsidR="008B5E29" w:rsidRPr="00B354D7">
        <w:rPr>
          <w:rFonts w:ascii="Times New Roman" w:hAnsi="Times New Roman" w:cs="Times New Roman"/>
          <w:color w:val="auto"/>
          <w:sz w:val="24"/>
          <w:szCs w:val="24"/>
        </w:rPr>
        <w:t xml:space="preserve"> </w:t>
      </w:r>
      <w:r w:rsidR="00772511" w:rsidRPr="00B354D7">
        <w:rPr>
          <w:rFonts w:ascii="Times New Roman" w:hAnsi="Times New Roman" w:cs="Times New Roman"/>
          <w:color w:val="auto"/>
          <w:sz w:val="24"/>
          <w:szCs w:val="24"/>
        </w:rPr>
        <w:t>is</w:t>
      </w:r>
      <w:r w:rsidR="008B5E29" w:rsidRPr="00B354D7">
        <w:rPr>
          <w:rFonts w:ascii="Times New Roman" w:hAnsi="Times New Roman" w:cs="Times New Roman"/>
          <w:color w:val="auto"/>
          <w:sz w:val="24"/>
          <w:szCs w:val="24"/>
        </w:rPr>
        <w:t xml:space="preserve"> </w:t>
      </w:r>
      <w:r w:rsidR="007F2EE9" w:rsidRPr="00B354D7">
        <w:rPr>
          <w:rFonts w:ascii="Times New Roman" w:hAnsi="Times New Roman" w:cs="Times New Roman"/>
          <w:color w:val="auto"/>
          <w:sz w:val="24"/>
          <w:szCs w:val="24"/>
        </w:rPr>
        <w:t xml:space="preserve">used </w:t>
      </w:r>
      <w:r w:rsidR="0036279C" w:rsidRPr="00B354D7">
        <w:rPr>
          <w:rFonts w:ascii="Times New Roman" w:hAnsi="Times New Roman" w:cs="Times New Roman"/>
          <w:color w:val="auto"/>
          <w:sz w:val="24"/>
          <w:szCs w:val="24"/>
        </w:rPr>
        <w:t xml:space="preserve">only </w:t>
      </w:r>
      <w:r w:rsidR="007F2EE9" w:rsidRPr="00B354D7">
        <w:rPr>
          <w:rFonts w:ascii="Times New Roman" w:hAnsi="Times New Roman" w:cs="Times New Roman"/>
          <w:color w:val="auto"/>
          <w:sz w:val="24"/>
          <w:szCs w:val="24"/>
        </w:rPr>
        <w:t xml:space="preserve">to assess the </w:t>
      </w:r>
      <w:r w:rsidR="00FD0D64" w:rsidRPr="00B354D7">
        <w:rPr>
          <w:rFonts w:ascii="Times New Roman" w:hAnsi="Times New Roman" w:cs="Times New Roman"/>
          <w:color w:val="auto"/>
          <w:sz w:val="24"/>
          <w:szCs w:val="24"/>
        </w:rPr>
        <w:t>functional capacity of</w:t>
      </w:r>
      <w:r w:rsidR="008B5E29" w:rsidRPr="00B354D7">
        <w:rPr>
          <w:rFonts w:ascii="Times New Roman" w:hAnsi="Times New Roman" w:cs="Times New Roman"/>
          <w:color w:val="auto"/>
          <w:sz w:val="24"/>
          <w:szCs w:val="24"/>
        </w:rPr>
        <w:t xml:space="preserve"> </w:t>
      </w:r>
      <w:r w:rsidR="00FF571E" w:rsidRPr="00B354D7">
        <w:rPr>
          <w:rFonts w:ascii="Times New Roman" w:hAnsi="Times New Roman" w:cs="Times New Roman"/>
          <w:color w:val="auto"/>
          <w:sz w:val="24"/>
          <w:szCs w:val="24"/>
        </w:rPr>
        <w:t>a single function</w:t>
      </w:r>
      <w:r w:rsidR="008B5E29" w:rsidRPr="00B354D7">
        <w:rPr>
          <w:rFonts w:ascii="Times New Roman" w:hAnsi="Times New Roman" w:cs="Times New Roman"/>
          <w:color w:val="auto"/>
          <w:sz w:val="24"/>
          <w:szCs w:val="24"/>
        </w:rPr>
        <w:t xml:space="preserve">.  </w:t>
      </w:r>
    </w:p>
    <w:p w14:paraId="68DE53D3" w14:textId="51DCE8B6" w:rsidR="00FF571E" w:rsidRPr="00B354D7" w:rsidRDefault="00177EDB" w:rsidP="000F6805">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Once each variable is scored, </w:t>
      </w:r>
      <w:r w:rsidR="008A79C6" w:rsidRPr="00B354D7">
        <w:rPr>
          <w:rFonts w:ascii="Times New Roman" w:hAnsi="Times New Roman" w:cs="Times New Roman"/>
          <w:color w:val="auto"/>
          <w:sz w:val="24"/>
          <w:szCs w:val="24"/>
        </w:rPr>
        <w:t xml:space="preserve">the FC for each function is </w:t>
      </w:r>
      <w:r w:rsidR="001C23BB" w:rsidRPr="00B354D7">
        <w:rPr>
          <w:rFonts w:ascii="Times New Roman" w:hAnsi="Times New Roman" w:cs="Times New Roman"/>
          <w:color w:val="auto"/>
          <w:sz w:val="24"/>
          <w:szCs w:val="24"/>
        </w:rPr>
        <w:t xml:space="preserve">determined by applying </w:t>
      </w:r>
      <w:r w:rsidR="00C26B74" w:rsidRPr="00B354D7">
        <w:rPr>
          <w:rFonts w:ascii="Times New Roman" w:hAnsi="Times New Roman" w:cs="Times New Roman"/>
          <w:color w:val="auto"/>
          <w:sz w:val="24"/>
          <w:szCs w:val="24"/>
        </w:rPr>
        <w:t>a</w:t>
      </w:r>
      <w:r w:rsidRPr="00B354D7">
        <w:rPr>
          <w:rFonts w:ascii="Times New Roman" w:hAnsi="Times New Roman" w:cs="Times New Roman"/>
          <w:color w:val="auto"/>
          <w:sz w:val="24"/>
          <w:szCs w:val="24"/>
        </w:rPr>
        <w:t xml:space="preserve"> formula.  </w:t>
      </w:r>
      <w:r w:rsidR="00FF571E" w:rsidRPr="00B354D7">
        <w:rPr>
          <w:rFonts w:ascii="Times New Roman" w:hAnsi="Times New Roman" w:cs="Times New Roman"/>
          <w:color w:val="auto"/>
          <w:sz w:val="24"/>
          <w:szCs w:val="24"/>
        </w:rPr>
        <w:t>Th</w:t>
      </w:r>
      <w:r w:rsidR="00B21B09" w:rsidRPr="00B354D7">
        <w:rPr>
          <w:rFonts w:ascii="Times New Roman" w:hAnsi="Times New Roman" w:cs="Times New Roman"/>
          <w:color w:val="auto"/>
          <w:sz w:val="24"/>
          <w:szCs w:val="24"/>
        </w:rPr>
        <w:t>is</w:t>
      </w:r>
      <w:r w:rsidR="00FF571E" w:rsidRPr="00B354D7">
        <w:rPr>
          <w:rFonts w:ascii="Times New Roman" w:hAnsi="Times New Roman" w:cs="Times New Roman"/>
          <w:color w:val="auto"/>
          <w:sz w:val="24"/>
          <w:szCs w:val="24"/>
        </w:rPr>
        <w:t xml:space="preserve"> Minimal Effect Procedure calculates FCs for wildlife habitat, water quality and floodwater storage.  The statute requires the consideration of hydrological and biological values of </w:t>
      </w:r>
      <w:proofErr w:type="gramStart"/>
      <w:r w:rsidR="00FF571E" w:rsidRPr="00B354D7">
        <w:rPr>
          <w:rFonts w:ascii="Times New Roman" w:hAnsi="Times New Roman" w:cs="Times New Roman"/>
          <w:color w:val="auto"/>
          <w:sz w:val="24"/>
          <w:szCs w:val="24"/>
        </w:rPr>
        <w:t>wetlands, and</w:t>
      </w:r>
      <w:proofErr w:type="gramEnd"/>
      <w:r w:rsidR="00FF571E" w:rsidRPr="00B354D7">
        <w:rPr>
          <w:rFonts w:ascii="Times New Roman" w:hAnsi="Times New Roman" w:cs="Times New Roman"/>
          <w:color w:val="auto"/>
          <w:sz w:val="24"/>
          <w:szCs w:val="24"/>
        </w:rPr>
        <w:t xml:space="preserve"> specifically cites “waterfowl and wildlife” as values that must be considered.  Wetlands are generally considered to be a critical component of the lifecycle of many species.  Wetlands also serve as transition zones between upland and deepwater systems, filtering out excess nutrients and trapping sediments from upland runoff prior to entering lakes, rivers, and streams.  They function as important floodwater retention areas, slowing the rate that water re-enters waterbodies, thereby reducing downstream flooding.  Thus, water quality and floodwater storage were also selected by NRCS as two critical measures of the hydrological function of wetlands.</w:t>
      </w:r>
    </w:p>
    <w:p w14:paraId="469AF5BA" w14:textId="610578FB" w:rsidR="0067494B" w:rsidRPr="00B354D7" w:rsidRDefault="001C4933" w:rsidP="000F6805">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FC scores range </w:t>
      </w:r>
      <w:r w:rsidR="00FF6287" w:rsidRPr="00B354D7">
        <w:rPr>
          <w:rFonts w:ascii="Times New Roman" w:hAnsi="Times New Roman" w:cs="Times New Roman"/>
          <w:color w:val="auto"/>
          <w:sz w:val="24"/>
          <w:szCs w:val="24"/>
        </w:rPr>
        <w:t>between</w:t>
      </w:r>
      <w:r w:rsidR="003752C6" w:rsidRPr="00B354D7">
        <w:rPr>
          <w:rFonts w:ascii="Times New Roman" w:hAnsi="Times New Roman" w:cs="Times New Roman"/>
          <w:color w:val="auto"/>
          <w:sz w:val="24"/>
          <w:szCs w:val="24"/>
        </w:rPr>
        <w:t xml:space="preserve"> 0 and</w:t>
      </w:r>
      <w:r w:rsidR="00D947CB" w:rsidRPr="00B354D7">
        <w:rPr>
          <w:rFonts w:ascii="Times New Roman" w:hAnsi="Times New Roman" w:cs="Times New Roman"/>
          <w:color w:val="auto"/>
          <w:sz w:val="24"/>
          <w:szCs w:val="24"/>
        </w:rPr>
        <w:t xml:space="preserve"> </w:t>
      </w:r>
      <w:r w:rsidR="00A34F2B" w:rsidRPr="00B354D7">
        <w:rPr>
          <w:rFonts w:ascii="Times New Roman" w:hAnsi="Times New Roman" w:cs="Times New Roman"/>
          <w:color w:val="auto"/>
          <w:sz w:val="24"/>
          <w:szCs w:val="24"/>
        </w:rPr>
        <w:t>1</w:t>
      </w:r>
      <w:r w:rsidR="00F07B7C" w:rsidRPr="00B354D7">
        <w:rPr>
          <w:rFonts w:ascii="Times New Roman" w:hAnsi="Times New Roman" w:cs="Times New Roman"/>
          <w:color w:val="auto"/>
          <w:sz w:val="24"/>
          <w:szCs w:val="24"/>
        </w:rPr>
        <w:t xml:space="preserve"> </w:t>
      </w:r>
      <w:r w:rsidR="00496F44" w:rsidRPr="00B354D7">
        <w:rPr>
          <w:rFonts w:ascii="Times New Roman" w:hAnsi="Times New Roman" w:cs="Times New Roman"/>
          <w:color w:val="auto"/>
          <w:sz w:val="24"/>
          <w:szCs w:val="24"/>
        </w:rPr>
        <w:t>and</w:t>
      </w:r>
      <w:r w:rsidR="0002232C" w:rsidRPr="00B354D7">
        <w:rPr>
          <w:rFonts w:ascii="Times New Roman" w:hAnsi="Times New Roman" w:cs="Times New Roman"/>
          <w:color w:val="auto"/>
          <w:sz w:val="24"/>
          <w:szCs w:val="24"/>
        </w:rPr>
        <w:t xml:space="preserve"> can be equated </w:t>
      </w:r>
      <w:r w:rsidR="009B7449" w:rsidRPr="00B354D7">
        <w:rPr>
          <w:rFonts w:ascii="Times New Roman" w:hAnsi="Times New Roman" w:cs="Times New Roman"/>
          <w:color w:val="auto"/>
          <w:sz w:val="24"/>
          <w:szCs w:val="24"/>
        </w:rPr>
        <w:t xml:space="preserve">to functional level </w:t>
      </w:r>
      <w:r w:rsidR="005A307D" w:rsidRPr="00B354D7">
        <w:rPr>
          <w:rFonts w:ascii="Times New Roman" w:hAnsi="Times New Roman" w:cs="Times New Roman"/>
          <w:color w:val="auto"/>
          <w:sz w:val="24"/>
          <w:szCs w:val="24"/>
        </w:rPr>
        <w:t>percent</w:t>
      </w:r>
      <w:r w:rsidR="00E86F99" w:rsidRPr="00B354D7">
        <w:rPr>
          <w:rFonts w:ascii="Times New Roman" w:hAnsi="Times New Roman" w:cs="Times New Roman"/>
          <w:color w:val="auto"/>
          <w:sz w:val="24"/>
          <w:szCs w:val="24"/>
        </w:rPr>
        <w:t>,</w:t>
      </w:r>
      <w:r w:rsidR="0002232C" w:rsidRPr="00B354D7">
        <w:rPr>
          <w:rFonts w:ascii="Times New Roman" w:hAnsi="Times New Roman" w:cs="Times New Roman"/>
          <w:color w:val="auto"/>
          <w:sz w:val="24"/>
          <w:szCs w:val="24"/>
        </w:rPr>
        <w:t xml:space="preserve"> </w:t>
      </w:r>
      <w:r w:rsidR="00E86F99" w:rsidRPr="00B354D7">
        <w:rPr>
          <w:rFonts w:ascii="Times New Roman" w:hAnsi="Times New Roman" w:cs="Times New Roman"/>
          <w:color w:val="auto"/>
          <w:sz w:val="24"/>
          <w:szCs w:val="24"/>
        </w:rPr>
        <w:t>where a</w:t>
      </w:r>
      <w:r w:rsidR="0002232C" w:rsidRPr="00B354D7">
        <w:rPr>
          <w:rFonts w:ascii="Times New Roman" w:hAnsi="Times New Roman" w:cs="Times New Roman"/>
          <w:color w:val="auto"/>
          <w:sz w:val="24"/>
          <w:szCs w:val="24"/>
        </w:rPr>
        <w:t xml:space="preserve"> wetland with a wildlife habitat FC of 0.56 is functioning at 56% of its capacity</w:t>
      </w:r>
      <w:r w:rsidR="00E86F99" w:rsidRPr="00B354D7">
        <w:rPr>
          <w:rFonts w:ascii="Times New Roman" w:hAnsi="Times New Roman" w:cs="Times New Roman"/>
          <w:color w:val="auto"/>
          <w:sz w:val="24"/>
          <w:szCs w:val="24"/>
        </w:rPr>
        <w:t xml:space="preserve"> for wildlife habitat</w:t>
      </w:r>
      <w:r w:rsidR="0002232C" w:rsidRPr="00B354D7">
        <w:rPr>
          <w:rFonts w:ascii="Times New Roman" w:hAnsi="Times New Roman" w:cs="Times New Roman"/>
          <w:color w:val="auto"/>
          <w:sz w:val="24"/>
          <w:szCs w:val="24"/>
        </w:rPr>
        <w:t xml:space="preserve">.  </w:t>
      </w:r>
      <w:r w:rsidR="0059016F" w:rsidRPr="00B354D7">
        <w:rPr>
          <w:rFonts w:ascii="Times New Roman" w:hAnsi="Times New Roman" w:cs="Times New Roman"/>
          <w:color w:val="auto"/>
          <w:sz w:val="24"/>
          <w:szCs w:val="24"/>
        </w:rPr>
        <w:t xml:space="preserve">A wetland may have substantially different </w:t>
      </w:r>
      <w:r w:rsidR="003A10B2" w:rsidRPr="00B354D7">
        <w:rPr>
          <w:rFonts w:ascii="Times New Roman" w:hAnsi="Times New Roman" w:cs="Times New Roman"/>
          <w:color w:val="auto"/>
          <w:sz w:val="24"/>
          <w:szCs w:val="24"/>
        </w:rPr>
        <w:t>FCs</w:t>
      </w:r>
      <w:r w:rsidR="0059016F" w:rsidRPr="00B354D7">
        <w:rPr>
          <w:rFonts w:ascii="Times New Roman" w:hAnsi="Times New Roman" w:cs="Times New Roman"/>
          <w:color w:val="auto"/>
          <w:sz w:val="24"/>
          <w:szCs w:val="24"/>
        </w:rPr>
        <w:t xml:space="preserve"> for different functions.  </w:t>
      </w:r>
      <w:r w:rsidR="007D7E0C" w:rsidRPr="00B354D7">
        <w:rPr>
          <w:rFonts w:ascii="Times New Roman" w:hAnsi="Times New Roman" w:cs="Times New Roman"/>
          <w:color w:val="auto"/>
          <w:sz w:val="24"/>
          <w:szCs w:val="24"/>
        </w:rPr>
        <w:t>For</w:t>
      </w:r>
      <w:r w:rsidR="004F34E6" w:rsidRPr="00B354D7">
        <w:rPr>
          <w:rFonts w:ascii="Times New Roman" w:hAnsi="Times New Roman" w:cs="Times New Roman"/>
          <w:color w:val="auto"/>
          <w:sz w:val="24"/>
          <w:szCs w:val="24"/>
        </w:rPr>
        <w:t xml:space="preserve"> example, a seasonally ponded cropped wetland might score 1.0 for floodwater storage</w:t>
      </w:r>
      <w:r w:rsidR="0059016F" w:rsidRPr="00B354D7">
        <w:rPr>
          <w:rFonts w:ascii="Times New Roman" w:hAnsi="Times New Roman" w:cs="Times New Roman"/>
          <w:color w:val="auto"/>
          <w:sz w:val="24"/>
          <w:szCs w:val="24"/>
        </w:rPr>
        <w:t xml:space="preserve"> (fully functional)</w:t>
      </w:r>
      <w:r w:rsidR="004F34E6" w:rsidRPr="00B354D7">
        <w:rPr>
          <w:rFonts w:ascii="Times New Roman" w:hAnsi="Times New Roman" w:cs="Times New Roman"/>
          <w:color w:val="auto"/>
          <w:sz w:val="24"/>
          <w:szCs w:val="24"/>
        </w:rPr>
        <w:t>, but that same wetland might score 0.2 for wildlife habitat</w:t>
      </w:r>
      <w:r w:rsidR="0059016F" w:rsidRPr="00B354D7">
        <w:rPr>
          <w:rFonts w:ascii="Times New Roman" w:hAnsi="Times New Roman" w:cs="Times New Roman"/>
          <w:color w:val="auto"/>
          <w:sz w:val="24"/>
          <w:szCs w:val="24"/>
        </w:rPr>
        <w:t xml:space="preserve"> (functioning at 2</w:t>
      </w:r>
      <w:r w:rsidR="004564C5" w:rsidRPr="00B354D7">
        <w:rPr>
          <w:rFonts w:ascii="Times New Roman" w:hAnsi="Times New Roman" w:cs="Times New Roman"/>
          <w:color w:val="auto"/>
          <w:sz w:val="24"/>
          <w:szCs w:val="24"/>
        </w:rPr>
        <w:t>0</w:t>
      </w:r>
      <w:r w:rsidR="0059016F" w:rsidRPr="00B354D7">
        <w:rPr>
          <w:rFonts w:ascii="Times New Roman" w:hAnsi="Times New Roman" w:cs="Times New Roman"/>
          <w:color w:val="auto"/>
          <w:sz w:val="24"/>
          <w:szCs w:val="24"/>
        </w:rPr>
        <w:t>% of its capacity)</w:t>
      </w:r>
      <w:r w:rsidR="004F34E6" w:rsidRPr="00B354D7">
        <w:rPr>
          <w:rFonts w:ascii="Times New Roman" w:hAnsi="Times New Roman" w:cs="Times New Roman"/>
          <w:color w:val="auto"/>
          <w:sz w:val="24"/>
          <w:szCs w:val="24"/>
        </w:rPr>
        <w:t xml:space="preserve"> because cropping</w:t>
      </w:r>
      <w:r w:rsidR="002B647B" w:rsidRPr="00B354D7">
        <w:rPr>
          <w:rFonts w:ascii="Times New Roman" w:hAnsi="Times New Roman" w:cs="Times New Roman"/>
          <w:color w:val="auto"/>
          <w:sz w:val="24"/>
          <w:szCs w:val="24"/>
        </w:rPr>
        <w:t xml:space="preserve"> significantly</w:t>
      </w:r>
      <w:r w:rsidR="004F34E6" w:rsidRPr="00B354D7">
        <w:rPr>
          <w:rFonts w:ascii="Times New Roman" w:hAnsi="Times New Roman" w:cs="Times New Roman"/>
          <w:color w:val="auto"/>
          <w:sz w:val="24"/>
          <w:szCs w:val="24"/>
        </w:rPr>
        <w:t xml:space="preserve"> impacts habitat but not floodwater storage.  </w:t>
      </w:r>
      <w:r w:rsidR="0067494B" w:rsidRPr="00B354D7">
        <w:rPr>
          <w:rFonts w:ascii="Times New Roman" w:hAnsi="Times New Roman" w:cs="Times New Roman"/>
          <w:color w:val="auto"/>
          <w:sz w:val="24"/>
          <w:szCs w:val="24"/>
        </w:rPr>
        <w:t xml:space="preserve">For each function, the FC is determined </w:t>
      </w:r>
      <w:r w:rsidR="00E04466" w:rsidRPr="00B354D7">
        <w:rPr>
          <w:rFonts w:ascii="Times New Roman" w:hAnsi="Times New Roman" w:cs="Times New Roman"/>
          <w:color w:val="auto"/>
          <w:sz w:val="24"/>
          <w:szCs w:val="24"/>
        </w:rPr>
        <w:t>based on conditions occurring on the subject wetland before</w:t>
      </w:r>
      <w:r w:rsidR="0067494B" w:rsidRPr="00B354D7">
        <w:rPr>
          <w:rFonts w:ascii="Times New Roman" w:hAnsi="Times New Roman" w:cs="Times New Roman"/>
          <w:color w:val="auto"/>
          <w:sz w:val="24"/>
          <w:szCs w:val="24"/>
        </w:rPr>
        <w:t xml:space="preserve"> the conversion action and </w:t>
      </w:r>
      <w:r w:rsidR="007811C9" w:rsidRPr="00B354D7">
        <w:rPr>
          <w:rFonts w:ascii="Times New Roman" w:hAnsi="Times New Roman" w:cs="Times New Roman"/>
          <w:color w:val="auto"/>
          <w:sz w:val="24"/>
          <w:szCs w:val="24"/>
        </w:rPr>
        <w:t>then again</w:t>
      </w:r>
      <w:r w:rsidR="0067494B" w:rsidRPr="00B354D7">
        <w:rPr>
          <w:rFonts w:ascii="Times New Roman" w:hAnsi="Times New Roman" w:cs="Times New Roman"/>
          <w:color w:val="auto"/>
          <w:sz w:val="24"/>
          <w:szCs w:val="24"/>
        </w:rPr>
        <w:t xml:space="preserve"> after</w:t>
      </w:r>
      <w:r w:rsidR="00E04466" w:rsidRPr="00B354D7">
        <w:rPr>
          <w:rFonts w:ascii="Times New Roman" w:hAnsi="Times New Roman" w:cs="Times New Roman"/>
          <w:color w:val="auto"/>
          <w:sz w:val="24"/>
          <w:szCs w:val="24"/>
        </w:rPr>
        <w:t xml:space="preserve"> the conversion action.</w:t>
      </w:r>
      <w:r w:rsidR="00E0378F" w:rsidRPr="00B354D7">
        <w:rPr>
          <w:rFonts w:ascii="Times New Roman" w:hAnsi="Times New Roman" w:cs="Times New Roman"/>
          <w:color w:val="auto"/>
          <w:sz w:val="24"/>
          <w:szCs w:val="24"/>
        </w:rPr>
        <w:t xml:space="preserve">  </w:t>
      </w:r>
    </w:p>
    <w:p w14:paraId="0C806BE3" w14:textId="23CF1587" w:rsidR="007553DB" w:rsidRPr="00B354D7" w:rsidRDefault="004D5241" w:rsidP="00A81E0D">
      <w:pPr>
        <w:spacing w:after="0" w:line="240" w:lineRule="auto"/>
        <w:rPr>
          <w:rFonts w:ascii="Times New Roman" w:hAnsi="Times New Roman" w:cs="Times New Roman"/>
          <w:color w:val="auto"/>
          <w:sz w:val="24"/>
          <w:szCs w:val="24"/>
        </w:rPr>
      </w:pPr>
      <w:bookmarkStart w:id="16" w:name="_Toc220673660"/>
      <w:r w:rsidRPr="00B354D7">
        <w:rPr>
          <w:rStyle w:val="Heading3Char"/>
          <w:rFonts w:eastAsiaTheme="minorEastAsia"/>
          <w:b w:val="0"/>
          <w:bCs/>
          <w:color w:val="auto"/>
          <w:sz w:val="24"/>
          <w:szCs w:val="24"/>
          <w:u w:val="single"/>
        </w:rPr>
        <w:t>Functional Capacity Units</w:t>
      </w:r>
      <w:bookmarkEnd w:id="16"/>
      <w:proofErr w:type="gramStart"/>
      <w:r w:rsidRPr="00B354D7">
        <w:rPr>
          <w:rFonts w:ascii="Times New Roman" w:hAnsi="Times New Roman" w:cs="Times New Roman"/>
          <w:color w:val="auto"/>
          <w:sz w:val="24"/>
          <w:szCs w:val="24"/>
        </w:rPr>
        <w:t xml:space="preserve">:  </w:t>
      </w:r>
      <w:r w:rsidR="004A5EA5" w:rsidRPr="00B354D7">
        <w:rPr>
          <w:rFonts w:ascii="Times New Roman" w:hAnsi="Times New Roman" w:cs="Times New Roman"/>
          <w:color w:val="auto"/>
          <w:sz w:val="24"/>
          <w:szCs w:val="24"/>
        </w:rPr>
        <w:t>Once</w:t>
      </w:r>
      <w:proofErr w:type="gramEnd"/>
      <w:r w:rsidR="004A5EA5" w:rsidRPr="00B354D7">
        <w:rPr>
          <w:rFonts w:ascii="Times New Roman" w:hAnsi="Times New Roman" w:cs="Times New Roman"/>
          <w:color w:val="auto"/>
          <w:sz w:val="24"/>
          <w:szCs w:val="24"/>
        </w:rPr>
        <w:t xml:space="preserve"> the before and after</w:t>
      </w:r>
      <w:r w:rsidR="00672261" w:rsidRPr="00B354D7">
        <w:rPr>
          <w:rFonts w:ascii="Times New Roman" w:hAnsi="Times New Roman" w:cs="Times New Roman"/>
          <w:color w:val="auto"/>
          <w:sz w:val="24"/>
          <w:szCs w:val="24"/>
        </w:rPr>
        <w:t xml:space="preserve"> FC is determined for each function, each FC </w:t>
      </w:r>
      <w:r w:rsidR="004D3705" w:rsidRPr="00B354D7">
        <w:rPr>
          <w:rFonts w:ascii="Times New Roman" w:hAnsi="Times New Roman" w:cs="Times New Roman"/>
          <w:color w:val="auto"/>
          <w:sz w:val="24"/>
          <w:szCs w:val="24"/>
        </w:rPr>
        <w:t xml:space="preserve">score </w:t>
      </w:r>
      <w:r w:rsidR="008E532B" w:rsidRPr="00B354D7">
        <w:rPr>
          <w:rFonts w:ascii="Times New Roman" w:hAnsi="Times New Roman" w:cs="Times New Roman"/>
          <w:color w:val="auto"/>
          <w:sz w:val="24"/>
          <w:szCs w:val="24"/>
        </w:rPr>
        <w:t xml:space="preserve">is </w:t>
      </w:r>
      <w:r w:rsidR="008802A3" w:rsidRPr="00B354D7">
        <w:rPr>
          <w:rFonts w:ascii="Times New Roman" w:hAnsi="Times New Roman" w:cs="Times New Roman"/>
          <w:color w:val="auto"/>
          <w:sz w:val="24"/>
          <w:szCs w:val="24"/>
        </w:rPr>
        <w:t>multiplied by the size of the wetland to derive a</w:t>
      </w:r>
      <w:r w:rsidR="00AF2D59" w:rsidRPr="00B354D7">
        <w:rPr>
          <w:rFonts w:ascii="Times New Roman" w:hAnsi="Times New Roman" w:cs="Times New Roman"/>
          <w:color w:val="auto"/>
          <w:sz w:val="24"/>
          <w:szCs w:val="24"/>
        </w:rPr>
        <w:t xml:space="preserve"> </w:t>
      </w:r>
      <w:r w:rsidR="00A550EE" w:rsidRPr="00B354D7">
        <w:rPr>
          <w:rFonts w:ascii="Times New Roman" w:hAnsi="Times New Roman" w:cs="Times New Roman"/>
          <w:color w:val="auto"/>
          <w:sz w:val="24"/>
          <w:szCs w:val="24"/>
        </w:rPr>
        <w:t>functional capacity unit</w:t>
      </w:r>
      <w:r w:rsidR="008802A3" w:rsidRPr="00B354D7">
        <w:rPr>
          <w:rFonts w:ascii="Times New Roman" w:hAnsi="Times New Roman" w:cs="Times New Roman"/>
          <w:color w:val="auto"/>
          <w:sz w:val="24"/>
          <w:szCs w:val="24"/>
        </w:rPr>
        <w:t xml:space="preserve"> </w:t>
      </w:r>
      <w:r w:rsidR="00A550EE" w:rsidRPr="00B354D7">
        <w:rPr>
          <w:rFonts w:ascii="Times New Roman" w:hAnsi="Times New Roman" w:cs="Times New Roman"/>
          <w:color w:val="auto"/>
          <w:sz w:val="24"/>
          <w:szCs w:val="24"/>
        </w:rPr>
        <w:t>(</w:t>
      </w:r>
      <w:r w:rsidR="008802A3" w:rsidRPr="00B354D7">
        <w:rPr>
          <w:rFonts w:ascii="Times New Roman" w:hAnsi="Times New Roman" w:cs="Times New Roman"/>
          <w:color w:val="auto"/>
          <w:sz w:val="24"/>
          <w:szCs w:val="24"/>
        </w:rPr>
        <w:t>FCU</w:t>
      </w:r>
      <w:r w:rsidR="00A550EE" w:rsidRPr="00B354D7">
        <w:rPr>
          <w:rFonts w:ascii="Times New Roman" w:hAnsi="Times New Roman" w:cs="Times New Roman"/>
          <w:color w:val="auto"/>
          <w:sz w:val="24"/>
          <w:szCs w:val="24"/>
        </w:rPr>
        <w:t>)</w:t>
      </w:r>
      <w:r w:rsidR="004D3705" w:rsidRPr="00B354D7">
        <w:rPr>
          <w:rFonts w:ascii="Times New Roman" w:hAnsi="Times New Roman" w:cs="Times New Roman"/>
          <w:color w:val="auto"/>
          <w:sz w:val="24"/>
          <w:szCs w:val="24"/>
        </w:rPr>
        <w:t xml:space="preserve"> for that function</w:t>
      </w:r>
      <w:r w:rsidR="008802A3" w:rsidRPr="00B354D7">
        <w:rPr>
          <w:rFonts w:ascii="Times New Roman" w:hAnsi="Times New Roman" w:cs="Times New Roman"/>
          <w:color w:val="auto"/>
          <w:sz w:val="24"/>
          <w:szCs w:val="24"/>
        </w:rPr>
        <w:t>.  For example, a 4-acre wetland functioning at 50 percent of its capacity (0.5) for wildlife</w:t>
      </w:r>
      <w:r w:rsidR="008E532B" w:rsidRPr="00B354D7">
        <w:rPr>
          <w:rFonts w:ascii="Times New Roman" w:hAnsi="Times New Roman" w:cs="Times New Roman"/>
          <w:color w:val="auto"/>
          <w:sz w:val="24"/>
          <w:szCs w:val="24"/>
        </w:rPr>
        <w:t xml:space="preserve"> habitat</w:t>
      </w:r>
      <w:r w:rsidR="008802A3" w:rsidRPr="00B354D7">
        <w:rPr>
          <w:rFonts w:ascii="Times New Roman" w:hAnsi="Times New Roman" w:cs="Times New Roman"/>
          <w:color w:val="auto"/>
          <w:sz w:val="24"/>
          <w:szCs w:val="24"/>
        </w:rPr>
        <w:t xml:space="preserve"> is providing 2 FCU</w:t>
      </w:r>
      <w:r w:rsidR="00927907" w:rsidRPr="00B354D7">
        <w:rPr>
          <w:rFonts w:ascii="Times New Roman" w:hAnsi="Times New Roman" w:cs="Times New Roman"/>
          <w:color w:val="auto"/>
          <w:sz w:val="24"/>
          <w:szCs w:val="24"/>
        </w:rPr>
        <w:t>s</w:t>
      </w:r>
      <w:r w:rsidR="008802A3" w:rsidRPr="00B354D7">
        <w:rPr>
          <w:rFonts w:ascii="Times New Roman" w:hAnsi="Times New Roman" w:cs="Times New Roman"/>
          <w:color w:val="auto"/>
          <w:sz w:val="24"/>
          <w:szCs w:val="24"/>
        </w:rPr>
        <w:t xml:space="preserve"> (4 acres</w:t>
      </w:r>
      <w:r w:rsidR="00A8061A" w:rsidRPr="00B354D7">
        <w:rPr>
          <w:rFonts w:ascii="Times New Roman" w:hAnsi="Times New Roman" w:cs="Times New Roman"/>
          <w:color w:val="auto"/>
          <w:sz w:val="24"/>
          <w:szCs w:val="24"/>
        </w:rPr>
        <w:t xml:space="preserve"> </w:t>
      </w:r>
      <w:r w:rsidR="002D3E29" w:rsidRPr="00B354D7">
        <w:rPr>
          <w:rFonts w:ascii="Times New Roman" w:hAnsi="Times New Roman" w:cs="Times New Roman"/>
          <w:color w:val="auto"/>
          <w:sz w:val="24"/>
          <w:szCs w:val="24"/>
        </w:rPr>
        <w:t xml:space="preserve">x </w:t>
      </w:r>
      <w:r w:rsidR="008802A3" w:rsidRPr="00B354D7">
        <w:rPr>
          <w:rFonts w:ascii="Times New Roman" w:hAnsi="Times New Roman" w:cs="Times New Roman"/>
          <w:color w:val="auto"/>
          <w:sz w:val="24"/>
          <w:szCs w:val="24"/>
        </w:rPr>
        <w:t xml:space="preserve">0.5 </w:t>
      </w:r>
      <w:r w:rsidR="00F73E59" w:rsidRPr="00B354D7">
        <w:rPr>
          <w:rFonts w:ascii="Times New Roman" w:hAnsi="Times New Roman" w:cs="Times New Roman"/>
          <w:color w:val="auto"/>
          <w:sz w:val="24"/>
          <w:szCs w:val="24"/>
        </w:rPr>
        <w:t xml:space="preserve">FC </w:t>
      </w:r>
      <w:r w:rsidR="008802A3" w:rsidRPr="00B354D7">
        <w:rPr>
          <w:rFonts w:ascii="Times New Roman" w:hAnsi="Times New Roman" w:cs="Times New Roman"/>
          <w:color w:val="auto"/>
          <w:sz w:val="24"/>
          <w:szCs w:val="24"/>
        </w:rPr>
        <w:t>= 2 FCU</w:t>
      </w:r>
      <w:r w:rsidR="00A8061A" w:rsidRPr="00B354D7">
        <w:rPr>
          <w:rFonts w:ascii="Times New Roman" w:hAnsi="Times New Roman" w:cs="Times New Roman"/>
          <w:color w:val="auto"/>
          <w:sz w:val="24"/>
          <w:szCs w:val="24"/>
        </w:rPr>
        <w:t>)</w:t>
      </w:r>
      <w:r w:rsidR="008E532B" w:rsidRPr="00B354D7">
        <w:rPr>
          <w:rFonts w:ascii="Times New Roman" w:hAnsi="Times New Roman" w:cs="Times New Roman"/>
          <w:color w:val="auto"/>
          <w:sz w:val="24"/>
          <w:szCs w:val="24"/>
        </w:rPr>
        <w:t xml:space="preserve"> for wildlife habitat</w:t>
      </w:r>
      <w:r w:rsidR="008802A3" w:rsidRPr="00B354D7">
        <w:rPr>
          <w:rFonts w:ascii="Times New Roman" w:hAnsi="Times New Roman" w:cs="Times New Roman"/>
          <w:color w:val="auto"/>
          <w:sz w:val="24"/>
          <w:szCs w:val="24"/>
        </w:rPr>
        <w:t xml:space="preserve">.  In </w:t>
      </w:r>
      <w:r w:rsidR="00B21B09" w:rsidRPr="00B354D7">
        <w:rPr>
          <w:rFonts w:ascii="Times New Roman" w:hAnsi="Times New Roman" w:cs="Times New Roman"/>
          <w:color w:val="auto"/>
          <w:sz w:val="24"/>
          <w:szCs w:val="24"/>
        </w:rPr>
        <w:t>general</w:t>
      </w:r>
      <w:r w:rsidR="008802A3" w:rsidRPr="00B354D7">
        <w:rPr>
          <w:rFonts w:ascii="Times New Roman" w:hAnsi="Times New Roman" w:cs="Times New Roman"/>
          <w:color w:val="auto"/>
          <w:sz w:val="24"/>
          <w:szCs w:val="24"/>
        </w:rPr>
        <w:t>, th</w:t>
      </w:r>
      <w:r w:rsidR="002B559D" w:rsidRPr="00B354D7">
        <w:rPr>
          <w:rFonts w:ascii="Times New Roman" w:hAnsi="Times New Roman" w:cs="Times New Roman"/>
          <w:color w:val="auto"/>
          <w:sz w:val="24"/>
          <w:szCs w:val="24"/>
        </w:rPr>
        <w:t xml:space="preserve">is </w:t>
      </w:r>
      <w:r w:rsidR="008802A3" w:rsidRPr="00B354D7">
        <w:rPr>
          <w:rFonts w:ascii="Times New Roman" w:hAnsi="Times New Roman" w:cs="Times New Roman"/>
          <w:color w:val="auto"/>
          <w:sz w:val="24"/>
          <w:szCs w:val="24"/>
        </w:rPr>
        <w:t xml:space="preserve">4-acre wetland </w:t>
      </w:r>
      <w:proofErr w:type="gramStart"/>
      <w:r w:rsidR="008802A3" w:rsidRPr="00B354D7">
        <w:rPr>
          <w:rFonts w:ascii="Times New Roman" w:hAnsi="Times New Roman" w:cs="Times New Roman"/>
          <w:color w:val="auto"/>
          <w:sz w:val="24"/>
          <w:szCs w:val="24"/>
        </w:rPr>
        <w:t>is providing</w:t>
      </w:r>
      <w:proofErr w:type="gramEnd"/>
      <w:r w:rsidR="008802A3" w:rsidRPr="00B354D7">
        <w:rPr>
          <w:rFonts w:ascii="Times New Roman" w:hAnsi="Times New Roman" w:cs="Times New Roman"/>
          <w:color w:val="auto"/>
          <w:sz w:val="24"/>
          <w:szCs w:val="24"/>
        </w:rPr>
        <w:t xml:space="preserve"> equivalent ecosystem services</w:t>
      </w:r>
      <w:r w:rsidR="0049107C" w:rsidRPr="00B354D7">
        <w:rPr>
          <w:rStyle w:val="FootnoteReference"/>
          <w:rFonts w:ascii="Times New Roman" w:hAnsi="Times New Roman" w:cs="Times New Roman"/>
          <w:color w:val="auto"/>
          <w:sz w:val="24"/>
          <w:szCs w:val="24"/>
        </w:rPr>
        <w:footnoteReference w:id="7"/>
      </w:r>
      <w:r w:rsidR="008802A3" w:rsidRPr="00B354D7">
        <w:rPr>
          <w:rFonts w:ascii="Times New Roman" w:hAnsi="Times New Roman" w:cs="Times New Roman"/>
          <w:color w:val="auto"/>
          <w:sz w:val="24"/>
          <w:szCs w:val="24"/>
        </w:rPr>
        <w:t xml:space="preserve"> for wildlife as would a 2-acre wetland functioning at </w:t>
      </w:r>
      <w:r w:rsidR="001C0401" w:rsidRPr="00B354D7">
        <w:rPr>
          <w:rFonts w:ascii="Times New Roman" w:hAnsi="Times New Roman" w:cs="Times New Roman"/>
          <w:color w:val="auto"/>
          <w:sz w:val="24"/>
          <w:szCs w:val="24"/>
        </w:rPr>
        <w:t xml:space="preserve">100 percent </w:t>
      </w:r>
      <w:r w:rsidR="008802A3" w:rsidRPr="00B354D7">
        <w:rPr>
          <w:rFonts w:ascii="Times New Roman" w:hAnsi="Times New Roman" w:cs="Times New Roman"/>
          <w:color w:val="auto"/>
          <w:sz w:val="24"/>
          <w:szCs w:val="24"/>
        </w:rPr>
        <w:lastRenderedPageBreak/>
        <w:t>capacity.  FCUs</w:t>
      </w:r>
      <w:r w:rsidR="001C4975" w:rsidRPr="00B354D7">
        <w:rPr>
          <w:rFonts w:ascii="Times New Roman" w:hAnsi="Times New Roman" w:cs="Times New Roman"/>
          <w:color w:val="auto"/>
          <w:sz w:val="24"/>
          <w:szCs w:val="24"/>
        </w:rPr>
        <w:t xml:space="preserve"> are the values used</w:t>
      </w:r>
      <w:r w:rsidR="008802A3" w:rsidRPr="00B354D7">
        <w:rPr>
          <w:rFonts w:ascii="Times New Roman" w:hAnsi="Times New Roman" w:cs="Times New Roman"/>
          <w:color w:val="auto"/>
          <w:sz w:val="24"/>
          <w:szCs w:val="24"/>
        </w:rPr>
        <w:t xml:space="preserve"> </w:t>
      </w:r>
      <w:r w:rsidR="003F55AC" w:rsidRPr="00B354D7">
        <w:rPr>
          <w:rFonts w:ascii="Times New Roman" w:hAnsi="Times New Roman" w:cs="Times New Roman"/>
          <w:color w:val="auto"/>
          <w:sz w:val="24"/>
          <w:szCs w:val="24"/>
        </w:rPr>
        <w:t xml:space="preserve">when calculating the </w:t>
      </w:r>
      <w:r w:rsidR="00840C4B" w:rsidRPr="00B354D7">
        <w:rPr>
          <w:rFonts w:ascii="Times New Roman" w:hAnsi="Times New Roman" w:cs="Times New Roman"/>
          <w:color w:val="auto"/>
          <w:sz w:val="24"/>
          <w:szCs w:val="24"/>
        </w:rPr>
        <w:t>effect of the conversion action</w:t>
      </w:r>
      <w:r w:rsidR="00762E0D" w:rsidRPr="00B354D7">
        <w:rPr>
          <w:rFonts w:ascii="Times New Roman" w:hAnsi="Times New Roman" w:cs="Times New Roman"/>
          <w:color w:val="auto"/>
          <w:sz w:val="24"/>
          <w:szCs w:val="24"/>
        </w:rPr>
        <w:t>, with t</w:t>
      </w:r>
      <w:r w:rsidR="00626BBF" w:rsidRPr="00B354D7" w:rsidDel="00DD7FD2">
        <w:rPr>
          <w:rFonts w:ascii="Times New Roman" w:hAnsi="Times New Roman" w:cs="Times New Roman"/>
          <w:color w:val="auto"/>
          <w:sz w:val="24"/>
          <w:szCs w:val="24"/>
        </w:rPr>
        <w:t xml:space="preserve">he difference between the before and after </w:t>
      </w:r>
      <w:proofErr w:type="gramStart"/>
      <w:r w:rsidR="00626BBF" w:rsidRPr="00B354D7" w:rsidDel="00DD7FD2">
        <w:rPr>
          <w:rFonts w:ascii="Times New Roman" w:hAnsi="Times New Roman" w:cs="Times New Roman"/>
          <w:color w:val="auto"/>
          <w:sz w:val="24"/>
          <w:szCs w:val="24"/>
        </w:rPr>
        <w:t>score</w:t>
      </w:r>
      <w:proofErr w:type="gramEnd"/>
      <w:r w:rsidR="00626BBF" w:rsidRPr="00B354D7" w:rsidDel="00DD7FD2">
        <w:rPr>
          <w:rFonts w:ascii="Times New Roman" w:hAnsi="Times New Roman" w:cs="Times New Roman"/>
          <w:color w:val="auto"/>
          <w:sz w:val="24"/>
          <w:szCs w:val="24"/>
        </w:rPr>
        <w:t xml:space="preserve"> represent</w:t>
      </w:r>
      <w:r w:rsidR="001B380D" w:rsidRPr="00B354D7">
        <w:rPr>
          <w:rFonts w:ascii="Times New Roman" w:hAnsi="Times New Roman" w:cs="Times New Roman"/>
          <w:color w:val="auto"/>
          <w:sz w:val="24"/>
          <w:szCs w:val="24"/>
        </w:rPr>
        <w:t>ing</w:t>
      </w:r>
      <w:r w:rsidR="00626BBF" w:rsidRPr="00B354D7" w:rsidDel="00DD7FD2">
        <w:rPr>
          <w:rFonts w:ascii="Times New Roman" w:hAnsi="Times New Roman" w:cs="Times New Roman"/>
          <w:color w:val="auto"/>
          <w:sz w:val="24"/>
          <w:szCs w:val="24"/>
        </w:rPr>
        <w:t xml:space="preserve"> the loss </w:t>
      </w:r>
      <w:r w:rsidR="00636D59" w:rsidRPr="00B354D7">
        <w:rPr>
          <w:rFonts w:ascii="Times New Roman" w:hAnsi="Times New Roman" w:cs="Times New Roman"/>
          <w:color w:val="auto"/>
          <w:sz w:val="24"/>
          <w:szCs w:val="24"/>
        </w:rPr>
        <w:t xml:space="preserve">of FCU </w:t>
      </w:r>
      <w:r w:rsidR="00626BBF" w:rsidRPr="00B354D7" w:rsidDel="00DD7FD2">
        <w:rPr>
          <w:rFonts w:ascii="Times New Roman" w:hAnsi="Times New Roman" w:cs="Times New Roman"/>
          <w:color w:val="auto"/>
          <w:sz w:val="24"/>
          <w:szCs w:val="24"/>
        </w:rPr>
        <w:t>due to the conversion action</w:t>
      </w:r>
      <w:r w:rsidR="00636D59" w:rsidRPr="00B354D7">
        <w:rPr>
          <w:rFonts w:ascii="Times New Roman" w:hAnsi="Times New Roman" w:cs="Times New Roman"/>
          <w:color w:val="auto"/>
          <w:sz w:val="24"/>
          <w:szCs w:val="24"/>
        </w:rPr>
        <w:t xml:space="preserve"> on each function</w:t>
      </w:r>
      <w:r w:rsidR="00626BBF" w:rsidRPr="00B354D7" w:rsidDel="00DD7FD2">
        <w:rPr>
          <w:rFonts w:ascii="Times New Roman" w:hAnsi="Times New Roman" w:cs="Times New Roman"/>
          <w:color w:val="auto"/>
          <w:sz w:val="24"/>
          <w:szCs w:val="24"/>
        </w:rPr>
        <w:t>.</w:t>
      </w:r>
    </w:p>
    <w:p w14:paraId="2F951ABE" w14:textId="77777777" w:rsidR="00500A3C" w:rsidRPr="00B354D7" w:rsidRDefault="00500A3C" w:rsidP="00500A3C">
      <w:pPr>
        <w:pStyle w:val="Heading2"/>
        <w:rPr>
          <w:color w:val="auto"/>
        </w:rPr>
      </w:pPr>
      <w:bookmarkStart w:id="17" w:name="_Toc220673661"/>
      <w:r w:rsidRPr="00B354D7">
        <w:rPr>
          <w:color w:val="auto"/>
        </w:rPr>
        <w:t>Site Visit</w:t>
      </w:r>
      <w:bookmarkEnd w:id="17"/>
    </w:p>
    <w:p w14:paraId="062FB32F" w14:textId="792DB765" w:rsidR="00500A3C" w:rsidRPr="00B354D7" w:rsidRDefault="00500A3C" w:rsidP="00500A3C">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An onsite visit to the </w:t>
      </w:r>
      <w:r w:rsidRPr="00B354D7">
        <w:rPr>
          <w:rFonts w:ascii="Times New Roman" w:hAnsi="Times New Roman" w:cs="Times New Roman"/>
          <w:iCs/>
          <w:color w:val="auto"/>
          <w:sz w:val="24"/>
          <w:szCs w:val="24"/>
        </w:rPr>
        <w:t>project area</w:t>
      </w:r>
      <w:r w:rsidRPr="00B354D7">
        <w:rPr>
          <w:rFonts w:ascii="Times New Roman" w:hAnsi="Times New Roman" w:cs="Times New Roman"/>
          <w:color w:val="auto"/>
          <w:sz w:val="24"/>
          <w:szCs w:val="24"/>
        </w:rPr>
        <w:t xml:space="preserve"> is mandated by regulation</w:t>
      </w:r>
      <w:r w:rsidRPr="00B354D7">
        <w:rPr>
          <w:rStyle w:val="FootnoteReference"/>
          <w:rFonts w:ascii="Times New Roman" w:hAnsi="Times New Roman" w:cs="Times New Roman"/>
          <w:color w:val="auto"/>
          <w:sz w:val="24"/>
          <w:szCs w:val="24"/>
        </w:rPr>
        <w:footnoteReference w:id="8"/>
      </w:r>
      <w:r w:rsidRPr="00B354D7">
        <w:rPr>
          <w:rFonts w:ascii="Times New Roman" w:hAnsi="Times New Roman" w:cs="Times New Roman"/>
          <w:color w:val="auto"/>
          <w:sz w:val="24"/>
          <w:szCs w:val="24"/>
        </w:rPr>
        <w:t xml:space="preserve"> for all minimal effect determinations.  When possible, the site visit will occur during the growing season.  As detailed below, the consideration of other wetlands in the area will be made with the use of remote sensing.  </w:t>
      </w:r>
    </w:p>
    <w:p w14:paraId="47DA9B76" w14:textId="09DE9C3C" w:rsidR="000C4251" w:rsidRPr="00B354D7" w:rsidRDefault="000C4251" w:rsidP="004A368F">
      <w:pPr>
        <w:pStyle w:val="Heading2"/>
        <w:rPr>
          <w:color w:val="auto"/>
        </w:rPr>
      </w:pPr>
      <w:bookmarkStart w:id="18" w:name="_Toc220673662"/>
      <w:bookmarkStart w:id="19" w:name="_Hlk166146716"/>
      <w:r w:rsidRPr="00B354D7">
        <w:rPr>
          <w:color w:val="auto"/>
        </w:rPr>
        <w:t>Consideration of Wetland Values</w:t>
      </w:r>
      <w:bookmarkEnd w:id="18"/>
    </w:p>
    <w:p w14:paraId="269ACB26" w14:textId="77777777" w:rsidR="00775BA9" w:rsidRPr="00B354D7" w:rsidRDefault="007848F8" w:rsidP="00A81E0D">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In addition to consideration of wetland function, NRCS has a unique legal mandate to consider the value of wetlands in the minimal effect decision-making process.  Value is an independent decision from the consideration of wetland function and is not a science-based consideration but rather a consideration based on the importance wetlands provide to society.  </w:t>
      </w:r>
      <w:r w:rsidR="00357714" w:rsidRPr="00B354D7">
        <w:rPr>
          <w:rFonts w:ascii="Times New Roman" w:hAnsi="Times New Roman" w:cs="Times New Roman"/>
          <w:color w:val="auto"/>
          <w:sz w:val="24"/>
          <w:szCs w:val="24"/>
        </w:rPr>
        <w:t>In selecting wildlife habitat, water quality and floodwater storage</w:t>
      </w:r>
      <w:r w:rsidR="00357714" w:rsidRPr="00B354D7" w:rsidDel="00CF28BF">
        <w:rPr>
          <w:rFonts w:ascii="Times New Roman" w:hAnsi="Times New Roman" w:cs="Times New Roman"/>
          <w:color w:val="auto"/>
          <w:sz w:val="24"/>
          <w:szCs w:val="24"/>
        </w:rPr>
        <w:t xml:space="preserve"> </w:t>
      </w:r>
      <w:r w:rsidR="00A93DE6" w:rsidRPr="00B354D7">
        <w:rPr>
          <w:rFonts w:ascii="Times New Roman" w:hAnsi="Times New Roman" w:cs="Times New Roman"/>
          <w:color w:val="auto"/>
          <w:sz w:val="24"/>
          <w:szCs w:val="24"/>
        </w:rPr>
        <w:t xml:space="preserve">as the functions that are assessed, NRCS </w:t>
      </w:r>
      <w:r w:rsidR="002235A4" w:rsidRPr="00B354D7">
        <w:rPr>
          <w:rFonts w:ascii="Times New Roman" w:hAnsi="Times New Roman" w:cs="Times New Roman"/>
          <w:color w:val="auto"/>
          <w:sz w:val="24"/>
          <w:szCs w:val="24"/>
        </w:rPr>
        <w:t>considered th</w:t>
      </w:r>
      <w:r w:rsidR="00264541" w:rsidRPr="00B354D7">
        <w:rPr>
          <w:rFonts w:ascii="Times New Roman" w:hAnsi="Times New Roman" w:cs="Times New Roman"/>
          <w:color w:val="auto"/>
          <w:sz w:val="24"/>
          <w:szCs w:val="24"/>
        </w:rPr>
        <w:t>em</w:t>
      </w:r>
      <w:r w:rsidR="00DE418E" w:rsidRPr="00B354D7">
        <w:rPr>
          <w:rFonts w:ascii="Times New Roman" w:hAnsi="Times New Roman" w:cs="Times New Roman"/>
          <w:color w:val="auto"/>
          <w:sz w:val="24"/>
          <w:szCs w:val="24"/>
        </w:rPr>
        <w:t xml:space="preserve"> </w:t>
      </w:r>
      <w:r w:rsidR="00A07886" w:rsidRPr="00B354D7">
        <w:rPr>
          <w:rFonts w:ascii="Times New Roman" w:hAnsi="Times New Roman" w:cs="Times New Roman"/>
          <w:color w:val="auto"/>
          <w:sz w:val="24"/>
          <w:szCs w:val="24"/>
        </w:rPr>
        <w:t>to</w:t>
      </w:r>
      <w:r w:rsidR="0035542A" w:rsidRPr="00B354D7">
        <w:rPr>
          <w:rFonts w:ascii="Times New Roman" w:hAnsi="Times New Roman" w:cs="Times New Roman"/>
          <w:color w:val="auto"/>
          <w:sz w:val="24"/>
          <w:szCs w:val="24"/>
        </w:rPr>
        <w:t xml:space="preserve"> </w:t>
      </w:r>
      <w:r w:rsidR="00DE418E" w:rsidRPr="00B354D7">
        <w:rPr>
          <w:rFonts w:ascii="Times New Roman" w:hAnsi="Times New Roman" w:cs="Times New Roman"/>
          <w:color w:val="auto"/>
          <w:sz w:val="24"/>
          <w:szCs w:val="24"/>
        </w:rPr>
        <w:t>provid</w:t>
      </w:r>
      <w:r w:rsidR="0035542A" w:rsidRPr="00B354D7">
        <w:rPr>
          <w:rFonts w:ascii="Times New Roman" w:hAnsi="Times New Roman" w:cs="Times New Roman"/>
          <w:color w:val="auto"/>
          <w:sz w:val="24"/>
          <w:szCs w:val="24"/>
        </w:rPr>
        <w:t>e</w:t>
      </w:r>
      <w:r w:rsidR="00DE418E" w:rsidRPr="00B354D7">
        <w:rPr>
          <w:rFonts w:ascii="Times New Roman" w:hAnsi="Times New Roman" w:cs="Times New Roman"/>
          <w:color w:val="auto"/>
          <w:sz w:val="24"/>
          <w:szCs w:val="24"/>
        </w:rPr>
        <w:t xml:space="preserve"> the highest societ</w:t>
      </w:r>
      <w:r w:rsidR="00446667" w:rsidRPr="00B354D7">
        <w:rPr>
          <w:rFonts w:ascii="Times New Roman" w:hAnsi="Times New Roman" w:cs="Times New Roman"/>
          <w:color w:val="auto"/>
          <w:sz w:val="24"/>
          <w:szCs w:val="24"/>
        </w:rPr>
        <w:t>al value</w:t>
      </w:r>
      <w:r w:rsidR="00811ED2" w:rsidRPr="00B354D7">
        <w:rPr>
          <w:rFonts w:ascii="Times New Roman" w:hAnsi="Times New Roman" w:cs="Times New Roman"/>
          <w:color w:val="auto"/>
          <w:sz w:val="24"/>
          <w:szCs w:val="24"/>
        </w:rPr>
        <w:t xml:space="preserve"> </w:t>
      </w:r>
      <w:r w:rsidR="00606F6F" w:rsidRPr="00B354D7">
        <w:rPr>
          <w:rFonts w:ascii="Times New Roman" w:hAnsi="Times New Roman" w:cs="Times New Roman"/>
          <w:color w:val="auto"/>
          <w:sz w:val="24"/>
          <w:szCs w:val="24"/>
        </w:rPr>
        <w:t>of wetlands in the agricultural landscape</w:t>
      </w:r>
      <w:r w:rsidR="00DE418E" w:rsidRPr="00B354D7">
        <w:rPr>
          <w:rFonts w:ascii="Times New Roman" w:hAnsi="Times New Roman" w:cs="Times New Roman"/>
          <w:color w:val="auto"/>
          <w:sz w:val="24"/>
          <w:szCs w:val="24"/>
        </w:rPr>
        <w:t>.</w:t>
      </w:r>
    </w:p>
    <w:p w14:paraId="4D1AE63D" w14:textId="4B01308A" w:rsidR="00444135" w:rsidRPr="00B354D7" w:rsidRDefault="00775BA9" w:rsidP="00444135">
      <w:pPr>
        <w:spacing w:after="0" w:line="240" w:lineRule="auto"/>
        <w:rPr>
          <w:rFonts w:ascii="Times New Roman" w:hAnsi="Times New Roman" w:cs="Times New Roman"/>
          <w:color w:val="auto"/>
          <w:sz w:val="24"/>
          <w:szCs w:val="24"/>
        </w:rPr>
      </w:pPr>
      <w:bookmarkStart w:id="20" w:name="_Toc220673663"/>
      <w:r w:rsidRPr="00B354D7">
        <w:rPr>
          <w:rStyle w:val="Heading3Char"/>
          <w:rFonts w:eastAsiaTheme="minorEastAsia"/>
          <w:b w:val="0"/>
          <w:bCs/>
          <w:color w:val="auto"/>
          <w:sz w:val="24"/>
          <w:szCs w:val="24"/>
          <w:u w:val="single"/>
        </w:rPr>
        <w:t>Determin</w:t>
      </w:r>
      <w:r w:rsidR="00AF3DBE" w:rsidRPr="00B354D7">
        <w:rPr>
          <w:rStyle w:val="Heading3Char"/>
          <w:rFonts w:eastAsiaTheme="minorEastAsia"/>
          <w:b w:val="0"/>
          <w:bCs/>
          <w:color w:val="auto"/>
          <w:sz w:val="24"/>
          <w:szCs w:val="24"/>
          <w:u w:val="single"/>
        </w:rPr>
        <w:t xml:space="preserve">ing </w:t>
      </w:r>
      <w:r w:rsidRPr="00B354D7">
        <w:rPr>
          <w:rStyle w:val="Heading3Char"/>
          <w:rFonts w:eastAsiaTheme="minorEastAsia"/>
          <w:b w:val="0"/>
          <w:bCs/>
          <w:color w:val="auto"/>
          <w:sz w:val="24"/>
          <w:szCs w:val="24"/>
          <w:u w:val="single"/>
        </w:rPr>
        <w:t xml:space="preserve">Cumulative </w:t>
      </w:r>
      <w:r w:rsidR="001F6121" w:rsidRPr="00B354D7">
        <w:rPr>
          <w:rStyle w:val="Heading3Char"/>
          <w:rFonts w:eastAsiaTheme="minorEastAsia"/>
          <w:b w:val="0"/>
          <w:bCs/>
          <w:color w:val="auto"/>
          <w:sz w:val="24"/>
          <w:szCs w:val="24"/>
          <w:u w:val="single"/>
        </w:rPr>
        <w:t>Effects of Conversion Action</w:t>
      </w:r>
      <w:bookmarkEnd w:id="20"/>
      <w:proofErr w:type="gramStart"/>
      <w:r w:rsidR="00B158A1" w:rsidRPr="00B354D7">
        <w:rPr>
          <w:rFonts w:ascii="Times New Roman" w:hAnsi="Times New Roman" w:cs="Times New Roman"/>
          <w:color w:val="auto"/>
          <w:sz w:val="24"/>
          <w:szCs w:val="24"/>
        </w:rPr>
        <w:t>:</w:t>
      </w:r>
      <w:r w:rsidR="00C922AC" w:rsidRPr="00B354D7">
        <w:rPr>
          <w:rFonts w:ascii="Times New Roman" w:hAnsi="Times New Roman" w:cs="Times New Roman"/>
          <w:color w:val="auto"/>
          <w:sz w:val="24"/>
          <w:szCs w:val="24"/>
        </w:rPr>
        <w:t xml:space="preserve">  </w:t>
      </w:r>
      <w:r w:rsidR="00A13D6B" w:rsidRPr="00B354D7">
        <w:rPr>
          <w:rFonts w:ascii="Times New Roman" w:hAnsi="Times New Roman" w:cs="Times New Roman"/>
          <w:color w:val="auto"/>
          <w:sz w:val="24"/>
          <w:szCs w:val="24"/>
        </w:rPr>
        <w:t>To</w:t>
      </w:r>
      <w:proofErr w:type="gramEnd"/>
      <w:r w:rsidR="00A13D6B" w:rsidRPr="00B354D7">
        <w:rPr>
          <w:rFonts w:ascii="Times New Roman" w:hAnsi="Times New Roman" w:cs="Times New Roman"/>
          <w:color w:val="auto"/>
          <w:sz w:val="24"/>
          <w:szCs w:val="24"/>
        </w:rPr>
        <w:t xml:space="preserve"> further the </w:t>
      </w:r>
      <w:r w:rsidR="0000370C" w:rsidRPr="00B354D7">
        <w:rPr>
          <w:rFonts w:ascii="Times New Roman" w:hAnsi="Times New Roman" w:cs="Times New Roman"/>
          <w:color w:val="auto"/>
          <w:sz w:val="24"/>
          <w:szCs w:val="24"/>
        </w:rPr>
        <w:t>consideration of wetland value, e</w:t>
      </w:r>
      <w:r w:rsidR="006848B6" w:rsidRPr="00B354D7">
        <w:rPr>
          <w:rFonts w:ascii="Times New Roman" w:hAnsi="Times New Roman" w:cs="Times New Roman"/>
          <w:color w:val="auto"/>
          <w:sz w:val="24"/>
          <w:szCs w:val="24"/>
        </w:rPr>
        <w:t xml:space="preserve">ach </w:t>
      </w:r>
      <w:r w:rsidR="001A4D8C" w:rsidRPr="00B354D7">
        <w:rPr>
          <w:rFonts w:ascii="Times New Roman" w:hAnsi="Times New Roman" w:cs="Times New Roman"/>
          <w:color w:val="auto"/>
          <w:sz w:val="24"/>
          <w:szCs w:val="24"/>
        </w:rPr>
        <w:t>FCU</w:t>
      </w:r>
      <w:r w:rsidR="006848B6" w:rsidRPr="00B354D7">
        <w:rPr>
          <w:rFonts w:ascii="Times New Roman" w:hAnsi="Times New Roman" w:cs="Times New Roman"/>
          <w:color w:val="auto"/>
          <w:sz w:val="24"/>
          <w:szCs w:val="24"/>
        </w:rPr>
        <w:t xml:space="preserve"> is</w:t>
      </w:r>
      <w:r w:rsidR="00E02CC6" w:rsidRPr="00B354D7">
        <w:rPr>
          <w:rFonts w:ascii="Times New Roman" w:hAnsi="Times New Roman" w:cs="Times New Roman"/>
          <w:color w:val="auto"/>
          <w:sz w:val="24"/>
          <w:szCs w:val="24"/>
        </w:rPr>
        <w:t xml:space="preserve"> weighted </w:t>
      </w:r>
      <w:r w:rsidR="00FA7BD7" w:rsidRPr="00B354D7">
        <w:rPr>
          <w:rFonts w:ascii="Times New Roman" w:hAnsi="Times New Roman" w:cs="Times New Roman"/>
          <w:color w:val="auto"/>
          <w:sz w:val="24"/>
          <w:szCs w:val="24"/>
        </w:rPr>
        <w:t xml:space="preserve">based on their ranking </w:t>
      </w:r>
      <w:r w:rsidR="007B299A" w:rsidRPr="00B354D7">
        <w:rPr>
          <w:rFonts w:ascii="Times New Roman" w:hAnsi="Times New Roman" w:cs="Times New Roman"/>
          <w:color w:val="auto"/>
          <w:sz w:val="24"/>
          <w:szCs w:val="24"/>
        </w:rPr>
        <w:t xml:space="preserve">of societal value </w:t>
      </w:r>
      <w:r w:rsidR="00E02CC6" w:rsidRPr="00B354D7">
        <w:rPr>
          <w:rFonts w:ascii="Times New Roman" w:hAnsi="Times New Roman" w:cs="Times New Roman"/>
          <w:color w:val="auto"/>
          <w:sz w:val="24"/>
          <w:szCs w:val="24"/>
        </w:rPr>
        <w:t xml:space="preserve">when </w:t>
      </w:r>
      <w:r w:rsidR="006848B6" w:rsidRPr="00B354D7">
        <w:rPr>
          <w:rFonts w:ascii="Times New Roman" w:hAnsi="Times New Roman" w:cs="Times New Roman"/>
          <w:color w:val="auto"/>
          <w:sz w:val="24"/>
          <w:szCs w:val="24"/>
        </w:rPr>
        <w:t>determin</w:t>
      </w:r>
      <w:r w:rsidR="00F93C01" w:rsidRPr="00B354D7">
        <w:rPr>
          <w:rFonts w:ascii="Times New Roman" w:hAnsi="Times New Roman" w:cs="Times New Roman"/>
          <w:color w:val="auto"/>
          <w:sz w:val="24"/>
          <w:szCs w:val="24"/>
        </w:rPr>
        <w:t>ing</w:t>
      </w:r>
      <w:r w:rsidR="006848B6" w:rsidRPr="00B354D7">
        <w:rPr>
          <w:rFonts w:ascii="Times New Roman" w:hAnsi="Times New Roman" w:cs="Times New Roman"/>
          <w:color w:val="auto"/>
          <w:sz w:val="24"/>
          <w:szCs w:val="24"/>
        </w:rPr>
        <w:t xml:space="preserve"> the </w:t>
      </w:r>
      <w:r w:rsidR="001A4D8C" w:rsidRPr="00B354D7">
        <w:rPr>
          <w:rFonts w:ascii="Times New Roman" w:hAnsi="Times New Roman" w:cs="Times New Roman"/>
          <w:color w:val="auto"/>
          <w:sz w:val="24"/>
          <w:szCs w:val="24"/>
        </w:rPr>
        <w:t xml:space="preserve">cumulative </w:t>
      </w:r>
      <w:r w:rsidR="001F4405" w:rsidRPr="00B354D7">
        <w:rPr>
          <w:rFonts w:ascii="Times New Roman" w:hAnsi="Times New Roman" w:cs="Times New Roman"/>
          <w:color w:val="auto"/>
          <w:sz w:val="24"/>
          <w:szCs w:val="24"/>
        </w:rPr>
        <w:t>effects of</w:t>
      </w:r>
      <w:r w:rsidR="001A4D8C" w:rsidRPr="00B354D7">
        <w:rPr>
          <w:rFonts w:ascii="Times New Roman" w:hAnsi="Times New Roman" w:cs="Times New Roman"/>
          <w:color w:val="auto"/>
          <w:sz w:val="24"/>
          <w:szCs w:val="24"/>
        </w:rPr>
        <w:t xml:space="preserve"> the conversion action.  </w:t>
      </w:r>
      <w:r w:rsidR="00DB28C8" w:rsidRPr="00B354D7">
        <w:rPr>
          <w:rFonts w:ascii="Times New Roman" w:hAnsi="Times New Roman" w:cs="Times New Roman"/>
          <w:color w:val="auto"/>
          <w:sz w:val="24"/>
          <w:szCs w:val="24"/>
        </w:rPr>
        <w:t>W</w:t>
      </w:r>
      <w:r w:rsidR="00444135" w:rsidRPr="00B354D7">
        <w:rPr>
          <w:rFonts w:ascii="Times New Roman" w:hAnsi="Times New Roman" w:cs="Times New Roman"/>
          <w:color w:val="auto"/>
          <w:sz w:val="24"/>
          <w:szCs w:val="24"/>
        </w:rPr>
        <w:t xml:space="preserve">ildlife is </w:t>
      </w:r>
      <w:proofErr w:type="gramStart"/>
      <w:r w:rsidR="00444135" w:rsidRPr="00B354D7">
        <w:rPr>
          <w:rFonts w:ascii="Times New Roman" w:hAnsi="Times New Roman" w:cs="Times New Roman"/>
          <w:color w:val="auto"/>
          <w:sz w:val="24"/>
          <w:szCs w:val="24"/>
        </w:rPr>
        <w:t>a required</w:t>
      </w:r>
      <w:proofErr w:type="gramEnd"/>
      <w:r w:rsidR="00444135" w:rsidRPr="00B354D7">
        <w:rPr>
          <w:rFonts w:ascii="Times New Roman" w:hAnsi="Times New Roman" w:cs="Times New Roman"/>
          <w:color w:val="auto"/>
          <w:sz w:val="24"/>
          <w:szCs w:val="24"/>
        </w:rPr>
        <w:t xml:space="preserve"> statutory consideration to the minimal effects exemption and </w:t>
      </w:r>
      <w:r w:rsidR="00B3184F" w:rsidRPr="00B354D7">
        <w:rPr>
          <w:rFonts w:ascii="Times New Roman" w:hAnsi="Times New Roman" w:cs="Times New Roman"/>
          <w:color w:val="auto"/>
          <w:sz w:val="24"/>
          <w:szCs w:val="24"/>
        </w:rPr>
        <w:t xml:space="preserve">significant </w:t>
      </w:r>
      <w:r w:rsidR="00F72F39" w:rsidRPr="00B354D7">
        <w:rPr>
          <w:rFonts w:ascii="Times New Roman" w:hAnsi="Times New Roman" w:cs="Times New Roman"/>
          <w:color w:val="auto"/>
          <w:sz w:val="24"/>
          <w:szCs w:val="24"/>
        </w:rPr>
        <w:t xml:space="preserve">habitat can be </w:t>
      </w:r>
      <w:r w:rsidR="00464D94" w:rsidRPr="00B354D7">
        <w:rPr>
          <w:rFonts w:ascii="Times New Roman" w:hAnsi="Times New Roman" w:cs="Times New Roman"/>
          <w:color w:val="auto"/>
          <w:sz w:val="24"/>
          <w:szCs w:val="24"/>
        </w:rPr>
        <w:t>provided</w:t>
      </w:r>
      <w:r w:rsidR="00F72F39" w:rsidRPr="00B354D7">
        <w:rPr>
          <w:rFonts w:ascii="Times New Roman" w:hAnsi="Times New Roman" w:cs="Times New Roman"/>
          <w:color w:val="auto"/>
          <w:sz w:val="24"/>
          <w:szCs w:val="24"/>
        </w:rPr>
        <w:t xml:space="preserve"> by wetland</w:t>
      </w:r>
      <w:r w:rsidR="00B3184F" w:rsidRPr="00B354D7">
        <w:rPr>
          <w:rFonts w:ascii="Times New Roman" w:hAnsi="Times New Roman" w:cs="Times New Roman"/>
          <w:color w:val="auto"/>
          <w:sz w:val="24"/>
          <w:szCs w:val="24"/>
        </w:rPr>
        <w:t>s</w:t>
      </w:r>
      <w:r w:rsidR="00F72F39" w:rsidRPr="00B354D7">
        <w:rPr>
          <w:rFonts w:ascii="Times New Roman" w:hAnsi="Times New Roman" w:cs="Times New Roman"/>
          <w:color w:val="auto"/>
          <w:sz w:val="24"/>
          <w:szCs w:val="24"/>
        </w:rPr>
        <w:t xml:space="preserve"> in agricultural settings, including</w:t>
      </w:r>
      <w:r w:rsidR="006A223A" w:rsidRPr="00B354D7">
        <w:rPr>
          <w:rFonts w:ascii="Times New Roman" w:hAnsi="Times New Roman" w:cs="Times New Roman"/>
          <w:color w:val="auto"/>
          <w:sz w:val="24"/>
          <w:szCs w:val="24"/>
        </w:rPr>
        <w:t xml:space="preserve"> </w:t>
      </w:r>
      <w:r w:rsidR="002045F4" w:rsidRPr="00B354D7">
        <w:rPr>
          <w:rFonts w:ascii="Times New Roman" w:hAnsi="Times New Roman" w:cs="Times New Roman"/>
          <w:color w:val="auto"/>
          <w:sz w:val="24"/>
          <w:szCs w:val="24"/>
        </w:rPr>
        <w:t xml:space="preserve">areas with </w:t>
      </w:r>
      <w:r w:rsidR="00F72F39" w:rsidRPr="00B354D7">
        <w:rPr>
          <w:rFonts w:ascii="Times New Roman" w:hAnsi="Times New Roman" w:cs="Times New Roman"/>
          <w:color w:val="auto"/>
          <w:sz w:val="24"/>
          <w:szCs w:val="24"/>
        </w:rPr>
        <w:t xml:space="preserve">small, isolated wetlands.  </w:t>
      </w:r>
      <w:r w:rsidR="00404E6E" w:rsidRPr="00B354D7">
        <w:rPr>
          <w:rFonts w:ascii="Times New Roman" w:hAnsi="Times New Roman" w:cs="Times New Roman"/>
          <w:color w:val="auto"/>
          <w:sz w:val="24"/>
          <w:szCs w:val="24"/>
        </w:rPr>
        <w:t>Therefore</w:t>
      </w:r>
      <w:r w:rsidR="00F72F39" w:rsidRPr="00B354D7">
        <w:rPr>
          <w:rFonts w:ascii="Times New Roman" w:hAnsi="Times New Roman" w:cs="Times New Roman"/>
          <w:color w:val="auto"/>
          <w:sz w:val="24"/>
          <w:szCs w:val="24"/>
        </w:rPr>
        <w:t xml:space="preserve">, </w:t>
      </w:r>
      <w:r w:rsidR="00B6628C" w:rsidRPr="00B354D7">
        <w:rPr>
          <w:rFonts w:ascii="Times New Roman" w:hAnsi="Times New Roman" w:cs="Times New Roman"/>
          <w:color w:val="auto"/>
          <w:sz w:val="24"/>
          <w:szCs w:val="24"/>
        </w:rPr>
        <w:t xml:space="preserve">habitat is </w:t>
      </w:r>
      <w:r w:rsidR="00F72F39" w:rsidRPr="00B354D7">
        <w:rPr>
          <w:rFonts w:ascii="Times New Roman" w:hAnsi="Times New Roman" w:cs="Times New Roman"/>
          <w:color w:val="auto"/>
          <w:sz w:val="24"/>
          <w:szCs w:val="24"/>
        </w:rPr>
        <w:t>value</w:t>
      </w:r>
      <w:r w:rsidR="00B6628C" w:rsidRPr="00B354D7">
        <w:rPr>
          <w:rFonts w:ascii="Times New Roman" w:hAnsi="Times New Roman" w:cs="Times New Roman"/>
          <w:color w:val="auto"/>
          <w:sz w:val="24"/>
          <w:szCs w:val="24"/>
        </w:rPr>
        <w:t>d</w:t>
      </w:r>
      <w:r w:rsidR="00F72F39" w:rsidRPr="00B354D7">
        <w:rPr>
          <w:rFonts w:ascii="Times New Roman" w:hAnsi="Times New Roman" w:cs="Times New Roman"/>
          <w:color w:val="auto"/>
          <w:sz w:val="24"/>
          <w:szCs w:val="24"/>
        </w:rPr>
        <w:t xml:space="preserve"> as the most important </w:t>
      </w:r>
      <w:proofErr w:type="gramStart"/>
      <w:r w:rsidR="00F72F39" w:rsidRPr="00B354D7">
        <w:rPr>
          <w:rFonts w:ascii="Times New Roman" w:hAnsi="Times New Roman" w:cs="Times New Roman"/>
          <w:color w:val="auto"/>
          <w:sz w:val="24"/>
          <w:szCs w:val="24"/>
        </w:rPr>
        <w:t>function, and</w:t>
      </w:r>
      <w:proofErr w:type="gramEnd"/>
      <w:r w:rsidR="00F72F39" w:rsidRPr="00B354D7">
        <w:rPr>
          <w:rFonts w:ascii="Times New Roman" w:hAnsi="Times New Roman" w:cs="Times New Roman"/>
          <w:color w:val="auto"/>
          <w:sz w:val="24"/>
          <w:szCs w:val="24"/>
        </w:rPr>
        <w:t xml:space="preserve"> </w:t>
      </w:r>
      <w:r w:rsidR="00080F00" w:rsidRPr="00B354D7">
        <w:rPr>
          <w:rFonts w:ascii="Times New Roman" w:hAnsi="Times New Roman" w:cs="Times New Roman"/>
          <w:color w:val="auto"/>
          <w:sz w:val="24"/>
          <w:szCs w:val="24"/>
        </w:rPr>
        <w:t xml:space="preserve">is </w:t>
      </w:r>
      <w:r w:rsidR="00F72F39" w:rsidRPr="00B354D7">
        <w:rPr>
          <w:rFonts w:ascii="Times New Roman" w:hAnsi="Times New Roman" w:cs="Times New Roman"/>
          <w:color w:val="auto"/>
          <w:sz w:val="24"/>
          <w:szCs w:val="24"/>
        </w:rPr>
        <w:t>weight</w:t>
      </w:r>
      <w:r w:rsidR="00080F00" w:rsidRPr="00B354D7">
        <w:rPr>
          <w:rFonts w:ascii="Times New Roman" w:hAnsi="Times New Roman" w:cs="Times New Roman"/>
          <w:color w:val="auto"/>
          <w:sz w:val="24"/>
          <w:szCs w:val="24"/>
        </w:rPr>
        <w:t>ed</w:t>
      </w:r>
      <w:r w:rsidR="00F72F39" w:rsidRPr="00B354D7">
        <w:rPr>
          <w:rFonts w:ascii="Times New Roman" w:hAnsi="Times New Roman" w:cs="Times New Roman"/>
          <w:color w:val="auto"/>
          <w:sz w:val="24"/>
          <w:szCs w:val="24"/>
        </w:rPr>
        <w:t xml:space="preserve"> </w:t>
      </w:r>
      <w:r w:rsidR="00821E9F" w:rsidRPr="00B354D7">
        <w:rPr>
          <w:rFonts w:ascii="Times New Roman" w:hAnsi="Times New Roman" w:cs="Times New Roman"/>
          <w:color w:val="auto"/>
          <w:sz w:val="24"/>
          <w:szCs w:val="24"/>
        </w:rPr>
        <w:t xml:space="preserve">by </w:t>
      </w:r>
      <w:r w:rsidR="00F72F39" w:rsidRPr="00B354D7">
        <w:rPr>
          <w:rFonts w:ascii="Times New Roman" w:hAnsi="Times New Roman" w:cs="Times New Roman"/>
          <w:color w:val="auto"/>
          <w:sz w:val="24"/>
          <w:szCs w:val="24"/>
        </w:rPr>
        <w:t>three</w:t>
      </w:r>
      <w:r w:rsidR="00080F00" w:rsidRPr="00B354D7">
        <w:rPr>
          <w:rFonts w:ascii="Times New Roman" w:hAnsi="Times New Roman" w:cs="Times New Roman"/>
          <w:color w:val="auto"/>
          <w:sz w:val="24"/>
          <w:szCs w:val="24"/>
        </w:rPr>
        <w:t xml:space="preserve"> when calculating the final cumulative FC</w:t>
      </w:r>
      <w:r w:rsidR="002039CF" w:rsidRPr="00B354D7">
        <w:rPr>
          <w:rFonts w:ascii="Times New Roman" w:hAnsi="Times New Roman" w:cs="Times New Roman"/>
          <w:color w:val="auto"/>
          <w:sz w:val="24"/>
          <w:szCs w:val="24"/>
        </w:rPr>
        <w:t>U</w:t>
      </w:r>
      <w:r w:rsidR="00080F00" w:rsidRPr="00B354D7">
        <w:rPr>
          <w:rFonts w:ascii="Times New Roman" w:hAnsi="Times New Roman" w:cs="Times New Roman"/>
          <w:color w:val="auto"/>
          <w:sz w:val="24"/>
          <w:szCs w:val="24"/>
        </w:rPr>
        <w:t xml:space="preserve"> loss</w:t>
      </w:r>
      <w:r w:rsidR="00444135" w:rsidRPr="00B354D7">
        <w:rPr>
          <w:rFonts w:ascii="Times New Roman" w:hAnsi="Times New Roman" w:cs="Times New Roman"/>
          <w:color w:val="auto"/>
          <w:sz w:val="24"/>
          <w:szCs w:val="24"/>
        </w:rPr>
        <w:t>.  NRCS identified water quality as having the second most important value of wetlands associated with agricultural production</w:t>
      </w:r>
      <w:r w:rsidR="00A15FE4" w:rsidRPr="00B354D7">
        <w:rPr>
          <w:rFonts w:ascii="Times New Roman" w:hAnsi="Times New Roman" w:cs="Times New Roman"/>
          <w:color w:val="auto"/>
          <w:sz w:val="24"/>
          <w:szCs w:val="24"/>
        </w:rPr>
        <w:t>, as wetlands can provide</w:t>
      </w:r>
      <w:r w:rsidR="00B67A4B" w:rsidRPr="00B354D7">
        <w:rPr>
          <w:rFonts w:ascii="Times New Roman" w:hAnsi="Times New Roman" w:cs="Times New Roman"/>
          <w:color w:val="auto"/>
          <w:sz w:val="24"/>
          <w:szCs w:val="24"/>
        </w:rPr>
        <w:t xml:space="preserve"> important water quality functions</w:t>
      </w:r>
      <w:r w:rsidR="00F2393F" w:rsidRPr="00B354D7">
        <w:rPr>
          <w:rFonts w:ascii="Times New Roman" w:hAnsi="Times New Roman" w:cs="Times New Roman"/>
          <w:color w:val="auto"/>
          <w:sz w:val="24"/>
          <w:szCs w:val="24"/>
        </w:rPr>
        <w:t xml:space="preserve"> (sequestration of nutrients, pesticides, and sediments)</w:t>
      </w:r>
      <w:r w:rsidR="00444135" w:rsidRPr="00B354D7">
        <w:rPr>
          <w:rFonts w:ascii="Times New Roman" w:hAnsi="Times New Roman" w:cs="Times New Roman"/>
          <w:color w:val="auto"/>
          <w:sz w:val="24"/>
          <w:szCs w:val="24"/>
        </w:rPr>
        <w:t xml:space="preserve">.  </w:t>
      </w:r>
      <w:r w:rsidR="009808C0" w:rsidRPr="00B354D7">
        <w:rPr>
          <w:rFonts w:ascii="Times New Roman" w:hAnsi="Times New Roman" w:cs="Times New Roman"/>
          <w:color w:val="auto"/>
          <w:sz w:val="24"/>
          <w:szCs w:val="24"/>
        </w:rPr>
        <w:t xml:space="preserve">Thus, </w:t>
      </w:r>
      <w:r w:rsidR="001A5879" w:rsidRPr="00B354D7">
        <w:rPr>
          <w:rFonts w:ascii="Times New Roman" w:hAnsi="Times New Roman" w:cs="Times New Roman"/>
          <w:color w:val="auto"/>
          <w:sz w:val="24"/>
          <w:szCs w:val="24"/>
        </w:rPr>
        <w:t>t</w:t>
      </w:r>
      <w:r w:rsidR="009808C0" w:rsidRPr="00B354D7">
        <w:rPr>
          <w:rFonts w:ascii="Times New Roman" w:hAnsi="Times New Roman" w:cs="Times New Roman"/>
          <w:color w:val="auto"/>
          <w:sz w:val="24"/>
          <w:szCs w:val="24"/>
        </w:rPr>
        <w:t xml:space="preserve">he water quality function is </w:t>
      </w:r>
      <w:proofErr w:type="gramStart"/>
      <w:r w:rsidR="009808C0" w:rsidRPr="00B354D7">
        <w:rPr>
          <w:rFonts w:ascii="Times New Roman" w:hAnsi="Times New Roman" w:cs="Times New Roman"/>
          <w:color w:val="auto"/>
          <w:sz w:val="24"/>
          <w:szCs w:val="24"/>
        </w:rPr>
        <w:t>weighted</w:t>
      </w:r>
      <w:proofErr w:type="gramEnd"/>
      <w:r w:rsidR="009808C0" w:rsidRPr="00B354D7">
        <w:rPr>
          <w:rFonts w:ascii="Times New Roman" w:hAnsi="Times New Roman" w:cs="Times New Roman"/>
          <w:color w:val="auto"/>
          <w:sz w:val="24"/>
          <w:szCs w:val="24"/>
        </w:rPr>
        <w:t xml:space="preserve"> by two</w:t>
      </w:r>
      <w:r w:rsidR="001A5879" w:rsidRPr="00B354D7">
        <w:rPr>
          <w:rFonts w:ascii="Times New Roman" w:hAnsi="Times New Roman" w:cs="Times New Roman"/>
          <w:color w:val="auto"/>
          <w:sz w:val="24"/>
          <w:szCs w:val="24"/>
        </w:rPr>
        <w:t>.</w:t>
      </w:r>
      <w:r w:rsidR="009808C0" w:rsidRPr="00B354D7">
        <w:rPr>
          <w:rFonts w:ascii="Times New Roman" w:hAnsi="Times New Roman" w:cs="Times New Roman"/>
          <w:color w:val="auto"/>
          <w:sz w:val="24"/>
          <w:szCs w:val="24"/>
        </w:rPr>
        <w:t xml:space="preserve"> </w:t>
      </w:r>
      <w:r w:rsidR="001A5879" w:rsidRPr="00B354D7">
        <w:rPr>
          <w:rFonts w:ascii="Times New Roman" w:hAnsi="Times New Roman" w:cs="Times New Roman"/>
          <w:color w:val="auto"/>
          <w:sz w:val="24"/>
          <w:szCs w:val="24"/>
        </w:rPr>
        <w:t xml:space="preserve"> </w:t>
      </w:r>
      <w:r w:rsidR="00444135" w:rsidRPr="00B354D7">
        <w:rPr>
          <w:rFonts w:ascii="Times New Roman" w:hAnsi="Times New Roman" w:cs="Times New Roman"/>
          <w:color w:val="auto"/>
          <w:sz w:val="24"/>
          <w:szCs w:val="24"/>
        </w:rPr>
        <w:t xml:space="preserve">Lastly, because minimal effect exemptions </w:t>
      </w:r>
      <w:r w:rsidR="00DA6C27" w:rsidRPr="00B354D7">
        <w:rPr>
          <w:rFonts w:ascii="Times New Roman" w:hAnsi="Times New Roman" w:cs="Times New Roman"/>
          <w:color w:val="auto"/>
          <w:sz w:val="24"/>
          <w:szCs w:val="24"/>
        </w:rPr>
        <w:t xml:space="preserve">commonly </w:t>
      </w:r>
      <w:r w:rsidR="00444135" w:rsidRPr="00B354D7">
        <w:rPr>
          <w:rFonts w:ascii="Times New Roman" w:hAnsi="Times New Roman" w:cs="Times New Roman"/>
          <w:color w:val="auto"/>
          <w:sz w:val="24"/>
          <w:szCs w:val="24"/>
        </w:rPr>
        <w:t>impact small wetlands or small portion</w:t>
      </w:r>
      <w:r w:rsidR="00DA6C27" w:rsidRPr="00B354D7">
        <w:rPr>
          <w:rFonts w:ascii="Times New Roman" w:hAnsi="Times New Roman" w:cs="Times New Roman"/>
          <w:color w:val="auto"/>
          <w:sz w:val="24"/>
          <w:szCs w:val="24"/>
        </w:rPr>
        <w:t>s</w:t>
      </w:r>
      <w:r w:rsidR="00444135" w:rsidRPr="00B354D7">
        <w:rPr>
          <w:rFonts w:ascii="Times New Roman" w:hAnsi="Times New Roman" w:cs="Times New Roman"/>
          <w:color w:val="auto"/>
          <w:sz w:val="24"/>
          <w:szCs w:val="24"/>
        </w:rPr>
        <w:t xml:space="preserve"> of larger wetland</w:t>
      </w:r>
      <w:r w:rsidR="00DA6C27" w:rsidRPr="00B354D7">
        <w:rPr>
          <w:rFonts w:ascii="Times New Roman" w:hAnsi="Times New Roman" w:cs="Times New Roman"/>
          <w:color w:val="auto"/>
          <w:sz w:val="24"/>
          <w:szCs w:val="24"/>
        </w:rPr>
        <w:t>s</w:t>
      </w:r>
      <w:r w:rsidR="00444135" w:rsidRPr="00B354D7">
        <w:rPr>
          <w:rFonts w:ascii="Times New Roman" w:hAnsi="Times New Roman" w:cs="Times New Roman"/>
          <w:color w:val="auto"/>
          <w:sz w:val="24"/>
          <w:szCs w:val="24"/>
        </w:rPr>
        <w:t xml:space="preserve">, floodwater storage </w:t>
      </w:r>
      <w:r w:rsidR="009F13E1" w:rsidRPr="00B354D7">
        <w:rPr>
          <w:rFonts w:ascii="Times New Roman" w:hAnsi="Times New Roman" w:cs="Times New Roman"/>
          <w:color w:val="auto"/>
          <w:sz w:val="24"/>
          <w:szCs w:val="24"/>
        </w:rPr>
        <w:t>is identified as the l</w:t>
      </w:r>
      <w:r w:rsidR="002039CF" w:rsidRPr="00B354D7">
        <w:rPr>
          <w:rFonts w:ascii="Times New Roman" w:hAnsi="Times New Roman" w:cs="Times New Roman"/>
          <w:color w:val="auto"/>
          <w:sz w:val="24"/>
          <w:szCs w:val="24"/>
        </w:rPr>
        <w:t>owest</w:t>
      </w:r>
      <w:r w:rsidR="009F13E1" w:rsidRPr="00B354D7">
        <w:rPr>
          <w:rFonts w:ascii="Times New Roman" w:hAnsi="Times New Roman" w:cs="Times New Roman"/>
          <w:color w:val="auto"/>
          <w:sz w:val="24"/>
          <w:szCs w:val="24"/>
        </w:rPr>
        <w:t xml:space="preserve"> valued function </w:t>
      </w:r>
      <w:r w:rsidR="004A35A4" w:rsidRPr="00B354D7">
        <w:rPr>
          <w:rFonts w:ascii="Times New Roman" w:hAnsi="Times New Roman" w:cs="Times New Roman"/>
          <w:color w:val="auto"/>
          <w:sz w:val="24"/>
          <w:szCs w:val="24"/>
        </w:rPr>
        <w:t xml:space="preserve">and </w:t>
      </w:r>
      <w:r w:rsidR="00446AC8" w:rsidRPr="00B354D7">
        <w:rPr>
          <w:rFonts w:ascii="Times New Roman" w:hAnsi="Times New Roman" w:cs="Times New Roman"/>
          <w:color w:val="auto"/>
          <w:sz w:val="24"/>
          <w:szCs w:val="24"/>
        </w:rPr>
        <w:t xml:space="preserve">is weighted </w:t>
      </w:r>
      <w:r w:rsidR="00821E9F" w:rsidRPr="00B354D7">
        <w:rPr>
          <w:rFonts w:ascii="Times New Roman" w:hAnsi="Times New Roman" w:cs="Times New Roman"/>
          <w:color w:val="auto"/>
          <w:sz w:val="24"/>
          <w:szCs w:val="24"/>
        </w:rPr>
        <w:t xml:space="preserve">by </w:t>
      </w:r>
      <w:r w:rsidR="00446AC8" w:rsidRPr="00B354D7">
        <w:rPr>
          <w:rFonts w:ascii="Times New Roman" w:hAnsi="Times New Roman" w:cs="Times New Roman"/>
          <w:color w:val="auto"/>
          <w:sz w:val="24"/>
          <w:szCs w:val="24"/>
        </w:rPr>
        <w:t>one</w:t>
      </w:r>
      <w:r w:rsidR="00444135" w:rsidRPr="00B354D7">
        <w:rPr>
          <w:rFonts w:ascii="Times New Roman" w:hAnsi="Times New Roman" w:cs="Times New Roman"/>
          <w:color w:val="auto"/>
          <w:sz w:val="24"/>
          <w:szCs w:val="24"/>
        </w:rPr>
        <w:t>.  A depiction of the formula applied in Step 1</w:t>
      </w:r>
      <w:r w:rsidR="00AA6B0E" w:rsidRPr="00B354D7">
        <w:rPr>
          <w:rFonts w:ascii="Times New Roman" w:hAnsi="Times New Roman" w:cs="Times New Roman"/>
          <w:color w:val="auto"/>
          <w:sz w:val="24"/>
          <w:szCs w:val="24"/>
        </w:rPr>
        <w:t>1</w:t>
      </w:r>
      <w:r w:rsidR="00444135" w:rsidRPr="00B354D7">
        <w:rPr>
          <w:rFonts w:ascii="Times New Roman" w:hAnsi="Times New Roman" w:cs="Times New Roman"/>
          <w:color w:val="auto"/>
          <w:sz w:val="24"/>
          <w:szCs w:val="24"/>
        </w:rPr>
        <w:t xml:space="preserve"> of this procedure is provided below to demonstrate the </w:t>
      </w:r>
      <w:r w:rsidR="0089438E" w:rsidRPr="00B354D7">
        <w:rPr>
          <w:rFonts w:ascii="Times New Roman" w:hAnsi="Times New Roman" w:cs="Times New Roman"/>
          <w:color w:val="auto"/>
          <w:sz w:val="24"/>
          <w:szCs w:val="24"/>
        </w:rPr>
        <w:t xml:space="preserve">value-based </w:t>
      </w:r>
      <w:r w:rsidR="00444135" w:rsidRPr="00B354D7">
        <w:rPr>
          <w:rFonts w:ascii="Times New Roman" w:hAnsi="Times New Roman" w:cs="Times New Roman"/>
          <w:color w:val="auto"/>
          <w:sz w:val="24"/>
          <w:szCs w:val="24"/>
        </w:rPr>
        <w:t>weighting used</w:t>
      </w:r>
      <w:r w:rsidR="009254CF" w:rsidRPr="00B354D7">
        <w:rPr>
          <w:rFonts w:ascii="Times New Roman" w:hAnsi="Times New Roman" w:cs="Times New Roman"/>
          <w:color w:val="auto"/>
          <w:sz w:val="24"/>
          <w:szCs w:val="24"/>
        </w:rPr>
        <w:t xml:space="preserve"> to determine </w:t>
      </w:r>
      <w:r w:rsidR="00EF15EB" w:rsidRPr="00B354D7">
        <w:rPr>
          <w:rFonts w:ascii="Times New Roman" w:hAnsi="Times New Roman" w:cs="Times New Roman"/>
          <w:color w:val="auto"/>
          <w:sz w:val="24"/>
          <w:szCs w:val="24"/>
        </w:rPr>
        <w:t>the cumulative FC</w:t>
      </w:r>
      <w:r w:rsidR="002039CF" w:rsidRPr="00B354D7">
        <w:rPr>
          <w:rFonts w:ascii="Times New Roman" w:hAnsi="Times New Roman" w:cs="Times New Roman"/>
          <w:color w:val="auto"/>
          <w:sz w:val="24"/>
          <w:szCs w:val="24"/>
        </w:rPr>
        <w:t>U</w:t>
      </w:r>
      <w:r w:rsidR="00EF15EB" w:rsidRPr="00B354D7">
        <w:rPr>
          <w:rFonts w:ascii="Times New Roman" w:hAnsi="Times New Roman" w:cs="Times New Roman"/>
          <w:color w:val="auto"/>
          <w:sz w:val="24"/>
          <w:szCs w:val="24"/>
        </w:rPr>
        <w:t xml:space="preserve"> loss from the conversion action</w:t>
      </w:r>
      <w:r w:rsidR="009254CF" w:rsidRPr="00B354D7">
        <w:rPr>
          <w:rFonts w:ascii="Times New Roman" w:hAnsi="Times New Roman" w:cs="Times New Roman"/>
          <w:color w:val="auto"/>
          <w:sz w:val="24"/>
          <w:szCs w:val="24"/>
        </w:rPr>
        <w:t>.</w:t>
      </w:r>
    </w:p>
    <w:p w14:paraId="0A05C6AE" w14:textId="77777777" w:rsidR="009254CF" w:rsidRPr="00B354D7" w:rsidRDefault="009254CF" w:rsidP="00444135">
      <w:pPr>
        <w:spacing w:after="0" w:line="240" w:lineRule="auto"/>
        <w:rPr>
          <w:rFonts w:ascii="Times New Roman" w:hAnsi="Times New Roman" w:cs="Times New Roman"/>
          <w:color w:val="auto"/>
          <w:sz w:val="24"/>
          <w:szCs w:val="24"/>
        </w:rPr>
      </w:pPr>
    </w:p>
    <w:p w14:paraId="2F2B95EC" w14:textId="77777777" w:rsidR="00AA6B0E" w:rsidRPr="00B354D7" w:rsidRDefault="00AA6B0E" w:rsidP="00DD593F">
      <w:pPr>
        <w:pStyle w:val="ListParagraph"/>
        <w:widowControl/>
        <w:numPr>
          <w:ilvl w:val="0"/>
          <w:numId w:val="0"/>
        </w:numPr>
        <w:autoSpaceDE w:val="0"/>
        <w:autoSpaceDN w:val="0"/>
        <w:adjustRightInd w:val="0"/>
        <w:spacing w:line="240" w:lineRule="auto"/>
        <w:ind w:left="720"/>
        <w:rPr>
          <w:rFonts w:ascii="Times New Roman" w:hAnsi="Times New Roman" w:cs="Times New Roman"/>
          <w:i/>
          <w:iCs/>
          <w:sz w:val="24"/>
          <w:szCs w:val="24"/>
        </w:rPr>
      </w:pPr>
      <w:r w:rsidRPr="00B354D7">
        <w:rPr>
          <w:rFonts w:ascii="Times New Roman" w:hAnsi="Times New Roman" w:cs="Times New Roman"/>
          <w:i/>
          <w:iCs/>
          <w:sz w:val="24"/>
          <w:szCs w:val="24"/>
          <w:u w:val="single"/>
        </w:rPr>
        <w:t>3(Wildlife FCU Loss) + 2(Water Quality FCU Loss) + Floodwater Storage FCU Loss</w:t>
      </w:r>
    </w:p>
    <w:p w14:paraId="36235221" w14:textId="77777777" w:rsidR="00AA6B0E" w:rsidRPr="00B354D7" w:rsidRDefault="00AA6B0E" w:rsidP="00DD593F">
      <w:pPr>
        <w:spacing w:before="0" w:after="0" w:line="240" w:lineRule="auto"/>
        <w:ind w:left="4320"/>
        <w:rPr>
          <w:rFonts w:ascii="Times New Roman" w:hAnsi="Times New Roman" w:cs="Times New Roman"/>
          <w:i/>
          <w:iCs/>
          <w:color w:val="auto"/>
          <w:sz w:val="24"/>
          <w:szCs w:val="24"/>
        </w:rPr>
      </w:pPr>
      <w:r w:rsidRPr="00B354D7">
        <w:rPr>
          <w:rFonts w:ascii="Times New Roman" w:hAnsi="Times New Roman" w:cs="Times New Roman"/>
          <w:i/>
          <w:iCs/>
          <w:color w:val="auto"/>
          <w:sz w:val="24"/>
          <w:szCs w:val="24"/>
        </w:rPr>
        <w:t>6</w:t>
      </w:r>
    </w:p>
    <w:p w14:paraId="2A90AA29" w14:textId="61175EC4" w:rsidR="002A6556" w:rsidRPr="00B354D7" w:rsidRDefault="00CF0052" w:rsidP="002A6556">
      <w:pPr>
        <w:spacing w:after="0" w:line="240" w:lineRule="auto"/>
        <w:rPr>
          <w:rFonts w:ascii="Times New Roman" w:hAnsi="Times New Roman" w:cs="Times New Roman"/>
          <w:color w:val="auto"/>
          <w:sz w:val="24"/>
          <w:szCs w:val="24"/>
          <w:highlight w:val="cyan"/>
        </w:rPr>
      </w:pPr>
      <w:r w:rsidRPr="00B354D7">
        <w:rPr>
          <w:rFonts w:ascii="Times New Roman" w:hAnsi="Times New Roman" w:cs="Times New Roman"/>
          <w:color w:val="auto"/>
          <w:sz w:val="24"/>
          <w:szCs w:val="24"/>
        </w:rPr>
        <w:t>Because there is no need to account for the replacement (or mitigation) of specific wetland functions, t</w:t>
      </w:r>
      <w:r w:rsidR="002A6556" w:rsidRPr="00B354D7">
        <w:rPr>
          <w:rFonts w:ascii="Times New Roman" w:hAnsi="Times New Roman" w:cs="Times New Roman"/>
          <w:color w:val="auto"/>
          <w:sz w:val="24"/>
          <w:szCs w:val="24"/>
        </w:rPr>
        <w:t xml:space="preserve">his single score approach is applied to all wetlands regardless of wetland type.  This </w:t>
      </w:r>
      <w:r w:rsidRPr="00B354D7">
        <w:rPr>
          <w:rFonts w:ascii="Times New Roman" w:hAnsi="Times New Roman" w:cs="Times New Roman"/>
          <w:color w:val="auto"/>
          <w:sz w:val="24"/>
          <w:szCs w:val="24"/>
        </w:rPr>
        <w:t xml:space="preserve">also </w:t>
      </w:r>
      <w:r w:rsidR="002A6556" w:rsidRPr="00B354D7">
        <w:rPr>
          <w:rFonts w:ascii="Times New Roman" w:hAnsi="Times New Roman" w:cs="Times New Roman"/>
          <w:color w:val="auto"/>
          <w:sz w:val="24"/>
          <w:szCs w:val="24"/>
        </w:rPr>
        <w:t>assures a consistent, reasoned, and efficient wetland functional assessment approach.</w:t>
      </w:r>
    </w:p>
    <w:p w14:paraId="46AC523A" w14:textId="20833FA9" w:rsidR="00C961D9" w:rsidRPr="00B354D7" w:rsidRDefault="00C961D9" w:rsidP="00C961D9">
      <w:pPr>
        <w:spacing w:after="0" w:line="240" w:lineRule="auto"/>
        <w:rPr>
          <w:rFonts w:ascii="Times New Roman" w:hAnsi="Times New Roman" w:cs="Times New Roman"/>
          <w:color w:val="auto"/>
          <w:sz w:val="24"/>
          <w:szCs w:val="24"/>
        </w:rPr>
      </w:pPr>
      <w:bookmarkStart w:id="21" w:name="_Toc220673664"/>
      <w:r w:rsidRPr="00B354D7">
        <w:rPr>
          <w:rStyle w:val="Heading3Char"/>
          <w:rFonts w:eastAsiaTheme="minorEastAsia"/>
          <w:b w:val="0"/>
          <w:bCs/>
          <w:color w:val="auto"/>
          <w:sz w:val="24"/>
          <w:szCs w:val="24"/>
          <w:u w:val="single"/>
        </w:rPr>
        <w:t>Consideration of Rare and Unique Wetlands</w:t>
      </w:r>
      <w:bookmarkEnd w:id="21"/>
      <w:proofErr w:type="gramStart"/>
      <w:r w:rsidR="009F6960" w:rsidRPr="00B354D7">
        <w:rPr>
          <w:rFonts w:ascii="Times New Roman" w:hAnsi="Times New Roman" w:cs="Times New Roman"/>
          <w:color w:val="auto"/>
          <w:sz w:val="24"/>
          <w:szCs w:val="24"/>
        </w:rPr>
        <w:t>:</w:t>
      </w:r>
      <w:r w:rsidRPr="00B354D7">
        <w:rPr>
          <w:rFonts w:ascii="Times New Roman" w:hAnsi="Times New Roman" w:cs="Times New Roman"/>
          <w:color w:val="auto"/>
          <w:sz w:val="24"/>
          <w:szCs w:val="24"/>
        </w:rPr>
        <w:t xml:space="preserve"> </w:t>
      </w:r>
      <w:r w:rsidRPr="00C961D9">
        <w:rPr>
          <w:rFonts w:ascii="Times New Roman" w:hAnsi="Times New Roman" w:cs="Times New Roman"/>
          <w:color w:val="000000" w:themeColor="text1"/>
          <w:sz w:val="24"/>
          <w:szCs w:val="24"/>
        </w:rPr>
        <w:t xml:space="preserve"> </w:t>
      </w:r>
      <w:r w:rsidRPr="00B354D7">
        <w:rPr>
          <w:rFonts w:ascii="Times New Roman" w:hAnsi="Times New Roman" w:cs="Times New Roman"/>
          <w:color w:val="auto"/>
          <w:sz w:val="24"/>
          <w:szCs w:val="24"/>
        </w:rPr>
        <w:t>An</w:t>
      </w:r>
      <w:proofErr w:type="gramEnd"/>
      <w:r w:rsidRPr="00B354D7">
        <w:rPr>
          <w:rFonts w:ascii="Times New Roman" w:hAnsi="Times New Roman" w:cs="Times New Roman"/>
          <w:color w:val="auto"/>
          <w:sz w:val="24"/>
          <w:szCs w:val="24"/>
        </w:rPr>
        <w:t xml:space="preserve"> additional </w:t>
      </w:r>
      <w:r w:rsidR="004E0BC9" w:rsidRPr="00B354D7">
        <w:rPr>
          <w:rFonts w:ascii="Times New Roman" w:hAnsi="Times New Roman" w:cs="Times New Roman"/>
          <w:color w:val="auto"/>
          <w:sz w:val="24"/>
          <w:szCs w:val="24"/>
        </w:rPr>
        <w:t>aspect</w:t>
      </w:r>
      <w:r w:rsidRPr="00B354D7">
        <w:rPr>
          <w:rFonts w:ascii="Times New Roman" w:hAnsi="Times New Roman" w:cs="Times New Roman"/>
          <w:color w:val="auto"/>
          <w:sz w:val="24"/>
          <w:szCs w:val="24"/>
        </w:rPr>
        <w:t xml:space="preserve"> of value is the </w:t>
      </w:r>
      <w:r w:rsidR="009C7A46" w:rsidRPr="00B354D7">
        <w:rPr>
          <w:rFonts w:ascii="Times New Roman" w:hAnsi="Times New Roman" w:cs="Times New Roman"/>
          <w:color w:val="auto"/>
          <w:sz w:val="24"/>
          <w:szCs w:val="24"/>
        </w:rPr>
        <w:t>consideration</w:t>
      </w:r>
      <w:r w:rsidRPr="00B354D7">
        <w:rPr>
          <w:rFonts w:ascii="Times New Roman" w:hAnsi="Times New Roman" w:cs="Times New Roman"/>
          <w:color w:val="auto"/>
          <w:sz w:val="24"/>
          <w:szCs w:val="24"/>
        </w:rPr>
        <w:t xml:space="preserve"> of wetlands identified as rare and unique.  These wetland types have societal value significantly higher than other common wetland types</w:t>
      </w:r>
      <w:r w:rsidR="00EC0625" w:rsidRPr="00B354D7">
        <w:rPr>
          <w:rFonts w:ascii="Times New Roman" w:hAnsi="Times New Roman" w:cs="Times New Roman"/>
          <w:color w:val="auto"/>
          <w:sz w:val="24"/>
          <w:szCs w:val="24"/>
        </w:rPr>
        <w:t xml:space="preserve"> in the agricultural landscape</w:t>
      </w:r>
      <w:r w:rsidRPr="00B354D7">
        <w:rPr>
          <w:rFonts w:ascii="Times New Roman" w:hAnsi="Times New Roman" w:cs="Times New Roman"/>
          <w:color w:val="auto"/>
          <w:sz w:val="24"/>
          <w:szCs w:val="24"/>
        </w:rPr>
        <w:t xml:space="preserve">, requiring special consideration.  The occurrence of such wetlands is typically of such low abundance that there would be very few similar type wetlands in the area to compensate for the loss of their unique ecosystem services.  </w:t>
      </w:r>
      <w:r w:rsidR="00B24141" w:rsidRPr="00B354D7">
        <w:rPr>
          <w:rFonts w:ascii="Times New Roman" w:hAnsi="Times New Roman" w:cs="Times New Roman"/>
          <w:color w:val="auto"/>
          <w:sz w:val="24"/>
          <w:szCs w:val="24"/>
        </w:rPr>
        <w:t xml:space="preserve">Even more than </w:t>
      </w:r>
      <w:r w:rsidR="00B24141" w:rsidRPr="00B354D7">
        <w:rPr>
          <w:rFonts w:ascii="Times New Roman" w:hAnsi="Times New Roman" w:cs="Times New Roman"/>
          <w:color w:val="auto"/>
          <w:sz w:val="24"/>
          <w:szCs w:val="24"/>
        </w:rPr>
        <w:lastRenderedPageBreak/>
        <w:t>common wetland types, t</w:t>
      </w:r>
      <w:r w:rsidRPr="00B354D7">
        <w:rPr>
          <w:rFonts w:ascii="Times New Roman" w:hAnsi="Times New Roman" w:cs="Times New Roman"/>
          <w:color w:val="auto"/>
          <w:sz w:val="24"/>
          <w:szCs w:val="24"/>
        </w:rPr>
        <w:t>he</w:t>
      </w:r>
      <w:r w:rsidR="00087CE4" w:rsidRPr="00B354D7">
        <w:rPr>
          <w:rFonts w:ascii="Times New Roman" w:hAnsi="Times New Roman" w:cs="Times New Roman"/>
          <w:color w:val="auto"/>
          <w:sz w:val="24"/>
          <w:szCs w:val="24"/>
        </w:rPr>
        <w:t xml:space="preserve"> value provided by these wetlands</w:t>
      </w:r>
      <w:r w:rsidR="002D5054" w:rsidRPr="00B354D7">
        <w:rPr>
          <w:rFonts w:ascii="Times New Roman" w:hAnsi="Times New Roman" w:cs="Times New Roman"/>
          <w:color w:val="auto"/>
          <w:sz w:val="24"/>
          <w:szCs w:val="24"/>
        </w:rPr>
        <w:t xml:space="preserve"> is significantly</w:t>
      </w:r>
      <w:r w:rsidR="003E76DE" w:rsidRPr="00B354D7">
        <w:rPr>
          <w:rFonts w:ascii="Times New Roman" w:hAnsi="Times New Roman" w:cs="Times New Roman"/>
          <w:color w:val="auto"/>
          <w:sz w:val="24"/>
          <w:szCs w:val="24"/>
        </w:rPr>
        <w:t xml:space="preserve"> affected</w:t>
      </w:r>
      <w:r w:rsidR="0024527E" w:rsidRPr="00B354D7">
        <w:rPr>
          <w:rFonts w:ascii="Times New Roman" w:hAnsi="Times New Roman" w:cs="Times New Roman"/>
          <w:color w:val="auto"/>
          <w:sz w:val="24"/>
          <w:szCs w:val="24"/>
        </w:rPr>
        <w:t xml:space="preserve"> by their</w:t>
      </w:r>
      <w:r w:rsidR="00087CE4"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 xml:space="preserve">functional level.  For example, high-functioning fens support rare (and often declining) plant and animal specialist species </w:t>
      </w:r>
      <w:r w:rsidR="00344E08" w:rsidRPr="00B354D7">
        <w:rPr>
          <w:rFonts w:ascii="Times New Roman" w:hAnsi="Times New Roman" w:cs="Times New Roman"/>
          <w:color w:val="auto"/>
          <w:sz w:val="24"/>
          <w:szCs w:val="24"/>
        </w:rPr>
        <w:t>dependent on</w:t>
      </w:r>
      <w:r w:rsidRPr="00B354D7">
        <w:rPr>
          <w:rFonts w:ascii="Times New Roman" w:hAnsi="Times New Roman" w:cs="Times New Roman"/>
          <w:color w:val="auto"/>
          <w:sz w:val="24"/>
          <w:szCs w:val="24"/>
        </w:rPr>
        <w:t xml:space="preserve"> the long-term saturation and calcareous soils characteristic of fens (Bart </w:t>
      </w:r>
      <w:r w:rsidR="00A76689" w:rsidRPr="00B354D7">
        <w:rPr>
          <w:rFonts w:ascii="Times New Roman" w:hAnsi="Times New Roman" w:cs="Times New Roman"/>
          <w:color w:val="auto"/>
          <w:sz w:val="24"/>
          <w:szCs w:val="24"/>
        </w:rPr>
        <w:t>&amp;</w:t>
      </w:r>
      <w:r w:rsidRPr="00B354D7">
        <w:rPr>
          <w:rFonts w:ascii="Times New Roman" w:hAnsi="Times New Roman" w:cs="Times New Roman"/>
          <w:color w:val="auto"/>
          <w:sz w:val="24"/>
          <w:szCs w:val="24"/>
        </w:rPr>
        <w:t xml:space="preserve"> Yantes</w:t>
      </w:r>
      <w:r w:rsidR="00A76689" w:rsidRPr="00B354D7">
        <w:rPr>
          <w:rFonts w:ascii="Times New Roman" w:hAnsi="Times New Roman" w:cs="Times New Roman"/>
          <w:color w:val="auto"/>
          <w:sz w:val="24"/>
          <w:szCs w:val="24"/>
        </w:rPr>
        <w:t>,</w:t>
      </w:r>
      <w:r w:rsidRPr="00B354D7">
        <w:rPr>
          <w:rFonts w:ascii="Times New Roman" w:hAnsi="Times New Roman" w:cs="Times New Roman"/>
          <w:color w:val="auto"/>
          <w:sz w:val="24"/>
          <w:szCs w:val="24"/>
        </w:rPr>
        <w:t xml:space="preserve"> 2021)</w:t>
      </w:r>
      <w:r w:rsidR="00B97425" w:rsidRPr="00B354D7">
        <w:rPr>
          <w:rFonts w:ascii="Times New Roman" w:hAnsi="Times New Roman" w:cs="Times New Roman"/>
          <w:color w:val="auto"/>
          <w:sz w:val="24"/>
          <w:szCs w:val="24"/>
        </w:rPr>
        <w:t xml:space="preserve">, and </w:t>
      </w:r>
      <w:r w:rsidR="00CC6ACD" w:rsidRPr="00B354D7">
        <w:rPr>
          <w:rFonts w:ascii="Times New Roman" w:hAnsi="Times New Roman" w:cs="Times New Roman"/>
          <w:color w:val="auto"/>
          <w:sz w:val="24"/>
          <w:szCs w:val="24"/>
        </w:rPr>
        <w:t xml:space="preserve">do not occur or thrive in </w:t>
      </w:r>
      <w:r w:rsidR="00B24141" w:rsidRPr="00B354D7">
        <w:rPr>
          <w:rFonts w:ascii="Times New Roman" w:hAnsi="Times New Roman" w:cs="Times New Roman"/>
          <w:color w:val="auto"/>
          <w:sz w:val="24"/>
          <w:szCs w:val="24"/>
        </w:rPr>
        <w:t>other</w:t>
      </w:r>
      <w:r w:rsidR="00CC6ACD" w:rsidRPr="00B354D7">
        <w:rPr>
          <w:rFonts w:ascii="Times New Roman" w:hAnsi="Times New Roman" w:cs="Times New Roman"/>
          <w:color w:val="auto"/>
          <w:sz w:val="24"/>
          <w:szCs w:val="24"/>
        </w:rPr>
        <w:t xml:space="preserve"> wetland types in the area</w:t>
      </w:r>
      <w:r w:rsidRPr="00B354D7">
        <w:rPr>
          <w:rFonts w:ascii="Times New Roman" w:hAnsi="Times New Roman" w:cs="Times New Roman"/>
          <w:color w:val="auto"/>
          <w:sz w:val="24"/>
          <w:szCs w:val="24"/>
        </w:rPr>
        <w:t>.  As disturbance increases these plant and animal specialist</w:t>
      </w:r>
      <w:r w:rsidR="00BB3E38"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s</w:t>
      </w:r>
      <w:r w:rsidR="00BB3E38" w:rsidRPr="00B354D7">
        <w:rPr>
          <w:rFonts w:ascii="Times New Roman" w:hAnsi="Times New Roman" w:cs="Times New Roman"/>
          <w:color w:val="auto"/>
          <w:sz w:val="24"/>
          <w:szCs w:val="24"/>
        </w:rPr>
        <w:t>pecies</w:t>
      </w:r>
      <w:r w:rsidRPr="00B354D7">
        <w:rPr>
          <w:rFonts w:ascii="Times New Roman" w:hAnsi="Times New Roman" w:cs="Times New Roman"/>
          <w:color w:val="auto"/>
          <w:sz w:val="24"/>
          <w:szCs w:val="24"/>
        </w:rPr>
        <w:t xml:space="preserve"> decline abruptly.</w:t>
      </w:r>
      <w:r w:rsidR="00021244" w:rsidRPr="00B354D7">
        <w:rPr>
          <w:rFonts w:ascii="Times New Roman" w:hAnsi="Times New Roman" w:cs="Times New Roman"/>
          <w:color w:val="auto"/>
          <w:sz w:val="24"/>
          <w:szCs w:val="24"/>
        </w:rPr>
        <w:t xml:space="preserve">  </w:t>
      </w:r>
      <w:r w:rsidR="00E12BA6" w:rsidRPr="00B354D7">
        <w:rPr>
          <w:rFonts w:ascii="Times New Roman" w:hAnsi="Times New Roman" w:cs="Times New Roman"/>
          <w:color w:val="auto"/>
          <w:sz w:val="24"/>
          <w:szCs w:val="24"/>
        </w:rPr>
        <w:t>To account for the particular</w:t>
      </w:r>
      <w:r w:rsidR="00DF12CF" w:rsidRPr="00B354D7">
        <w:rPr>
          <w:rFonts w:ascii="Times New Roman" w:hAnsi="Times New Roman" w:cs="Times New Roman"/>
          <w:color w:val="auto"/>
          <w:sz w:val="24"/>
          <w:szCs w:val="24"/>
        </w:rPr>
        <w:t xml:space="preserve"> and important value of these rare and unique wetlands, </w:t>
      </w:r>
      <w:r w:rsidR="00866B33" w:rsidRPr="00B354D7">
        <w:rPr>
          <w:rFonts w:ascii="Times New Roman" w:hAnsi="Times New Roman" w:cs="Times New Roman"/>
          <w:color w:val="auto"/>
          <w:sz w:val="24"/>
          <w:szCs w:val="24"/>
        </w:rPr>
        <w:t>a separate evaluation is used</w:t>
      </w:r>
      <w:r w:rsidR="007423AE" w:rsidRPr="00B354D7">
        <w:rPr>
          <w:rFonts w:ascii="Times New Roman" w:hAnsi="Times New Roman" w:cs="Times New Roman"/>
          <w:color w:val="auto"/>
          <w:sz w:val="24"/>
          <w:szCs w:val="24"/>
        </w:rPr>
        <w:t xml:space="preserve">.  </w:t>
      </w:r>
      <w:r w:rsidR="008665C6" w:rsidRPr="00B354D7">
        <w:rPr>
          <w:rFonts w:ascii="Times New Roman" w:hAnsi="Times New Roman" w:cs="Times New Roman"/>
          <w:color w:val="auto"/>
          <w:sz w:val="24"/>
          <w:szCs w:val="24"/>
        </w:rPr>
        <w:t xml:space="preserve">When the evaluation </w:t>
      </w:r>
      <w:r w:rsidR="009E197E" w:rsidRPr="00B354D7">
        <w:rPr>
          <w:rFonts w:ascii="Times New Roman" w:hAnsi="Times New Roman" w:cs="Times New Roman"/>
          <w:color w:val="auto"/>
          <w:sz w:val="24"/>
          <w:szCs w:val="24"/>
        </w:rPr>
        <w:t>finds a</w:t>
      </w:r>
      <w:r w:rsidR="001F1B29" w:rsidRPr="00B354D7">
        <w:rPr>
          <w:rFonts w:ascii="Times New Roman" w:hAnsi="Times New Roman" w:cs="Times New Roman"/>
          <w:color w:val="auto"/>
          <w:sz w:val="24"/>
          <w:szCs w:val="24"/>
        </w:rPr>
        <w:t>n existing</w:t>
      </w:r>
      <w:r w:rsidR="009E197E" w:rsidRPr="00B354D7">
        <w:rPr>
          <w:rFonts w:ascii="Times New Roman" w:hAnsi="Times New Roman" w:cs="Times New Roman"/>
          <w:color w:val="auto"/>
          <w:sz w:val="24"/>
          <w:szCs w:val="24"/>
        </w:rPr>
        <w:t xml:space="preserve"> functional capacity</w:t>
      </w:r>
      <w:r w:rsidR="001F1B29" w:rsidRPr="00B354D7">
        <w:rPr>
          <w:rFonts w:ascii="Times New Roman" w:hAnsi="Times New Roman" w:cs="Times New Roman"/>
          <w:color w:val="auto"/>
          <w:sz w:val="24"/>
          <w:szCs w:val="24"/>
        </w:rPr>
        <w:t xml:space="preserve"> that exceeds the identified threshold</w:t>
      </w:r>
      <w:r w:rsidR="00C9296A" w:rsidRPr="00B354D7">
        <w:rPr>
          <w:rFonts w:ascii="Times New Roman" w:hAnsi="Times New Roman" w:cs="Times New Roman"/>
          <w:color w:val="auto"/>
          <w:sz w:val="24"/>
          <w:szCs w:val="24"/>
        </w:rPr>
        <w:t xml:space="preserve"> (i.e.</w:t>
      </w:r>
      <w:r w:rsidR="00541898" w:rsidRPr="00B354D7">
        <w:rPr>
          <w:rFonts w:ascii="Times New Roman" w:hAnsi="Times New Roman" w:cs="Times New Roman"/>
          <w:color w:val="auto"/>
          <w:sz w:val="24"/>
          <w:szCs w:val="24"/>
        </w:rPr>
        <w:t>,</w:t>
      </w:r>
      <w:r w:rsidR="00C9296A" w:rsidRPr="00B354D7">
        <w:rPr>
          <w:rFonts w:ascii="Times New Roman" w:hAnsi="Times New Roman" w:cs="Times New Roman"/>
          <w:color w:val="auto"/>
          <w:sz w:val="24"/>
          <w:szCs w:val="24"/>
        </w:rPr>
        <w:t xml:space="preserve"> a high-functioning</w:t>
      </w:r>
      <w:r w:rsidR="005F0EAB" w:rsidRPr="00B354D7">
        <w:rPr>
          <w:rFonts w:ascii="Times New Roman" w:hAnsi="Times New Roman" w:cs="Times New Roman"/>
          <w:color w:val="auto"/>
          <w:sz w:val="24"/>
          <w:szCs w:val="24"/>
        </w:rPr>
        <w:t xml:space="preserve"> rare and unique wetland)</w:t>
      </w:r>
      <w:r w:rsidR="001F1B29" w:rsidRPr="00B354D7">
        <w:rPr>
          <w:rFonts w:ascii="Times New Roman" w:hAnsi="Times New Roman" w:cs="Times New Roman"/>
          <w:color w:val="auto"/>
          <w:sz w:val="24"/>
          <w:szCs w:val="24"/>
        </w:rPr>
        <w:t xml:space="preserve">, </w:t>
      </w:r>
      <w:r w:rsidR="001103E3" w:rsidRPr="00B354D7">
        <w:rPr>
          <w:rFonts w:ascii="Times New Roman" w:hAnsi="Times New Roman" w:cs="Times New Roman"/>
          <w:color w:val="auto"/>
          <w:sz w:val="24"/>
          <w:szCs w:val="24"/>
        </w:rPr>
        <w:t xml:space="preserve">the project is not eligible for a minimal effect </w:t>
      </w:r>
      <w:proofErr w:type="gramStart"/>
      <w:r w:rsidR="001103E3" w:rsidRPr="00B354D7">
        <w:rPr>
          <w:rFonts w:ascii="Times New Roman" w:hAnsi="Times New Roman" w:cs="Times New Roman"/>
          <w:color w:val="auto"/>
          <w:sz w:val="24"/>
          <w:szCs w:val="24"/>
        </w:rPr>
        <w:t>exemption</w:t>
      </w:r>
      <w:proofErr w:type="gramEnd"/>
      <w:r w:rsidR="001103E3" w:rsidRPr="00B354D7">
        <w:rPr>
          <w:rFonts w:ascii="Times New Roman" w:hAnsi="Times New Roman" w:cs="Times New Roman"/>
          <w:color w:val="auto"/>
          <w:sz w:val="24"/>
          <w:szCs w:val="24"/>
        </w:rPr>
        <w:t xml:space="preserve"> </w:t>
      </w:r>
      <w:r w:rsidR="00785251" w:rsidRPr="00B354D7">
        <w:rPr>
          <w:rFonts w:ascii="Times New Roman" w:hAnsi="Times New Roman" w:cs="Times New Roman"/>
          <w:color w:val="auto"/>
          <w:sz w:val="24"/>
          <w:szCs w:val="24"/>
        </w:rPr>
        <w:t>and no further analysis is conducted.</w:t>
      </w:r>
    </w:p>
    <w:p w14:paraId="481126ED" w14:textId="662E03CB" w:rsidR="00E96CF2" w:rsidRDefault="00C961D9" w:rsidP="00C961D9">
      <w:pPr>
        <w:spacing w:after="0" w:line="240" w:lineRule="auto"/>
        <w:rPr>
          <w:rFonts w:ascii="Times New Roman" w:hAnsi="Times New Roman" w:cs="Times New Roman"/>
          <w:color w:val="000000" w:themeColor="text1"/>
          <w:sz w:val="24"/>
          <w:szCs w:val="24"/>
        </w:rPr>
      </w:pPr>
      <w:r w:rsidRPr="00E96CF2">
        <w:rPr>
          <w:rFonts w:ascii="Times New Roman" w:hAnsi="Times New Roman" w:cs="Times New Roman"/>
          <w:color w:val="000000" w:themeColor="text1"/>
          <w:sz w:val="24"/>
          <w:szCs w:val="24"/>
        </w:rPr>
        <w:t xml:space="preserve">The following are rare and unique wetlands in </w:t>
      </w:r>
      <w:r w:rsidR="00E96CF2" w:rsidRPr="00E96CF2">
        <w:rPr>
          <w:rFonts w:ascii="Times New Roman" w:hAnsi="Times New Roman" w:cs="Times New Roman"/>
          <w:color w:val="000000" w:themeColor="text1"/>
          <w:sz w:val="24"/>
          <w:szCs w:val="24"/>
        </w:rPr>
        <w:t>Washington State:</w:t>
      </w:r>
    </w:p>
    <w:p w14:paraId="5916EE22" w14:textId="05A5D7CA" w:rsidR="00E96CF2" w:rsidRDefault="00E96CF2" w:rsidP="00E96CF2">
      <w:pPr>
        <w:pStyle w:val="ListParagraph"/>
        <w:numPr>
          <w:ilvl w:val="0"/>
          <w:numId w:val="68"/>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Crowberry Bogs</w:t>
      </w:r>
    </w:p>
    <w:p w14:paraId="24F794A9" w14:textId="2C570A00" w:rsidR="00E96CF2" w:rsidRDefault="00E96CF2" w:rsidP="00E96CF2">
      <w:pPr>
        <w:pStyle w:val="ListParagraph"/>
        <w:numPr>
          <w:ilvl w:val="0"/>
          <w:numId w:val="68"/>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Calcareous Fens</w:t>
      </w:r>
    </w:p>
    <w:p w14:paraId="5CAD5C78" w14:textId="2150889A" w:rsidR="00E96CF2" w:rsidRDefault="00E96CF2" w:rsidP="00E96CF2">
      <w:pPr>
        <w:pStyle w:val="ListParagraph"/>
        <w:numPr>
          <w:ilvl w:val="0"/>
          <w:numId w:val="68"/>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Peat Bogs</w:t>
      </w:r>
    </w:p>
    <w:p w14:paraId="5DEE0573" w14:textId="7DC1ED20" w:rsidR="00E96CF2" w:rsidRDefault="00E96CF2" w:rsidP="00E96CF2">
      <w:pPr>
        <w:pStyle w:val="ListParagraph"/>
        <w:numPr>
          <w:ilvl w:val="0"/>
          <w:numId w:val="68"/>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Alkali Wetlands</w:t>
      </w:r>
    </w:p>
    <w:p w14:paraId="4E1BCC21" w14:textId="6AF25DEB" w:rsidR="00E96CF2" w:rsidRDefault="00E96CF2" w:rsidP="00E96CF2">
      <w:pPr>
        <w:pStyle w:val="ListParagraph"/>
        <w:numPr>
          <w:ilvl w:val="0"/>
          <w:numId w:val="68"/>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Interdunal Wetlands</w:t>
      </w:r>
    </w:p>
    <w:p w14:paraId="6994A976" w14:textId="39D42A58" w:rsidR="00E96CF2" w:rsidRDefault="00E96CF2" w:rsidP="00E96CF2">
      <w:pPr>
        <w:pStyle w:val="ListParagraph"/>
        <w:numPr>
          <w:ilvl w:val="0"/>
          <w:numId w:val="68"/>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Estuarian Wetlands</w:t>
      </w:r>
    </w:p>
    <w:p w14:paraId="700F5767" w14:textId="20830F01" w:rsidR="00EA5507" w:rsidRDefault="00EA5507" w:rsidP="00E96CF2">
      <w:pPr>
        <w:pStyle w:val="ListParagraph"/>
        <w:numPr>
          <w:ilvl w:val="0"/>
          <w:numId w:val="68"/>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Riverine Wetlands</w:t>
      </w:r>
    </w:p>
    <w:p w14:paraId="5107A5C7" w14:textId="7DAFE30D" w:rsidR="00EA5507" w:rsidRPr="00E96CF2" w:rsidRDefault="00EA5507" w:rsidP="00E96CF2">
      <w:pPr>
        <w:pStyle w:val="ListParagraph"/>
        <w:numPr>
          <w:ilvl w:val="0"/>
          <w:numId w:val="68"/>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Any Wetlands Containing or Habitat for Federally Listed Endangered Species</w:t>
      </w:r>
    </w:p>
    <w:p w14:paraId="177DCDC4" w14:textId="3664AD15" w:rsidR="00F61D5E" w:rsidRPr="00B354D7" w:rsidRDefault="006F5541" w:rsidP="005949F1">
      <w:pPr>
        <w:pStyle w:val="Heading2"/>
        <w:rPr>
          <w:color w:val="auto"/>
        </w:rPr>
      </w:pPr>
      <w:bookmarkStart w:id="22" w:name="_Toc220673665"/>
      <w:r w:rsidRPr="00B354D7">
        <w:rPr>
          <w:color w:val="auto"/>
        </w:rPr>
        <w:t>Final</w:t>
      </w:r>
      <w:r w:rsidR="00B626DD" w:rsidRPr="00B354D7">
        <w:rPr>
          <w:color w:val="auto"/>
        </w:rPr>
        <w:t xml:space="preserve"> </w:t>
      </w:r>
      <w:r w:rsidR="004B2E76" w:rsidRPr="00B354D7">
        <w:rPr>
          <w:color w:val="auto"/>
        </w:rPr>
        <w:t>Cumulative Wetland Functional Capacity Unit Loss</w:t>
      </w:r>
      <w:bookmarkEnd w:id="22"/>
    </w:p>
    <w:p w14:paraId="207D6CE8" w14:textId="6B6AC6D1" w:rsidR="00A02E8C" w:rsidRPr="00B354D7" w:rsidRDefault="00BD0CCE" w:rsidP="00C961D9">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To arrive</w:t>
      </w:r>
      <w:r w:rsidR="00AE33A3" w:rsidRPr="00B354D7">
        <w:rPr>
          <w:rFonts w:ascii="Times New Roman" w:hAnsi="Times New Roman" w:cs="Times New Roman"/>
          <w:color w:val="auto"/>
          <w:sz w:val="24"/>
          <w:szCs w:val="24"/>
        </w:rPr>
        <w:t xml:space="preserve"> at the final</w:t>
      </w:r>
      <w:r w:rsidR="005D514A" w:rsidRPr="00B354D7">
        <w:rPr>
          <w:rFonts w:ascii="Times New Roman" w:hAnsi="Times New Roman" w:cs="Times New Roman"/>
          <w:color w:val="auto"/>
          <w:sz w:val="24"/>
          <w:szCs w:val="24"/>
        </w:rPr>
        <w:t xml:space="preserve"> cumulative wetland </w:t>
      </w:r>
      <w:r w:rsidR="00267F91" w:rsidRPr="00B354D7">
        <w:rPr>
          <w:rFonts w:ascii="Times New Roman" w:hAnsi="Times New Roman" w:cs="Times New Roman"/>
          <w:color w:val="auto"/>
          <w:sz w:val="24"/>
          <w:szCs w:val="24"/>
        </w:rPr>
        <w:t>FCU</w:t>
      </w:r>
      <w:r w:rsidR="005D514A" w:rsidRPr="00B354D7">
        <w:rPr>
          <w:rFonts w:ascii="Times New Roman" w:hAnsi="Times New Roman" w:cs="Times New Roman"/>
          <w:color w:val="auto"/>
          <w:sz w:val="24"/>
          <w:szCs w:val="24"/>
        </w:rPr>
        <w:t>s</w:t>
      </w:r>
      <w:r w:rsidR="00D71847" w:rsidRPr="00B354D7">
        <w:rPr>
          <w:rFonts w:ascii="Times New Roman" w:hAnsi="Times New Roman" w:cs="Times New Roman"/>
          <w:color w:val="auto"/>
          <w:sz w:val="24"/>
          <w:szCs w:val="24"/>
        </w:rPr>
        <w:t xml:space="preserve"> </w:t>
      </w:r>
      <w:r w:rsidR="002625C9" w:rsidRPr="00B354D7">
        <w:rPr>
          <w:rFonts w:ascii="Times New Roman" w:hAnsi="Times New Roman" w:cs="Times New Roman"/>
          <w:color w:val="auto"/>
          <w:sz w:val="24"/>
          <w:szCs w:val="24"/>
        </w:rPr>
        <w:t xml:space="preserve">that must be </w:t>
      </w:r>
      <w:r w:rsidR="0063366E" w:rsidRPr="00B354D7">
        <w:rPr>
          <w:rFonts w:ascii="Times New Roman" w:hAnsi="Times New Roman" w:cs="Times New Roman"/>
          <w:color w:val="auto"/>
          <w:sz w:val="24"/>
          <w:szCs w:val="24"/>
        </w:rPr>
        <w:t>evaluat</w:t>
      </w:r>
      <w:r w:rsidR="002625C9" w:rsidRPr="00B354D7">
        <w:rPr>
          <w:rFonts w:ascii="Times New Roman" w:hAnsi="Times New Roman" w:cs="Times New Roman"/>
          <w:color w:val="auto"/>
          <w:sz w:val="24"/>
          <w:szCs w:val="24"/>
        </w:rPr>
        <w:t>ed</w:t>
      </w:r>
      <w:r w:rsidR="00B05468" w:rsidRPr="00B354D7">
        <w:rPr>
          <w:rFonts w:ascii="Times New Roman" w:hAnsi="Times New Roman" w:cs="Times New Roman"/>
          <w:color w:val="auto"/>
          <w:sz w:val="24"/>
          <w:szCs w:val="24"/>
        </w:rPr>
        <w:t xml:space="preserve"> in making the minimal effect exemption decision</w:t>
      </w:r>
      <w:r w:rsidR="00291464" w:rsidRPr="00B354D7">
        <w:rPr>
          <w:rFonts w:ascii="Times New Roman" w:hAnsi="Times New Roman" w:cs="Times New Roman"/>
          <w:color w:val="auto"/>
          <w:sz w:val="24"/>
          <w:szCs w:val="24"/>
        </w:rPr>
        <w:t xml:space="preserve">, </w:t>
      </w:r>
      <w:r w:rsidR="00357E9A" w:rsidRPr="00B354D7">
        <w:rPr>
          <w:rFonts w:ascii="Times New Roman" w:hAnsi="Times New Roman" w:cs="Times New Roman"/>
          <w:color w:val="auto"/>
          <w:sz w:val="24"/>
          <w:szCs w:val="24"/>
        </w:rPr>
        <w:t xml:space="preserve">functional losses from any </w:t>
      </w:r>
      <w:r w:rsidR="005379D8" w:rsidRPr="00B354D7">
        <w:rPr>
          <w:rFonts w:ascii="Times New Roman" w:hAnsi="Times New Roman" w:cs="Times New Roman"/>
          <w:color w:val="auto"/>
          <w:sz w:val="24"/>
          <w:szCs w:val="24"/>
        </w:rPr>
        <w:t xml:space="preserve">previously authorized </w:t>
      </w:r>
      <w:r w:rsidR="00357E9A" w:rsidRPr="00B354D7">
        <w:rPr>
          <w:rFonts w:ascii="Times New Roman" w:hAnsi="Times New Roman" w:cs="Times New Roman"/>
          <w:color w:val="auto"/>
          <w:sz w:val="24"/>
          <w:szCs w:val="24"/>
        </w:rPr>
        <w:t xml:space="preserve">minimal effect exemptions on the same </w:t>
      </w:r>
      <w:r w:rsidR="00661A51" w:rsidRPr="00B354D7">
        <w:rPr>
          <w:rFonts w:ascii="Times New Roman" w:hAnsi="Times New Roman" w:cs="Times New Roman"/>
          <w:color w:val="auto"/>
          <w:sz w:val="24"/>
          <w:szCs w:val="24"/>
        </w:rPr>
        <w:t>land</w:t>
      </w:r>
      <w:r w:rsidR="00357E9A" w:rsidRPr="00B354D7">
        <w:rPr>
          <w:rFonts w:ascii="Times New Roman" w:hAnsi="Times New Roman" w:cs="Times New Roman"/>
          <w:color w:val="auto"/>
          <w:sz w:val="24"/>
          <w:szCs w:val="24"/>
        </w:rPr>
        <w:t xml:space="preserve"> </w:t>
      </w:r>
      <w:r w:rsidR="00291464" w:rsidRPr="00B354D7">
        <w:rPr>
          <w:rFonts w:ascii="Times New Roman" w:hAnsi="Times New Roman" w:cs="Times New Roman"/>
          <w:color w:val="auto"/>
          <w:sz w:val="24"/>
          <w:szCs w:val="24"/>
        </w:rPr>
        <w:t>must</w:t>
      </w:r>
      <w:r w:rsidR="00357E9A" w:rsidRPr="00B354D7">
        <w:rPr>
          <w:rFonts w:ascii="Times New Roman" w:hAnsi="Times New Roman" w:cs="Times New Roman"/>
          <w:color w:val="auto"/>
          <w:sz w:val="24"/>
          <w:szCs w:val="24"/>
        </w:rPr>
        <w:t xml:space="preserve"> also </w:t>
      </w:r>
      <w:r w:rsidR="00811F3B" w:rsidRPr="00B354D7">
        <w:rPr>
          <w:rFonts w:ascii="Times New Roman" w:hAnsi="Times New Roman" w:cs="Times New Roman"/>
          <w:color w:val="auto"/>
          <w:sz w:val="24"/>
          <w:szCs w:val="24"/>
        </w:rPr>
        <w:t xml:space="preserve">be </w:t>
      </w:r>
      <w:r w:rsidR="00357E9A" w:rsidRPr="00B354D7">
        <w:rPr>
          <w:rFonts w:ascii="Times New Roman" w:hAnsi="Times New Roman" w:cs="Times New Roman"/>
          <w:color w:val="auto"/>
          <w:sz w:val="24"/>
          <w:szCs w:val="24"/>
        </w:rPr>
        <w:t>considered</w:t>
      </w:r>
      <w:r w:rsidR="00951466" w:rsidRPr="00B354D7">
        <w:rPr>
          <w:rFonts w:ascii="Times New Roman" w:hAnsi="Times New Roman" w:cs="Times New Roman"/>
          <w:color w:val="auto"/>
          <w:sz w:val="24"/>
          <w:szCs w:val="24"/>
        </w:rPr>
        <w:t>.</w:t>
      </w:r>
      <w:r w:rsidR="008C2439" w:rsidRPr="00B354D7">
        <w:rPr>
          <w:rFonts w:ascii="Times New Roman" w:hAnsi="Times New Roman" w:cs="Times New Roman"/>
          <w:color w:val="auto"/>
          <w:sz w:val="24"/>
          <w:szCs w:val="24"/>
        </w:rPr>
        <w:t xml:space="preserve">  </w:t>
      </w:r>
      <w:r w:rsidR="00FD1507" w:rsidRPr="00B354D7">
        <w:rPr>
          <w:rFonts w:ascii="Times New Roman" w:hAnsi="Times New Roman" w:cs="Times New Roman"/>
          <w:color w:val="auto"/>
          <w:sz w:val="24"/>
          <w:szCs w:val="24"/>
        </w:rPr>
        <w:t>This will provide equitable access to minimal effect exemptions</w:t>
      </w:r>
      <w:r w:rsidR="005C75A3" w:rsidRPr="00B354D7">
        <w:rPr>
          <w:rFonts w:ascii="Times New Roman" w:hAnsi="Times New Roman" w:cs="Times New Roman"/>
          <w:color w:val="auto"/>
          <w:sz w:val="24"/>
          <w:szCs w:val="24"/>
        </w:rPr>
        <w:t xml:space="preserve"> by </w:t>
      </w:r>
      <w:r w:rsidR="00270678" w:rsidRPr="00B354D7">
        <w:rPr>
          <w:rFonts w:ascii="Times New Roman" w:hAnsi="Times New Roman" w:cs="Times New Roman"/>
          <w:color w:val="auto"/>
          <w:sz w:val="24"/>
          <w:szCs w:val="24"/>
        </w:rPr>
        <w:t xml:space="preserve">eliminating the concern </w:t>
      </w:r>
      <w:r w:rsidR="00676D9C" w:rsidRPr="00B354D7">
        <w:rPr>
          <w:rFonts w:ascii="Times New Roman" w:hAnsi="Times New Roman" w:cs="Times New Roman"/>
          <w:color w:val="auto"/>
          <w:sz w:val="24"/>
          <w:szCs w:val="24"/>
        </w:rPr>
        <w:t xml:space="preserve">of potential “stacking” of multiple projects on the same land.  </w:t>
      </w:r>
      <w:r w:rsidR="0069098E" w:rsidRPr="00B354D7">
        <w:rPr>
          <w:rFonts w:ascii="Times New Roman" w:hAnsi="Times New Roman" w:cs="Times New Roman"/>
          <w:color w:val="auto"/>
          <w:sz w:val="24"/>
          <w:szCs w:val="24"/>
        </w:rPr>
        <w:t xml:space="preserve">In this instance, “land” is </w:t>
      </w:r>
      <w:r w:rsidR="004233E1" w:rsidRPr="00B354D7">
        <w:rPr>
          <w:rFonts w:ascii="Times New Roman" w:hAnsi="Times New Roman" w:cs="Times New Roman"/>
          <w:color w:val="auto"/>
          <w:sz w:val="24"/>
          <w:szCs w:val="24"/>
        </w:rPr>
        <w:t>a</w:t>
      </w:r>
      <w:r w:rsidR="00D22F51" w:rsidRPr="00B354D7">
        <w:rPr>
          <w:rFonts w:ascii="Times New Roman" w:hAnsi="Times New Roman" w:cs="Times New Roman"/>
          <w:color w:val="auto"/>
          <w:sz w:val="24"/>
          <w:szCs w:val="24"/>
        </w:rPr>
        <w:t>n individual</w:t>
      </w:r>
      <w:r w:rsidR="004233E1" w:rsidRPr="00B354D7">
        <w:rPr>
          <w:rFonts w:ascii="Times New Roman" w:hAnsi="Times New Roman" w:cs="Times New Roman"/>
          <w:color w:val="auto"/>
          <w:sz w:val="24"/>
          <w:szCs w:val="24"/>
        </w:rPr>
        <w:t xml:space="preserve"> contiguous </w:t>
      </w:r>
      <w:r w:rsidR="00B006CC" w:rsidRPr="00B354D7">
        <w:rPr>
          <w:rFonts w:ascii="Times New Roman" w:hAnsi="Times New Roman" w:cs="Times New Roman"/>
          <w:color w:val="auto"/>
          <w:sz w:val="24"/>
          <w:szCs w:val="24"/>
        </w:rPr>
        <w:t>area owned or controlled by a person or entity</w:t>
      </w:r>
      <w:r w:rsidR="000027A0" w:rsidRPr="00B354D7">
        <w:rPr>
          <w:rFonts w:ascii="Times New Roman" w:hAnsi="Times New Roman" w:cs="Times New Roman"/>
          <w:color w:val="auto"/>
          <w:sz w:val="24"/>
          <w:szCs w:val="24"/>
        </w:rPr>
        <w:t xml:space="preserve"> eligible to receive USDA program benefits.  By </w:t>
      </w:r>
      <w:r w:rsidR="00905FF1" w:rsidRPr="00B354D7">
        <w:rPr>
          <w:rFonts w:ascii="Times New Roman" w:hAnsi="Times New Roman" w:cs="Times New Roman"/>
          <w:color w:val="auto"/>
          <w:sz w:val="24"/>
          <w:szCs w:val="24"/>
        </w:rPr>
        <w:t>tracking</w:t>
      </w:r>
      <w:r w:rsidR="000027A0" w:rsidRPr="00B354D7">
        <w:rPr>
          <w:rFonts w:ascii="Times New Roman" w:hAnsi="Times New Roman" w:cs="Times New Roman"/>
          <w:color w:val="auto"/>
          <w:sz w:val="24"/>
          <w:szCs w:val="24"/>
        </w:rPr>
        <w:t xml:space="preserve"> </w:t>
      </w:r>
      <w:r w:rsidR="006904B4" w:rsidRPr="00B354D7">
        <w:rPr>
          <w:rFonts w:ascii="Times New Roman" w:hAnsi="Times New Roman" w:cs="Times New Roman"/>
          <w:color w:val="auto"/>
          <w:sz w:val="24"/>
          <w:szCs w:val="24"/>
        </w:rPr>
        <w:t>previous minim</w:t>
      </w:r>
      <w:r w:rsidR="009A01CE" w:rsidRPr="00B354D7">
        <w:rPr>
          <w:rFonts w:ascii="Times New Roman" w:hAnsi="Times New Roman" w:cs="Times New Roman"/>
          <w:color w:val="auto"/>
          <w:sz w:val="24"/>
          <w:szCs w:val="24"/>
        </w:rPr>
        <w:t>a</w:t>
      </w:r>
      <w:r w:rsidR="006904B4" w:rsidRPr="00B354D7">
        <w:rPr>
          <w:rFonts w:ascii="Times New Roman" w:hAnsi="Times New Roman" w:cs="Times New Roman"/>
          <w:color w:val="auto"/>
          <w:sz w:val="24"/>
          <w:szCs w:val="24"/>
        </w:rPr>
        <w:t xml:space="preserve">l effect exemptions and accounting for them in future decisions, it is assured that one person </w:t>
      </w:r>
      <w:r w:rsidR="001966E9" w:rsidRPr="00B354D7">
        <w:rPr>
          <w:rFonts w:ascii="Times New Roman" w:hAnsi="Times New Roman" w:cs="Times New Roman"/>
          <w:color w:val="auto"/>
          <w:sz w:val="24"/>
          <w:szCs w:val="24"/>
        </w:rPr>
        <w:t xml:space="preserve">does not </w:t>
      </w:r>
      <w:r w:rsidR="008B68B8" w:rsidRPr="00B354D7">
        <w:rPr>
          <w:rFonts w:ascii="Times New Roman" w:hAnsi="Times New Roman" w:cs="Times New Roman"/>
          <w:color w:val="auto"/>
          <w:sz w:val="24"/>
          <w:szCs w:val="24"/>
        </w:rPr>
        <w:t xml:space="preserve">disproportionally utilize the exemption when NRCS considers </w:t>
      </w:r>
      <w:r w:rsidR="001E5FC5" w:rsidRPr="00B354D7">
        <w:rPr>
          <w:rFonts w:ascii="Times New Roman" w:hAnsi="Times New Roman" w:cs="Times New Roman"/>
          <w:color w:val="auto"/>
          <w:sz w:val="24"/>
          <w:szCs w:val="24"/>
        </w:rPr>
        <w:t xml:space="preserve">the effect of their action(s) </w:t>
      </w:r>
      <w:r w:rsidR="008B6C62" w:rsidRPr="00B354D7">
        <w:rPr>
          <w:rFonts w:ascii="Times New Roman" w:hAnsi="Times New Roman" w:cs="Times New Roman"/>
          <w:color w:val="auto"/>
          <w:sz w:val="24"/>
          <w:szCs w:val="24"/>
        </w:rPr>
        <w:t xml:space="preserve">“in connection </w:t>
      </w:r>
      <w:r w:rsidR="008B4D3C" w:rsidRPr="00B354D7">
        <w:rPr>
          <w:rFonts w:ascii="Times New Roman" w:hAnsi="Times New Roman" w:cs="Times New Roman"/>
          <w:color w:val="auto"/>
          <w:sz w:val="24"/>
          <w:szCs w:val="24"/>
        </w:rPr>
        <w:t xml:space="preserve">with all other similar actions authorized by NRCS in the area” </w:t>
      </w:r>
      <w:r w:rsidR="00E453FC" w:rsidRPr="00B354D7">
        <w:rPr>
          <w:rFonts w:ascii="Times New Roman" w:hAnsi="Times New Roman" w:cs="Times New Roman"/>
          <w:color w:val="auto"/>
          <w:sz w:val="24"/>
          <w:szCs w:val="24"/>
        </w:rPr>
        <w:t xml:space="preserve">(7CFR </w:t>
      </w:r>
      <w:r w:rsidR="00E453FC" w:rsidRPr="00B354D7">
        <w:rPr>
          <w:rFonts w:ascii="Times New Roman" w:hAnsi="Times New Roman" w:cs="Times New Roman"/>
          <w:bCs/>
          <w:color w:val="auto"/>
          <w:sz w:val="24"/>
          <w:szCs w:val="24"/>
        </w:rPr>
        <w:t>§</w:t>
      </w:r>
      <w:r w:rsidR="00E453FC" w:rsidRPr="00B354D7">
        <w:rPr>
          <w:rFonts w:ascii="Times New Roman" w:hAnsi="Times New Roman" w:cs="Times New Roman"/>
          <w:color w:val="auto"/>
          <w:sz w:val="24"/>
          <w:szCs w:val="24"/>
        </w:rPr>
        <w:t xml:space="preserve"> 12.</w:t>
      </w:r>
      <w:r w:rsidR="00A84D1E" w:rsidRPr="00B354D7">
        <w:rPr>
          <w:rFonts w:ascii="Times New Roman" w:hAnsi="Times New Roman" w:cs="Times New Roman"/>
          <w:color w:val="auto"/>
          <w:sz w:val="24"/>
          <w:szCs w:val="24"/>
        </w:rPr>
        <w:t>5</w:t>
      </w:r>
      <w:r w:rsidR="00E453FC" w:rsidRPr="00B354D7">
        <w:rPr>
          <w:rFonts w:ascii="Times New Roman" w:hAnsi="Times New Roman" w:cs="Times New Roman"/>
          <w:color w:val="auto"/>
          <w:sz w:val="24"/>
          <w:szCs w:val="24"/>
        </w:rPr>
        <w:t>(</w:t>
      </w:r>
      <w:r w:rsidR="00A84D1E" w:rsidRPr="00B354D7">
        <w:rPr>
          <w:rFonts w:ascii="Times New Roman" w:hAnsi="Times New Roman" w:cs="Times New Roman"/>
          <w:color w:val="auto"/>
          <w:sz w:val="24"/>
          <w:szCs w:val="24"/>
        </w:rPr>
        <w:t>b</w:t>
      </w:r>
      <w:r w:rsidR="00E453FC" w:rsidRPr="00B354D7">
        <w:rPr>
          <w:rFonts w:ascii="Times New Roman" w:hAnsi="Times New Roman" w:cs="Times New Roman"/>
          <w:color w:val="auto"/>
          <w:sz w:val="24"/>
          <w:szCs w:val="24"/>
        </w:rPr>
        <w:t>)</w:t>
      </w:r>
      <w:r w:rsidR="00A84D1E" w:rsidRPr="00B354D7">
        <w:rPr>
          <w:rFonts w:ascii="Times New Roman" w:hAnsi="Times New Roman" w:cs="Times New Roman"/>
          <w:color w:val="auto"/>
          <w:sz w:val="24"/>
          <w:szCs w:val="24"/>
        </w:rPr>
        <w:t>(1)(v)</w:t>
      </w:r>
      <w:r w:rsidR="00E453FC" w:rsidRPr="00B354D7">
        <w:rPr>
          <w:rFonts w:ascii="Times New Roman" w:hAnsi="Times New Roman" w:cs="Times New Roman"/>
          <w:color w:val="auto"/>
          <w:sz w:val="24"/>
          <w:szCs w:val="24"/>
        </w:rPr>
        <w:t>)</w:t>
      </w:r>
      <w:r w:rsidR="008C2431" w:rsidRPr="00B354D7">
        <w:rPr>
          <w:rFonts w:ascii="Times New Roman" w:hAnsi="Times New Roman" w:cs="Times New Roman"/>
          <w:color w:val="auto"/>
          <w:sz w:val="24"/>
          <w:szCs w:val="24"/>
        </w:rPr>
        <w:t>.</w:t>
      </w:r>
    </w:p>
    <w:p w14:paraId="06CA96C5" w14:textId="7DA1FBE3" w:rsidR="00EC21E5" w:rsidRPr="00B354D7" w:rsidRDefault="00914587" w:rsidP="00C961D9">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NRCS will document minimal effects authorized in the state by USDA tract</w:t>
      </w:r>
      <w:r w:rsidR="001B75EB" w:rsidRPr="00B354D7">
        <w:rPr>
          <w:rStyle w:val="FootnoteReference"/>
          <w:rFonts w:ascii="Times New Roman" w:hAnsi="Times New Roman" w:cs="Times New Roman"/>
          <w:color w:val="auto"/>
          <w:sz w:val="24"/>
          <w:szCs w:val="24"/>
        </w:rPr>
        <w:footnoteReference w:id="9"/>
      </w:r>
      <w:r w:rsidRPr="00B354D7">
        <w:rPr>
          <w:rFonts w:ascii="Times New Roman" w:hAnsi="Times New Roman" w:cs="Times New Roman"/>
          <w:color w:val="auto"/>
          <w:sz w:val="24"/>
          <w:szCs w:val="24"/>
        </w:rPr>
        <w:t>.  When a person requests a minimal effect, the minimal effect database will be used to determine if a minimal effect exemption was previously provided on that tract.</w:t>
      </w:r>
      <w:r w:rsidR="003B4D14" w:rsidRPr="00B354D7">
        <w:rPr>
          <w:rFonts w:ascii="Times New Roman" w:hAnsi="Times New Roman" w:cs="Times New Roman"/>
          <w:color w:val="auto"/>
          <w:sz w:val="24"/>
          <w:szCs w:val="24"/>
        </w:rPr>
        <w:t xml:space="preserve">  If </w:t>
      </w:r>
      <w:r w:rsidR="00F53358" w:rsidRPr="00B354D7">
        <w:rPr>
          <w:rFonts w:ascii="Times New Roman" w:hAnsi="Times New Roman" w:cs="Times New Roman"/>
          <w:color w:val="auto"/>
          <w:sz w:val="24"/>
          <w:szCs w:val="24"/>
        </w:rPr>
        <w:t>so</w:t>
      </w:r>
      <w:r w:rsidR="003B4D14" w:rsidRPr="00B354D7">
        <w:rPr>
          <w:rFonts w:ascii="Times New Roman" w:hAnsi="Times New Roman" w:cs="Times New Roman"/>
          <w:color w:val="auto"/>
          <w:sz w:val="24"/>
          <w:szCs w:val="24"/>
        </w:rPr>
        <w:t xml:space="preserve">, NRCS will </w:t>
      </w:r>
      <w:r w:rsidR="00170F84" w:rsidRPr="00B354D7">
        <w:rPr>
          <w:rFonts w:ascii="Times New Roman" w:hAnsi="Times New Roman" w:cs="Times New Roman"/>
          <w:color w:val="auto"/>
          <w:sz w:val="24"/>
          <w:szCs w:val="24"/>
        </w:rPr>
        <w:t>combine</w:t>
      </w:r>
      <w:r w:rsidR="003B4D14" w:rsidRPr="00B354D7">
        <w:rPr>
          <w:rFonts w:ascii="Times New Roman" w:hAnsi="Times New Roman" w:cs="Times New Roman"/>
          <w:color w:val="auto"/>
          <w:sz w:val="24"/>
          <w:szCs w:val="24"/>
        </w:rPr>
        <w:t xml:space="preserve"> the FCU lost from the past project </w:t>
      </w:r>
      <w:r w:rsidR="002E0B70" w:rsidRPr="00B354D7">
        <w:rPr>
          <w:rFonts w:ascii="Times New Roman" w:hAnsi="Times New Roman" w:cs="Times New Roman"/>
          <w:color w:val="auto"/>
          <w:sz w:val="24"/>
          <w:szCs w:val="24"/>
        </w:rPr>
        <w:t>with the</w:t>
      </w:r>
      <w:r w:rsidR="003B4D14" w:rsidRPr="00B354D7">
        <w:rPr>
          <w:rFonts w:ascii="Times New Roman" w:hAnsi="Times New Roman" w:cs="Times New Roman"/>
          <w:color w:val="auto"/>
          <w:sz w:val="24"/>
          <w:szCs w:val="24"/>
        </w:rPr>
        <w:t xml:space="preserve"> FCU los</w:t>
      </w:r>
      <w:r w:rsidR="002C7C7F" w:rsidRPr="00B354D7">
        <w:rPr>
          <w:rFonts w:ascii="Times New Roman" w:hAnsi="Times New Roman" w:cs="Times New Roman"/>
          <w:color w:val="auto"/>
          <w:sz w:val="24"/>
          <w:szCs w:val="24"/>
        </w:rPr>
        <w:t>t</w:t>
      </w:r>
      <w:r w:rsidR="003B4D14" w:rsidRPr="00B354D7">
        <w:rPr>
          <w:rFonts w:ascii="Times New Roman" w:hAnsi="Times New Roman" w:cs="Times New Roman"/>
          <w:color w:val="auto"/>
          <w:sz w:val="24"/>
          <w:szCs w:val="24"/>
        </w:rPr>
        <w:t xml:space="preserve"> </w:t>
      </w:r>
      <w:r w:rsidR="002E0B70" w:rsidRPr="00B354D7">
        <w:rPr>
          <w:rFonts w:ascii="Times New Roman" w:hAnsi="Times New Roman" w:cs="Times New Roman"/>
          <w:color w:val="auto"/>
          <w:sz w:val="24"/>
          <w:szCs w:val="24"/>
        </w:rPr>
        <w:t>from</w:t>
      </w:r>
      <w:r w:rsidR="003B4D14" w:rsidRPr="00B354D7">
        <w:rPr>
          <w:rFonts w:ascii="Times New Roman" w:hAnsi="Times New Roman" w:cs="Times New Roman"/>
          <w:color w:val="auto"/>
          <w:sz w:val="24"/>
          <w:szCs w:val="24"/>
        </w:rPr>
        <w:t xml:space="preserve"> the </w:t>
      </w:r>
      <w:r w:rsidR="0034432D" w:rsidRPr="00B354D7">
        <w:rPr>
          <w:rFonts w:ascii="Times New Roman" w:hAnsi="Times New Roman" w:cs="Times New Roman"/>
          <w:color w:val="auto"/>
          <w:sz w:val="24"/>
          <w:szCs w:val="24"/>
        </w:rPr>
        <w:t>current</w:t>
      </w:r>
      <w:r w:rsidR="003B4D14" w:rsidRPr="00B354D7">
        <w:rPr>
          <w:rFonts w:ascii="Times New Roman" w:hAnsi="Times New Roman" w:cs="Times New Roman"/>
          <w:color w:val="auto"/>
          <w:sz w:val="24"/>
          <w:szCs w:val="24"/>
        </w:rPr>
        <w:t xml:space="preserve"> project to make </w:t>
      </w:r>
      <w:r w:rsidR="002C7C7F" w:rsidRPr="00B354D7">
        <w:rPr>
          <w:rFonts w:ascii="Times New Roman" w:hAnsi="Times New Roman" w:cs="Times New Roman"/>
          <w:color w:val="auto"/>
          <w:sz w:val="24"/>
          <w:szCs w:val="24"/>
        </w:rPr>
        <w:t>the current</w:t>
      </w:r>
      <w:r w:rsidR="003B4D14" w:rsidRPr="00B354D7">
        <w:rPr>
          <w:rFonts w:ascii="Times New Roman" w:hAnsi="Times New Roman" w:cs="Times New Roman"/>
          <w:color w:val="auto"/>
          <w:sz w:val="24"/>
          <w:szCs w:val="24"/>
        </w:rPr>
        <w:t xml:space="preserve"> minimal effect decision.</w:t>
      </w:r>
      <w:r w:rsidR="000B1987" w:rsidRPr="00B354D7">
        <w:rPr>
          <w:rFonts w:ascii="Times New Roman" w:hAnsi="Times New Roman" w:cs="Times New Roman"/>
          <w:color w:val="auto"/>
          <w:sz w:val="24"/>
          <w:szCs w:val="24"/>
        </w:rPr>
        <w:t xml:space="preserve">  This final cumulative functional loss from minimal effect authorizations on the tract serves as the y-axis of the minimal effect decision matrix.</w:t>
      </w:r>
    </w:p>
    <w:p w14:paraId="28DE9B7D" w14:textId="5E7E7024" w:rsidR="00E32E05" w:rsidRPr="00B354D7" w:rsidRDefault="00BD3800" w:rsidP="00E32E05">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Using a tract-based allocation system, </w:t>
      </w:r>
      <w:r w:rsidR="007826B0" w:rsidRPr="00B354D7">
        <w:rPr>
          <w:rFonts w:ascii="Times New Roman" w:hAnsi="Times New Roman" w:cs="Times New Roman"/>
          <w:color w:val="auto"/>
          <w:sz w:val="24"/>
          <w:szCs w:val="24"/>
        </w:rPr>
        <w:t xml:space="preserve">available minimal effect </w:t>
      </w:r>
      <w:r w:rsidR="009601A2" w:rsidRPr="00B354D7">
        <w:rPr>
          <w:rFonts w:ascii="Times New Roman" w:hAnsi="Times New Roman" w:cs="Times New Roman"/>
          <w:color w:val="auto"/>
          <w:sz w:val="24"/>
          <w:szCs w:val="24"/>
        </w:rPr>
        <w:t>FCU</w:t>
      </w:r>
      <w:r w:rsidR="00134161" w:rsidRPr="00B354D7">
        <w:rPr>
          <w:rFonts w:ascii="Times New Roman" w:hAnsi="Times New Roman" w:cs="Times New Roman"/>
          <w:color w:val="auto"/>
          <w:sz w:val="24"/>
          <w:szCs w:val="24"/>
        </w:rPr>
        <w:t>s are</w:t>
      </w:r>
      <w:r w:rsidR="009601A2" w:rsidRPr="00B354D7">
        <w:rPr>
          <w:rFonts w:ascii="Times New Roman" w:hAnsi="Times New Roman" w:cs="Times New Roman"/>
          <w:color w:val="auto"/>
          <w:sz w:val="24"/>
          <w:szCs w:val="24"/>
        </w:rPr>
        <w:t xml:space="preserve"> </w:t>
      </w:r>
      <w:r w:rsidR="002659D5" w:rsidRPr="00B354D7">
        <w:rPr>
          <w:rFonts w:ascii="Times New Roman" w:hAnsi="Times New Roman" w:cs="Times New Roman"/>
          <w:color w:val="auto"/>
          <w:sz w:val="24"/>
          <w:szCs w:val="24"/>
        </w:rPr>
        <w:t xml:space="preserve">effectively </w:t>
      </w:r>
      <w:r w:rsidR="00134161" w:rsidRPr="00B354D7">
        <w:rPr>
          <w:rFonts w:ascii="Times New Roman" w:hAnsi="Times New Roman" w:cs="Times New Roman"/>
          <w:color w:val="auto"/>
          <w:sz w:val="24"/>
          <w:szCs w:val="24"/>
        </w:rPr>
        <w:t>distributed</w:t>
      </w:r>
      <w:r w:rsidR="009601A2" w:rsidRPr="00B354D7">
        <w:rPr>
          <w:rFonts w:ascii="Times New Roman" w:hAnsi="Times New Roman" w:cs="Times New Roman"/>
          <w:color w:val="auto"/>
          <w:sz w:val="24"/>
          <w:szCs w:val="24"/>
        </w:rPr>
        <w:t xml:space="preserve"> </w:t>
      </w:r>
      <w:r w:rsidR="001D4A5B" w:rsidRPr="00B354D7">
        <w:rPr>
          <w:rFonts w:ascii="Times New Roman" w:hAnsi="Times New Roman" w:cs="Times New Roman"/>
          <w:color w:val="auto"/>
          <w:sz w:val="24"/>
          <w:szCs w:val="24"/>
        </w:rPr>
        <w:t>among</w:t>
      </w:r>
      <w:r w:rsidR="009601A2" w:rsidRPr="00B354D7">
        <w:rPr>
          <w:rFonts w:ascii="Times New Roman" w:hAnsi="Times New Roman" w:cs="Times New Roman"/>
          <w:color w:val="auto"/>
          <w:sz w:val="24"/>
          <w:szCs w:val="24"/>
        </w:rPr>
        <w:t xml:space="preserve"> each tract with wetlands in the area </w:t>
      </w:r>
      <w:r w:rsidR="00D15A9E" w:rsidRPr="00B354D7">
        <w:rPr>
          <w:rFonts w:ascii="Times New Roman" w:hAnsi="Times New Roman" w:cs="Times New Roman"/>
          <w:color w:val="auto"/>
          <w:sz w:val="24"/>
          <w:szCs w:val="24"/>
        </w:rPr>
        <w:t>and</w:t>
      </w:r>
      <w:r w:rsidR="00BA73BA"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 xml:space="preserve">all USDA program participants are provided access to minimal effect exemptions.  </w:t>
      </w:r>
      <w:r w:rsidR="00DB2804" w:rsidRPr="00B354D7">
        <w:rPr>
          <w:rFonts w:ascii="Times New Roman" w:hAnsi="Times New Roman" w:cs="Times New Roman"/>
          <w:color w:val="auto"/>
          <w:sz w:val="24"/>
          <w:szCs w:val="24"/>
        </w:rPr>
        <w:t>This approach also eliminates requests for minimal effect exemption</w:t>
      </w:r>
      <w:r w:rsidR="00D045A8" w:rsidRPr="00B354D7">
        <w:rPr>
          <w:rFonts w:ascii="Times New Roman" w:hAnsi="Times New Roman" w:cs="Times New Roman"/>
          <w:color w:val="auto"/>
          <w:sz w:val="24"/>
          <w:szCs w:val="24"/>
        </w:rPr>
        <w:t>s</w:t>
      </w:r>
      <w:r w:rsidR="00DB2804" w:rsidRPr="00B354D7">
        <w:rPr>
          <w:rFonts w:ascii="Times New Roman" w:hAnsi="Times New Roman" w:cs="Times New Roman"/>
          <w:color w:val="auto"/>
          <w:sz w:val="24"/>
          <w:szCs w:val="24"/>
        </w:rPr>
        <w:t xml:space="preserve"> based solely on concerns that available minimal effect FCU will be used by others in the area</w:t>
      </w:r>
      <w:r w:rsidR="00A437D5" w:rsidRPr="00B354D7">
        <w:rPr>
          <w:rFonts w:ascii="Times New Roman" w:hAnsi="Times New Roman" w:cs="Times New Roman"/>
          <w:color w:val="auto"/>
          <w:sz w:val="24"/>
          <w:szCs w:val="24"/>
        </w:rPr>
        <w:t>,</w:t>
      </w:r>
      <w:r w:rsidR="00DB2804" w:rsidRPr="00B354D7">
        <w:rPr>
          <w:rFonts w:ascii="Times New Roman" w:hAnsi="Times New Roman" w:cs="Times New Roman"/>
          <w:color w:val="auto"/>
          <w:sz w:val="24"/>
          <w:szCs w:val="24"/>
        </w:rPr>
        <w:t xml:space="preserve"> </w:t>
      </w:r>
      <w:r w:rsidR="00A437D5" w:rsidRPr="00B354D7">
        <w:rPr>
          <w:rFonts w:ascii="Times New Roman" w:hAnsi="Times New Roman" w:cs="Times New Roman"/>
          <w:color w:val="auto"/>
          <w:sz w:val="24"/>
          <w:szCs w:val="24"/>
        </w:rPr>
        <w:t xml:space="preserve">as </w:t>
      </w:r>
      <w:r w:rsidR="0042089D" w:rsidRPr="00B354D7">
        <w:rPr>
          <w:rFonts w:ascii="Times New Roman" w:hAnsi="Times New Roman" w:cs="Times New Roman"/>
          <w:color w:val="auto"/>
          <w:sz w:val="24"/>
          <w:szCs w:val="24"/>
        </w:rPr>
        <w:t>e</w:t>
      </w:r>
      <w:r w:rsidR="00DB2804" w:rsidRPr="00B354D7">
        <w:rPr>
          <w:rFonts w:ascii="Times New Roman" w:hAnsi="Times New Roman" w:cs="Times New Roman"/>
          <w:color w:val="auto"/>
          <w:sz w:val="24"/>
          <w:szCs w:val="24"/>
        </w:rPr>
        <w:t>ach tract is assured access regardless of when they request a minimal effect exemption.</w:t>
      </w:r>
      <w:r w:rsidR="00E32E05" w:rsidRPr="00B354D7">
        <w:rPr>
          <w:rFonts w:ascii="Times New Roman" w:hAnsi="Times New Roman" w:cs="Times New Roman"/>
          <w:color w:val="auto"/>
          <w:sz w:val="24"/>
          <w:szCs w:val="24"/>
        </w:rPr>
        <w:t xml:space="preserve">  </w:t>
      </w:r>
    </w:p>
    <w:p w14:paraId="1D7E9DC6" w14:textId="59395C17" w:rsidR="0078013A" w:rsidRPr="00B354D7" w:rsidRDefault="0078013A" w:rsidP="00C10B1F">
      <w:pPr>
        <w:pStyle w:val="Heading2"/>
        <w:rPr>
          <w:color w:val="auto"/>
        </w:rPr>
      </w:pPr>
      <w:bookmarkStart w:id="23" w:name="_Toc220673666"/>
      <w:r w:rsidRPr="00B354D7">
        <w:rPr>
          <w:color w:val="auto"/>
        </w:rPr>
        <w:lastRenderedPageBreak/>
        <w:t>Wetlands in the Area</w:t>
      </w:r>
      <w:r w:rsidR="003B44D2" w:rsidRPr="00B354D7">
        <w:rPr>
          <w:color w:val="auto"/>
        </w:rPr>
        <w:t xml:space="preserve"> Consideration</w:t>
      </w:r>
      <w:bookmarkEnd w:id="23"/>
    </w:p>
    <w:p w14:paraId="24E62505" w14:textId="27D3F087" w:rsidR="008E737B" w:rsidRPr="00B354D7" w:rsidRDefault="0078013A" w:rsidP="0078013A">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As </w:t>
      </w:r>
      <w:r w:rsidR="00BC77E1" w:rsidRPr="00B354D7">
        <w:rPr>
          <w:rFonts w:ascii="Times New Roman" w:hAnsi="Times New Roman" w:cs="Times New Roman"/>
          <w:color w:val="auto"/>
          <w:sz w:val="24"/>
          <w:szCs w:val="24"/>
        </w:rPr>
        <w:t xml:space="preserve">previously </w:t>
      </w:r>
      <w:r w:rsidRPr="00B354D7">
        <w:rPr>
          <w:rFonts w:ascii="Times New Roman" w:hAnsi="Times New Roman" w:cs="Times New Roman"/>
          <w:color w:val="auto"/>
          <w:sz w:val="24"/>
          <w:szCs w:val="24"/>
        </w:rPr>
        <w:t xml:space="preserve">explained, </w:t>
      </w:r>
      <w:r w:rsidR="00CB1F6C" w:rsidRPr="00B354D7">
        <w:rPr>
          <w:rFonts w:ascii="Times New Roman" w:hAnsi="Times New Roman" w:cs="Times New Roman"/>
          <w:color w:val="auto"/>
          <w:sz w:val="24"/>
          <w:szCs w:val="24"/>
        </w:rPr>
        <w:t>NRCS must determine</w:t>
      </w:r>
      <w:r w:rsidRPr="00B354D7">
        <w:rPr>
          <w:rFonts w:ascii="Times New Roman" w:hAnsi="Times New Roman" w:cs="Times New Roman"/>
          <w:color w:val="auto"/>
          <w:sz w:val="24"/>
          <w:szCs w:val="24"/>
        </w:rPr>
        <w:t xml:space="preserve"> if the conversion action </w:t>
      </w:r>
      <w:r w:rsidRPr="00B354D7">
        <w:rPr>
          <w:rFonts w:ascii="Times New Roman" w:hAnsi="Times New Roman" w:cs="Times New Roman"/>
          <w:iCs/>
          <w:color w:val="auto"/>
          <w:sz w:val="24"/>
          <w:szCs w:val="24"/>
        </w:rPr>
        <w:t>will have a minimal effect on the functional hydrological and biological value of wetlands in the area.</w:t>
      </w:r>
      <w:r w:rsidRPr="00B354D7">
        <w:rPr>
          <w:rFonts w:ascii="Times New Roman" w:hAnsi="Times New Roman" w:cs="Times New Roman"/>
          <w:color w:val="auto"/>
          <w:sz w:val="24"/>
          <w:szCs w:val="24"/>
        </w:rPr>
        <w:t xml:space="preserve">  </w:t>
      </w:r>
      <w:r w:rsidR="007F7157" w:rsidRPr="00B354D7">
        <w:rPr>
          <w:rFonts w:ascii="Times New Roman" w:hAnsi="Times New Roman" w:cs="Times New Roman"/>
          <w:color w:val="auto"/>
          <w:sz w:val="24"/>
          <w:szCs w:val="24"/>
        </w:rPr>
        <w:t>There are three considerations related to the ability of wetlands in the area to sustain their capacity to provide valuable ecosystem services: (1) wetland</w:t>
      </w:r>
      <w:r w:rsidR="008819ED" w:rsidRPr="00B354D7">
        <w:rPr>
          <w:rFonts w:ascii="Times New Roman" w:hAnsi="Times New Roman" w:cs="Times New Roman"/>
          <w:color w:val="auto"/>
          <w:sz w:val="24"/>
          <w:szCs w:val="24"/>
        </w:rPr>
        <w:t xml:space="preserve"> abundance</w:t>
      </w:r>
      <w:r w:rsidR="00CB1F6C" w:rsidRPr="00B354D7">
        <w:rPr>
          <w:rFonts w:ascii="Times New Roman" w:hAnsi="Times New Roman" w:cs="Times New Roman"/>
          <w:color w:val="auto"/>
          <w:sz w:val="24"/>
          <w:szCs w:val="24"/>
        </w:rPr>
        <w:t xml:space="preserve"> in the area</w:t>
      </w:r>
      <w:r w:rsidR="007F7157" w:rsidRPr="00B354D7">
        <w:rPr>
          <w:rFonts w:ascii="Times New Roman" w:hAnsi="Times New Roman" w:cs="Times New Roman"/>
          <w:color w:val="auto"/>
          <w:sz w:val="24"/>
          <w:szCs w:val="24"/>
        </w:rPr>
        <w:t xml:space="preserve">, (2) the </w:t>
      </w:r>
      <w:r w:rsidR="003E65A7" w:rsidRPr="00B354D7">
        <w:rPr>
          <w:rFonts w:ascii="Times New Roman" w:hAnsi="Times New Roman" w:cs="Times New Roman"/>
          <w:color w:val="auto"/>
          <w:sz w:val="24"/>
          <w:szCs w:val="24"/>
        </w:rPr>
        <w:t xml:space="preserve">functional </w:t>
      </w:r>
      <w:r w:rsidR="007F7157" w:rsidRPr="00B354D7">
        <w:rPr>
          <w:rFonts w:ascii="Times New Roman" w:hAnsi="Times New Roman" w:cs="Times New Roman"/>
          <w:color w:val="auto"/>
          <w:sz w:val="24"/>
          <w:szCs w:val="24"/>
        </w:rPr>
        <w:t xml:space="preserve">level of those wetlands, and (3) </w:t>
      </w:r>
      <w:r w:rsidR="00CB1F6C" w:rsidRPr="00B354D7">
        <w:rPr>
          <w:rFonts w:ascii="Times New Roman" w:hAnsi="Times New Roman" w:cs="Times New Roman"/>
          <w:color w:val="auto"/>
          <w:sz w:val="24"/>
          <w:szCs w:val="24"/>
        </w:rPr>
        <w:t>the</w:t>
      </w:r>
      <w:r w:rsidR="00846B15" w:rsidRPr="00B354D7">
        <w:rPr>
          <w:rFonts w:ascii="Times New Roman" w:hAnsi="Times New Roman" w:cs="Times New Roman"/>
          <w:color w:val="auto"/>
          <w:sz w:val="24"/>
          <w:szCs w:val="24"/>
        </w:rPr>
        <w:t xml:space="preserve"> past and</w:t>
      </w:r>
      <w:r w:rsidR="00CB1F6C" w:rsidRPr="00B354D7">
        <w:rPr>
          <w:rFonts w:ascii="Times New Roman" w:hAnsi="Times New Roman" w:cs="Times New Roman"/>
          <w:color w:val="auto"/>
          <w:sz w:val="24"/>
          <w:szCs w:val="24"/>
        </w:rPr>
        <w:t xml:space="preserve"> future wetland losses</w:t>
      </w:r>
      <w:r w:rsidR="007F7157" w:rsidRPr="00B354D7">
        <w:rPr>
          <w:rFonts w:ascii="Times New Roman" w:hAnsi="Times New Roman" w:cs="Times New Roman"/>
          <w:color w:val="auto"/>
          <w:sz w:val="24"/>
          <w:szCs w:val="24"/>
        </w:rPr>
        <w:t xml:space="preserve"> associated with NRCS granting minimal effect in the area.</w:t>
      </w:r>
      <w:r w:rsidR="008465A8" w:rsidRPr="00B354D7">
        <w:rPr>
          <w:rFonts w:ascii="Times New Roman" w:hAnsi="Times New Roman" w:cs="Times New Roman"/>
          <w:color w:val="auto"/>
          <w:sz w:val="24"/>
          <w:szCs w:val="24"/>
        </w:rPr>
        <w:t xml:space="preserve">  </w:t>
      </w:r>
    </w:p>
    <w:p w14:paraId="3AAFC1EC" w14:textId="27D35DFE" w:rsidR="007A46C8" w:rsidRPr="00B354D7" w:rsidRDefault="00B24D43" w:rsidP="0078013A">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Wetland abundance influences the ability of wetlands in the area to provide </w:t>
      </w:r>
      <w:r w:rsidR="008E737B" w:rsidRPr="00B354D7">
        <w:rPr>
          <w:rFonts w:ascii="Times New Roman" w:hAnsi="Times New Roman" w:cs="Times New Roman"/>
          <w:color w:val="auto"/>
          <w:sz w:val="24"/>
          <w:szCs w:val="24"/>
        </w:rPr>
        <w:t xml:space="preserve">functional </w:t>
      </w:r>
      <w:r w:rsidR="003E65A7" w:rsidRPr="00B354D7">
        <w:rPr>
          <w:rFonts w:ascii="Times New Roman" w:hAnsi="Times New Roman" w:cs="Times New Roman"/>
          <w:color w:val="auto"/>
          <w:sz w:val="24"/>
          <w:szCs w:val="24"/>
        </w:rPr>
        <w:t xml:space="preserve">biological and </w:t>
      </w:r>
      <w:r w:rsidR="008E737B" w:rsidRPr="00B354D7">
        <w:rPr>
          <w:rFonts w:ascii="Times New Roman" w:hAnsi="Times New Roman" w:cs="Times New Roman"/>
          <w:color w:val="auto"/>
          <w:sz w:val="24"/>
          <w:szCs w:val="24"/>
        </w:rPr>
        <w:t>hydrological values</w:t>
      </w:r>
      <w:r w:rsidRPr="00B354D7">
        <w:rPr>
          <w:rFonts w:ascii="Times New Roman" w:hAnsi="Times New Roman" w:cs="Times New Roman"/>
          <w:color w:val="auto"/>
          <w:sz w:val="24"/>
          <w:szCs w:val="24"/>
        </w:rPr>
        <w:t xml:space="preserve"> (e.g., </w:t>
      </w:r>
      <w:r w:rsidR="003E65A7" w:rsidRPr="00B354D7">
        <w:rPr>
          <w:rFonts w:ascii="Times New Roman" w:hAnsi="Times New Roman" w:cs="Times New Roman"/>
          <w:color w:val="auto"/>
          <w:sz w:val="24"/>
          <w:szCs w:val="24"/>
        </w:rPr>
        <w:t xml:space="preserve">wildlife habitat, </w:t>
      </w:r>
      <w:r w:rsidRPr="00B354D7">
        <w:rPr>
          <w:rFonts w:ascii="Times New Roman" w:hAnsi="Times New Roman" w:cs="Times New Roman"/>
          <w:color w:val="auto"/>
          <w:sz w:val="24"/>
          <w:szCs w:val="24"/>
        </w:rPr>
        <w:t xml:space="preserve">water quality, floodwater storage).  Areas with high wetland abundance are </w:t>
      </w:r>
      <w:r w:rsidR="008E737B" w:rsidRPr="00B354D7">
        <w:rPr>
          <w:rFonts w:ascii="Times New Roman" w:hAnsi="Times New Roman" w:cs="Times New Roman"/>
          <w:color w:val="auto"/>
          <w:sz w:val="24"/>
          <w:szCs w:val="24"/>
        </w:rPr>
        <w:t xml:space="preserve">better </w:t>
      </w:r>
      <w:r w:rsidRPr="00B354D7">
        <w:rPr>
          <w:rFonts w:ascii="Times New Roman" w:hAnsi="Times New Roman" w:cs="Times New Roman"/>
          <w:color w:val="auto"/>
          <w:sz w:val="24"/>
          <w:szCs w:val="24"/>
        </w:rPr>
        <w:t xml:space="preserve">able to withstand wetland losses and still provide </w:t>
      </w:r>
      <w:r w:rsidR="00A83141" w:rsidRPr="00B354D7">
        <w:rPr>
          <w:rFonts w:ascii="Times New Roman" w:hAnsi="Times New Roman" w:cs="Times New Roman"/>
          <w:color w:val="auto"/>
          <w:sz w:val="24"/>
          <w:szCs w:val="24"/>
        </w:rPr>
        <w:t xml:space="preserve">adequate </w:t>
      </w:r>
      <w:r w:rsidR="00737805" w:rsidRPr="00B354D7">
        <w:rPr>
          <w:rFonts w:ascii="Times New Roman" w:hAnsi="Times New Roman" w:cs="Times New Roman"/>
          <w:color w:val="auto"/>
          <w:sz w:val="24"/>
          <w:szCs w:val="24"/>
        </w:rPr>
        <w:t>ecosystem services</w:t>
      </w:r>
      <w:r w:rsidRPr="00B354D7">
        <w:rPr>
          <w:rFonts w:ascii="Times New Roman" w:hAnsi="Times New Roman" w:cs="Times New Roman"/>
          <w:color w:val="auto"/>
          <w:sz w:val="24"/>
          <w:szCs w:val="24"/>
        </w:rPr>
        <w:t>.  Areas with low wetland abundance are less able to compensate for wetland losses.  The health of the wetlands in the area (</w:t>
      </w:r>
      <w:r w:rsidR="008E737B" w:rsidRPr="00B354D7">
        <w:rPr>
          <w:rFonts w:ascii="Times New Roman" w:hAnsi="Times New Roman" w:cs="Times New Roman"/>
          <w:color w:val="auto"/>
          <w:sz w:val="24"/>
          <w:szCs w:val="24"/>
        </w:rPr>
        <w:t xml:space="preserve">i.e., </w:t>
      </w:r>
      <w:r w:rsidRPr="00B354D7">
        <w:rPr>
          <w:rFonts w:ascii="Times New Roman" w:hAnsi="Times New Roman" w:cs="Times New Roman"/>
          <w:color w:val="auto"/>
          <w:sz w:val="24"/>
          <w:szCs w:val="24"/>
        </w:rPr>
        <w:t xml:space="preserve">functional capacity) also influences the </w:t>
      </w:r>
      <w:r w:rsidR="00A83141" w:rsidRPr="00B354D7">
        <w:rPr>
          <w:rFonts w:ascii="Times New Roman" w:hAnsi="Times New Roman" w:cs="Times New Roman"/>
          <w:color w:val="auto"/>
          <w:sz w:val="24"/>
          <w:szCs w:val="24"/>
        </w:rPr>
        <w:t xml:space="preserve">ability </w:t>
      </w:r>
      <w:r w:rsidRPr="00B354D7">
        <w:rPr>
          <w:rFonts w:ascii="Times New Roman" w:hAnsi="Times New Roman" w:cs="Times New Roman"/>
          <w:color w:val="auto"/>
          <w:sz w:val="24"/>
          <w:szCs w:val="24"/>
        </w:rPr>
        <w:t xml:space="preserve">to withstand wetland loss and still provide </w:t>
      </w:r>
      <w:r w:rsidR="00FE7D3B" w:rsidRPr="00B354D7">
        <w:rPr>
          <w:rFonts w:ascii="Times New Roman" w:hAnsi="Times New Roman" w:cs="Times New Roman"/>
          <w:color w:val="auto"/>
          <w:sz w:val="24"/>
          <w:szCs w:val="24"/>
        </w:rPr>
        <w:t xml:space="preserve">adequate </w:t>
      </w:r>
      <w:r w:rsidR="00737805" w:rsidRPr="00B354D7">
        <w:rPr>
          <w:rFonts w:ascii="Times New Roman" w:hAnsi="Times New Roman" w:cs="Times New Roman"/>
          <w:color w:val="auto"/>
          <w:sz w:val="24"/>
          <w:szCs w:val="24"/>
        </w:rPr>
        <w:t>ecosystem services</w:t>
      </w:r>
      <w:r w:rsidRPr="00B354D7">
        <w:rPr>
          <w:rFonts w:ascii="Times New Roman" w:hAnsi="Times New Roman" w:cs="Times New Roman"/>
          <w:color w:val="auto"/>
          <w:sz w:val="24"/>
          <w:szCs w:val="24"/>
        </w:rPr>
        <w:t>.</w:t>
      </w:r>
      <w:r w:rsidR="002A0CED" w:rsidRPr="00B354D7">
        <w:rPr>
          <w:rFonts w:ascii="Times New Roman" w:hAnsi="Times New Roman" w:cs="Times New Roman"/>
          <w:color w:val="auto"/>
          <w:sz w:val="24"/>
          <w:szCs w:val="24"/>
        </w:rPr>
        <w:t xml:space="preserve">  </w:t>
      </w:r>
      <w:r w:rsidR="00A162B0" w:rsidRPr="00B354D7">
        <w:rPr>
          <w:rFonts w:ascii="Times New Roman" w:hAnsi="Times New Roman" w:cs="Times New Roman"/>
          <w:color w:val="auto"/>
          <w:sz w:val="24"/>
          <w:szCs w:val="24"/>
        </w:rPr>
        <w:t>Therefore, t</w:t>
      </w:r>
      <w:r w:rsidR="007A46C8" w:rsidRPr="00B354D7">
        <w:rPr>
          <w:rFonts w:ascii="Times New Roman" w:hAnsi="Times New Roman" w:cs="Times New Roman"/>
          <w:iCs/>
          <w:color w:val="auto"/>
          <w:sz w:val="24"/>
          <w:szCs w:val="24"/>
        </w:rPr>
        <w:t xml:space="preserve">he </w:t>
      </w:r>
      <w:r w:rsidR="001A6C2D" w:rsidRPr="00B354D7">
        <w:rPr>
          <w:rFonts w:ascii="Times New Roman" w:hAnsi="Times New Roman" w:cs="Times New Roman"/>
          <w:iCs/>
          <w:color w:val="auto"/>
          <w:sz w:val="24"/>
          <w:szCs w:val="24"/>
        </w:rPr>
        <w:t xml:space="preserve">amount of </w:t>
      </w:r>
      <w:r w:rsidR="007A46C8" w:rsidRPr="00B354D7">
        <w:rPr>
          <w:rFonts w:ascii="Times New Roman" w:hAnsi="Times New Roman" w:cs="Times New Roman"/>
          <w:color w:val="auto"/>
          <w:sz w:val="24"/>
          <w:szCs w:val="24"/>
        </w:rPr>
        <w:t>FCU</w:t>
      </w:r>
      <w:r w:rsidR="001A6C2D" w:rsidRPr="00B354D7">
        <w:rPr>
          <w:rFonts w:ascii="Times New Roman" w:hAnsi="Times New Roman" w:cs="Times New Roman"/>
          <w:color w:val="auto"/>
          <w:sz w:val="24"/>
          <w:szCs w:val="24"/>
        </w:rPr>
        <w:t>s</w:t>
      </w:r>
      <w:r w:rsidR="007A46C8" w:rsidRPr="00B354D7">
        <w:rPr>
          <w:rFonts w:ascii="Times New Roman" w:hAnsi="Times New Roman" w:cs="Times New Roman"/>
          <w:color w:val="auto"/>
          <w:sz w:val="24"/>
          <w:szCs w:val="24"/>
        </w:rPr>
        <w:t xml:space="preserve"> </w:t>
      </w:r>
      <w:r w:rsidR="00B6560A" w:rsidRPr="00B354D7">
        <w:rPr>
          <w:rFonts w:ascii="Times New Roman" w:hAnsi="Times New Roman" w:cs="Times New Roman"/>
          <w:color w:val="auto"/>
          <w:sz w:val="24"/>
          <w:szCs w:val="24"/>
        </w:rPr>
        <w:t>existing</w:t>
      </w:r>
      <w:r w:rsidR="00A83141" w:rsidRPr="00B354D7">
        <w:rPr>
          <w:rFonts w:ascii="Times New Roman" w:hAnsi="Times New Roman" w:cs="Times New Roman"/>
          <w:color w:val="auto"/>
          <w:sz w:val="24"/>
          <w:szCs w:val="24"/>
        </w:rPr>
        <w:t xml:space="preserve"> is well suited </w:t>
      </w:r>
      <w:r w:rsidR="001A6C2D" w:rsidRPr="00B354D7">
        <w:rPr>
          <w:rFonts w:ascii="Times New Roman" w:hAnsi="Times New Roman" w:cs="Times New Roman"/>
          <w:color w:val="auto"/>
          <w:sz w:val="24"/>
          <w:szCs w:val="24"/>
        </w:rPr>
        <w:t>for use</w:t>
      </w:r>
      <w:r w:rsidR="00A83141" w:rsidRPr="00B354D7">
        <w:rPr>
          <w:rFonts w:ascii="Times New Roman" w:hAnsi="Times New Roman" w:cs="Times New Roman"/>
          <w:color w:val="auto"/>
          <w:sz w:val="24"/>
          <w:szCs w:val="24"/>
        </w:rPr>
        <w:t xml:space="preserve"> </w:t>
      </w:r>
      <w:r w:rsidR="001A6C2D" w:rsidRPr="00B354D7">
        <w:rPr>
          <w:rFonts w:ascii="Times New Roman" w:hAnsi="Times New Roman" w:cs="Times New Roman"/>
          <w:color w:val="auto"/>
          <w:sz w:val="24"/>
          <w:szCs w:val="24"/>
        </w:rPr>
        <w:t xml:space="preserve">when </w:t>
      </w:r>
      <w:r w:rsidR="00A83141" w:rsidRPr="00B354D7">
        <w:rPr>
          <w:rFonts w:ascii="Times New Roman" w:hAnsi="Times New Roman" w:cs="Times New Roman"/>
          <w:color w:val="auto"/>
          <w:sz w:val="24"/>
          <w:szCs w:val="24"/>
        </w:rPr>
        <w:t>evaluat</w:t>
      </w:r>
      <w:r w:rsidR="001A6C2D" w:rsidRPr="00B354D7">
        <w:rPr>
          <w:rFonts w:ascii="Times New Roman" w:hAnsi="Times New Roman" w:cs="Times New Roman"/>
          <w:color w:val="auto"/>
          <w:sz w:val="24"/>
          <w:szCs w:val="24"/>
        </w:rPr>
        <w:t>ing</w:t>
      </w:r>
      <w:r w:rsidR="00A83141" w:rsidRPr="00B354D7">
        <w:rPr>
          <w:rFonts w:ascii="Times New Roman" w:hAnsi="Times New Roman" w:cs="Times New Roman"/>
          <w:color w:val="auto"/>
          <w:sz w:val="24"/>
          <w:szCs w:val="24"/>
        </w:rPr>
        <w:t xml:space="preserve"> t</w:t>
      </w:r>
      <w:r w:rsidR="00A83141" w:rsidRPr="00B354D7">
        <w:rPr>
          <w:rFonts w:ascii="Times New Roman" w:hAnsi="Times New Roman" w:cs="Times New Roman"/>
          <w:iCs/>
          <w:color w:val="auto"/>
          <w:sz w:val="24"/>
          <w:szCs w:val="24"/>
        </w:rPr>
        <w:t xml:space="preserve">he </w:t>
      </w:r>
      <w:r w:rsidR="001A6C2D" w:rsidRPr="00B354D7">
        <w:rPr>
          <w:rFonts w:ascii="Times New Roman" w:hAnsi="Times New Roman" w:cs="Times New Roman"/>
          <w:iCs/>
          <w:color w:val="auto"/>
          <w:sz w:val="24"/>
          <w:szCs w:val="24"/>
        </w:rPr>
        <w:t>abil</w:t>
      </w:r>
      <w:r w:rsidR="00A83141" w:rsidRPr="00B354D7">
        <w:rPr>
          <w:rFonts w:ascii="Times New Roman" w:hAnsi="Times New Roman" w:cs="Times New Roman"/>
          <w:iCs/>
          <w:color w:val="auto"/>
          <w:sz w:val="24"/>
          <w:szCs w:val="24"/>
        </w:rPr>
        <w:t>ity of wetlands in the area to</w:t>
      </w:r>
      <w:r w:rsidR="001A6C2D" w:rsidRPr="00B354D7">
        <w:rPr>
          <w:rFonts w:ascii="Times New Roman" w:hAnsi="Times New Roman" w:cs="Times New Roman"/>
          <w:iCs/>
          <w:color w:val="auto"/>
          <w:sz w:val="24"/>
          <w:szCs w:val="24"/>
        </w:rPr>
        <w:t xml:space="preserve"> withstand loss and</w:t>
      </w:r>
      <w:r w:rsidR="00A83141" w:rsidRPr="00B354D7">
        <w:rPr>
          <w:rFonts w:ascii="Times New Roman" w:hAnsi="Times New Roman" w:cs="Times New Roman"/>
          <w:iCs/>
          <w:color w:val="auto"/>
          <w:sz w:val="24"/>
          <w:szCs w:val="24"/>
        </w:rPr>
        <w:t xml:space="preserve"> continue</w:t>
      </w:r>
      <w:r w:rsidR="00A83141" w:rsidRPr="00B354D7">
        <w:rPr>
          <w:rFonts w:ascii="Times New Roman" w:hAnsi="Times New Roman" w:cs="Times New Roman"/>
          <w:color w:val="auto"/>
          <w:sz w:val="24"/>
          <w:szCs w:val="24"/>
        </w:rPr>
        <w:t xml:space="preserve"> to provide </w:t>
      </w:r>
      <w:r w:rsidR="00D2463E" w:rsidRPr="00B354D7">
        <w:rPr>
          <w:rFonts w:ascii="Times New Roman" w:hAnsi="Times New Roman" w:cs="Times New Roman"/>
          <w:color w:val="auto"/>
          <w:sz w:val="24"/>
          <w:szCs w:val="24"/>
        </w:rPr>
        <w:t xml:space="preserve">adequate </w:t>
      </w:r>
      <w:r w:rsidR="00A83141" w:rsidRPr="00B354D7">
        <w:rPr>
          <w:rFonts w:ascii="Times New Roman" w:hAnsi="Times New Roman" w:cs="Times New Roman"/>
          <w:color w:val="auto"/>
          <w:sz w:val="24"/>
          <w:szCs w:val="24"/>
        </w:rPr>
        <w:t>ecosystem services</w:t>
      </w:r>
      <w:r w:rsidR="007A46C8" w:rsidRPr="00B354D7">
        <w:rPr>
          <w:rFonts w:ascii="Times New Roman" w:hAnsi="Times New Roman" w:cs="Times New Roman"/>
          <w:color w:val="auto"/>
          <w:sz w:val="24"/>
          <w:szCs w:val="24"/>
        </w:rPr>
        <w:t xml:space="preserve">. </w:t>
      </w:r>
      <w:r w:rsidR="00C64398" w:rsidRPr="00B354D7">
        <w:rPr>
          <w:rFonts w:ascii="Times New Roman" w:hAnsi="Times New Roman" w:cs="Times New Roman"/>
          <w:color w:val="auto"/>
          <w:sz w:val="24"/>
          <w:szCs w:val="24"/>
        </w:rPr>
        <w:t xml:space="preserve"> </w:t>
      </w:r>
      <w:r w:rsidR="0077005C" w:rsidRPr="00B354D7">
        <w:rPr>
          <w:rFonts w:ascii="Times New Roman" w:hAnsi="Times New Roman" w:cs="Times New Roman"/>
          <w:color w:val="auto"/>
          <w:sz w:val="24"/>
          <w:szCs w:val="24"/>
        </w:rPr>
        <w:t xml:space="preserve">Identical to the process used for the </w:t>
      </w:r>
      <w:r w:rsidR="0043044A" w:rsidRPr="00B354D7">
        <w:rPr>
          <w:rFonts w:ascii="Times New Roman" w:hAnsi="Times New Roman" w:cs="Times New Roman"/>
          <w:color w:val="auto"/>
          <w:sz w:val="24"/>
          <w:szCs w:val="24"/>
        </w:rPr>
        <w:t xml:space="preserve">project area </w:t>
      </w:r>
      <w:r w:rsidR="0077005C" w:rsidRPr="00B354D7">
        <w:rPr>
          <w:rFonts w:ascii="Times New Roman" w:hAnsi="Times New Roman" w:cs="Times New Roman"/>
          <w:color w:val="auto"/>
          <w:sz w:val="24"/>
          <w:szCs w:val="24"/>
        </w:rPr>
        <w:t xml:space="preserve">wetlands, </w:t>
      </w:r>
      <w:r w:rsidR="00B7033F" w:rsidRPr="00B354D7">
        <w:rPr>
          <w:rFonts w:ascii="Times New Roman" w:hAnsi="Times New Roman" w:cs="Times New Roman"/>
          <w:color w:val="auto"/>
          <w:sz w:val="24"/>
          <w:szCs w:val="24"/>
        </w:rPr>
        <w:t xml:space="preserve">existing </w:t>
      </w:r>
      <w:r w:rsidR="007A46C8" w:rsidRPr="00B354D7">
        <w:rPr>
          <w:rFonts w:ascii="Times New Roman" w:hAnsi="Times New Roman" w:cs="Times New Roman"/>
          <w:color w:val="auto"/>
          <w:sz w:val="24"/>
          <w:szCs w:val="24"/>
        </w:rPr>
        <w:t xml:space="preserve">FCUs </w:t>
      </w:r>
      <w:r w:rsidR="00B7033F" w:rsidRPr="00B354D7">
        <w:rPr>
          <w:rFonts w:ascii="Times New Roman" w:hAnsi="Times New Roman" w:cs="Times New Roman"/>
          <w:color w:val="auto"/>
          <w:sz w:val="24"/>
          <w:szCs w:val="24"/>
        </w:rPr>
        <w:t xml:space="preserve">in the area </w:t>
      </w:r>
      <w:r w:rsidR="007A46C8" w:rsidRPr="00B354D7">
        <w:rPr>
          <w:rFonts w:ascii="Times New Roman" w:hAnsi="Times New Roman" w:cs="Times New Roman"/>
          <w:color w:val="auto"/>
          <w:sz w:val="24"/>
          <w:szCs w:val="24"/>
        </w:rPr>
        <w:t>are determined by multiplying the acres of wetlands</w:t>
      </w:r>
      <w:r w:rsidR="00E1252F" w:rsidRPr="00B354D7">
        <w:rPr>
          <w:rFonts w:ascii="Times New Roman" w:hAnsi="Times New Roman" w:cs="Times New Roman"/>
          <w:color w:val="auto"/>
          <w:sz w:val="24"/>
          <w:szCs w:val="24"/>
        </w:rPr>
        <w:t xml:space="preserve"> in the area</w:t>
      </w:r>
      <w:r w:rsidR="007A46C8" w:rsidRPr="00B354D7">
        <w:rPr>
          <w:rFonts w:ascii="Times New Roman" w:hAnsi="Times New Roman" w:cs="Times New Roman"/>
          <w:color w:val="auto"/>
          <w:sz w:val="24"/>
          <w:szCs w:val="24"/>
        </w:rPr>
        <w:t xml:space="preserve"> by </w:t>
      </w:r>
      <w:r w:rsidR="00864F30" w:rsidRPr="00B354D7">
        <w:rPr>
          <w:rFonts w:ascii="Times New Roman" w:hAnsi="Times New Roman" w:cs="Times New Roman"/>
          <w:color w:val="auto"/>
          <w:sz w:val="24"/>
          <w:szCs w:val="24"/>
        </w:rPr>
        <w:t>their level of function</w:t>
      </w:r>
      <w:r w:rsidR="007A46C8" w:rsidRPr="00B354D7">
        <w:rPr>
          <w:rFonts w:ascii="Times New Roman" w:hAnsi="Times New Roman" w:cs="Times New Roman"/>
          <w:color w:val="auto"/>
          <w:sz w:val="24"/>
          <w:szCs w:val="24"/>
        </w:rPr>
        <w:t xml:space="preserve">.  </w:t>
      </w:r>
    </w:p>
    <w:p w14:paraId="0DC6F796" w14:textId="0A2BB152" w:rsidR="0078013A" w:rsidRPr="00B354D7" w:rsidRDefault="00BA7379" w:rsidP="0078013A">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The scope (size) of the area </w:t>
      </w:r>
      <w:r w:rsidR="0069266D" w:rsidRPr="00B354D7">
        <w:rPr>
          <w:rFonts w:ascii="Times New Roman" w:hAnsi="Times New Roman" w:cs="Times New Roman"/>
          <w:color w:val="auto"/>
          <w:sz w:val="24"/>
          <w:szCs w:val="24"/>
        </w:rPr>
        <w:t>is not provided by s</w:t>
      </w:r>
      <w:r w:rsidR="0078013A" w:rsidRPr="00B354D7">
        <w:rPr>
          <w:rFonts w:ascii="Times New Roman" w:hAnsi="Times New Roman" w:cs="Times New Roman"/>
          <w:color w:val="auto"/>
          <w:sz w:val="24"/>
          <w:szCs w:val="24"/>
        </w:rPr>
        <w:t>tatute, regulations</w:t>
      </w:r>
      <w:r w:rsidR="000609D2" w:rsidRPr="00B354D7">
        <w:rPr>
          <w:rFonts w:ascii="Times New Roman" w:hAnsi="Times New Roman" w:cs="Times New Roman"/>
          <w:color w:val="auto"/>
          <w:sz w:val="24"/>
          <w:szCs w:val="24"/>
        </w:rPr>
        <w:t>,</w:t>
      </w:r>
      <w:r w:rsidR="0078013A" w:rsidRPr="00B354D7">
        <w:rPr>
          <w:rFonts w:ascii="Times New Roman" w:hAnsi="Times New Roman" w:cs="Times New Roman"/>
          <w:color w:val="auto"/>
          <w:sz w:val="24"/>
          <w:szCs w:val="24"/>
        </w:rPr>
        <w:t xml:space="preserve"> </w:t>
      </w:r>
      <w:r w:rsidR="0049599F" w:rsidRPr="00B354D7">
        <w:rPr>
          <w:rFonts w:ascii="Times New Roman" w:hAnsi="Times New Roman" w:cs="Times New Roman"/>
          <w:color w:val="auto"/>
          <w:sz w:val="24"/>
          <w:szCs w:val="24"/>
        </w:rPr>
        <w:t xml:space="preserve">or </w:t>
      </w:r>
      <w:r w:rsidR="0078013A" w:rsidRPr="00B354D7">
        <w:rPr>
          <w:rFonts w:ascii="Times New Roman" w:hAnsi="Times New Roman" w:cs="Times New Roman"/>
          <w:color w:val="auto"/>
          <w:sz w:val="24"/>
          <w:szCs w:val="24"/>
        </w:rPr>
        <w:t xml:space="preserve">internal agency policy. </w:t>
      </w:r>
      <w:r w:rsidR="00B307DD" w:rsidRPr="00B354D7">
        <w:rPr>
          <w:rFonts w:ascii="Times New Roman" w:hAnsi="Times New Roman" w:cs="Times New Roman"/>
          <w:color w:val="auto"/>
          <w:sz w:val="24"/>
          <w:szCs w:val="24"/>
        </w:rPr>
        <w:t xml:space="preserve"> </w:t>
      </w:r>
      <w:r w:rsidR="0078013A" w:rsidRPr="00B354D7">
        <w:rPr>
          <w:rFonts w:ascii="Times New Roman" w:hAnsi="Times New Roman" w:cs="Times New Roman"/>
          <w:color w:val="auto"/>
          <w:sz w:val="24"/>
          <w:szCs w:val="24"/>
        </w:rPr>
        <w:t>Rather, that decision is made by each NRCS State</w:t>
      </w:r>
      <w:r w:rsidR="005D3E9D" w:rsidRPr="00B354D7">
        <w:rPr>
          <w:rFonts w:ascii="Times New Roman" w:hAnsi="Times New Roman" w:cs="Times New Roman"/>
          <w:color w:val="auto"/>
          <w:sz w:val="24"/>
          <w:szCs w:val="24"/>
        </w:rPr>
        <w:t xml:space="preserve"> with</w:t>
      </w:r>
      <w:r w:rsidR="0078013A" w:rsidRPr="00B354D7">
        <w:rPr>
          <w:rFonts w:ascii="Times New Roman" w:hAnsi="Times New Roman" w:cs="Times New Roman"/>
          <w:color w:val="auto"/>
          <w:sz w:val="24"/>
          <w:szCs w:val="24"/>
        </w:rPr>
        <w:t xml:space="preserve"> consideration of the</w:t>
      </w:r>
      <w:r w:rsidR="00436774" w:rsidRPr="00B354D7">
        <w:rPr>
          <w:rFonts w:ascii="Times New Roman" w:hAnsi="Times New Roman" w:cs="Times New Roman"/>
          <w:color w:val="auto"/>
          <w:sz w:val="24"/>
          <w:szCs w:val="24"/>
        </w:rPr>
        <w:t xml:space="preserve"> </w:t>
      </w:r>
      <w:r w:rsidR="00AA3D20" w:rsidRPr="00B354D7">
        <w:rPr>
          <w:rFonts w:ascii="Times New Roman" w:hAnsi="Times New Roman" w:cs="Times New Roman"/>
          <w:color w:val="auto"/>
          <w:sz w:val="24"/>
          <w:szCs w:val="24"/>
        </w:rPr>
        <w:t>size,</w:t>
      </w:r>
      <w:r w:rsidR="00E87CBE" w:rsidRPr="00B354D7">
        <w:rPr>
          <w:rFonts w:ascii="Times New Roman" w:hAnsi="Times New Roman" w:cs="Times New Roman"/>
          <w:color w:val="auto"/>
          <w:sz w:val="24"/>
          <w:szCs w:val="24"/>
        </w:rPr>
        <w:t xml:space="preserve"> frequency</w:t>
      </w:r>
      <w:r w:rsidR="00AA3D20" w:rsidRPr="00B354D7">
        <w:rPr>
          <w:rFonts w:ascii="Times New Roman" w:hAnsi="Times New Roman" w:cs="Times New Roman"/>
          <w:color w:val="auto"/>
          <w:sz w:val="24"/>
          <w:szCs w:val="24"/>
        </w:rPr>
        <w:t xml:space="preserve"> and distribution of their</w:t>
      </w:r>
      <w:r w:rsidR="0078013A" w:rsidRPr="00B354D7">
        <w:rPr>
          <w:rFonts w:ascii="Times New Roman" w:hAnsi="Times New Roman" w:cs="Times New Roman"/>
          <w:color w:val="auto"/>
          <w:sz w:val="24"/>
          <w:szCs w:val="24"/>
        </w:rPr>
        <w:t xml:space="preserve"> wetland resources. </w:t>
      </w:r>
      <w:r w:rsidR="00526A02" w:rsidRPr="00B354D7">
        <w:rPr>
          <w:rFonts w:ascii="Times New Roman" w:hAnsi="Times New Roman" w:cs="Times New Roman"/>
          <w:color w:val="auto"/>
          <w:sz w:val="24"/>
          <w:szCs w:val="24"/>
        </w:rPr>
        <w:t xml:space="preserve"> </w:t>
      </w:r>
      <w:r w:rsidR="004D491A" w:rsidRPr="00B354D7">
        <w:rPr>
          <w:rFonts w:ascii="Times New Roman" w:hAnsi="Times New Roman" w:cs="Times New Roman"/>
          <w:color w:val="auto"/>
          <w:sz w:val="24"/>
          <w:szCs w:val="24"/>
        </w:rPr>
        <w:t>If those vary greatly within a state,</w:t>
      </w:r>
      <w:r w:rsidR="00536478" w:rsidRPr="00B354D7">
        <w:rPr>
          <w:rFonts w:ascii="Times New Roman" w:hAnsi="Times New Roman" w:cs="Times New Roman"/>
          <w:color w:val="auto"/>
          <w:sz w:val="24"/>
          <w:szCs w:val="24"/>
        </w:rPr>
        <w:t xml:space="preserve"> more than one region may need to be established</w:t>
      </w:r>
      <w:r w:rsidR="00A2054C" w:rsidRPr="00B354D7">
        <w:rPr>
          <w:rFonts w:ascii="Times New Roman" w:hAnsi="Times New Roman" w:cs="Times New Roman"/>
          <w:color w:val="auto"/>
          <w:sz w:val="24"/>
          <w:szCs w:val="24"/>
        </w:rPr>
        <w:t xml:space="preserve"> with diffe</w:t>
      </w:r>
      <w:r w:rsidR="00C54753" w:rsidRPr="00B354D7">
        <w:rPr>
          <w:rFonts w:ascii="Times New Roman" w:hAnsi="Times New Roman" w:cs="Times New Roman"/>
          <w:color w:val="auto"/>
          <w:sz w:val="24"/>
          <w:szCs w:val="24"/>
        </w:rPr>
        <w:t>ring</w:t>
      </w:r>
      <w:r w:rsidR="00A2054C" w:rsidRPr="00B354D7">
        <w:rPr>
          <w:rFonts w:ascii="Times New Roman" w:hAnsi="Times New Roman" w:cs="Times New Roman"/>
          <w:color w:val="auto"/>
          <w:sz w:val="24"/>
          <w:szCs w:val="24"/>
        </w:rPr>
        <w:t xml:space="preserve"> sizes of the area. </w:t>
      </w:r>
      <w:r w:rsidR="00B0135D" w:rsidRPr="00B354D7">
        <w:rPr>
          <w:rFonts w:ascii="Times New Roman" w:hAnsi="Times New Roman" w:cs="Times New Roman"/>
          <w:color w:val="auto"/>
          <w:sz w:val="24"/>
          <w:szCs w:val="24"/>
        </w:rPr>
        <w:t xml:space="preserve"> </w:t>
      </w:r>
      <w:r w:rsidR="0049599F" w:rsidRPr="00B354D7">
        <w:rPr>
          <w:rFonts w:ascii="Times New Roman" w:hAnsi="Times New Roman" w:cs="Times New Roman"/>
          <w:color w:val="auto"/>
          <w:sz w:val="24"/>
          <w:szCs w:val="24"/>
        </w:rPr>
        <w:t xml:space="preserve">Nationally, NRCS tested this procedure using different radiuses between 0.5 miles (502 acres) and 2 miles (8038 acres) and found a 2-mile radius provides more consistent results </w:t>
      </w:r>
      <w:r w:rsidR="009D2EC1" w:rsidRPr="00B354D7">
        <w:rPr>
          <w:rFonts w:ascii="Times New Roman" w:hAnsi="Times New Roman" w:cs="Times New Roman"/>
          <w:color w:val="auto"/>
          <w:sz w:val="24"/>
          <w:szCs w:val="24"/>
        </w:rPr>
        <w:t>in</w:t>
      </w:r>
      <w:r w:rsidR="0049599F" w:rsidRPr="00B354D7">
        <w:rPr>
          <w:rFonts w:ascii="Times New Roman" w:hAnsi="Times New Roman" w:cs="Times New Roman"/>
          <w:color w:val="auto"/>
          <w:sz w:val="24"/>
          <w:szCs w:val="24"/>
        </w:rPr>
        <w:t xml:space="preserve"> m</w:t>
      </w:r>
      <w:r w:rsidR="006248C7" w:rsidRPr="00B354D7">
        <w:rPr>
          <w:rFonts w:ascii="Times New Roman" w:hAnsi="Times New Roman" w:cs="Times New Roman"/>
          <w:color w:val="auto"/>
          <w:sz w:val="24"/>
          <w:szCs w:val="24"/>
        </w:rPr>
        <w:t>any</w:t>
      </w:r>
      <w:r w:rsidR="0049599F" w:rsidRPr="00B354D7">
        <w:rPr>
          <w:rFonts w:ascii="Times New Roman" w:hAnsi="Times New Roman" w:cs="Times New Roman"/>
          <w:color w:val="auto"/>
          <w:sz w:val="24"/>
          <w:szCs w:val="24"/>
        </w:rPr>
        <w:t xml:space="preserve"> areas.  However, when the distribution and </w:t>
      </w:r>
      <w:r w:rsidR="000C21EF" w:rsidRPr="00B354D7">
        <w:rPr>
          <w:rFonts w:ascii="Times New Roman" w:hAnsi="Times New Roman" w:cs="Times New Roman"/>
          <w:color w:val="auto"/>
          <w:sz w:val="24"/>
          <w:szCs w:val="24"/>
        </w:rPr>
        <w:t>size</w:t>
      </w:r>
      <w:r w:rsidR="0049599F" w:rsidRPr="00B354D7">
        <w:rPr>
          <w:rFonts w:ascii="Times New Roman" w:hAnsi="Times New Roman" w:cs="Times New Roman"/>
          <w:color w:val="auto"/>
          <w:sz w:val="24"/>
          <w:szCs w:val="24"/>
        </w:rPr>
        <w:t xml:space="preserve"> of wetlands </w:t>
      </w:r>
      <w:r w:rsidR="00B61436" w:rsidRPr="00B354D7">
        <w:rPr>
          <w:rFonts w:ascii="Times New Roman" w:hAnsi="Times New Roman" w:cs="Times New Roman"/>
          <w:color w:val="auto"/>
          <w:sz w:val="24"/>
          <w:szCs w:val="24"/>
        </w:rPr>
        <w:t>do not vary greatly</w:t>
      </w:r>
      <w:r w:rsidR="0049599F" w:rsidRPr="00B354D7">
        <w:rPr>
          <w:rFonts w:ascii="Times New Roman" w:hAnsi="Times New Roman" w:cs="Times New Roman"/>
          <w:color w:val="auto"/>
          <w:sz w:val="24"/>
          <w:szCs w:val="24"/>
        </w:rPr>
        <w:t xml:space="preserve">, a </w:t>
      </w:r>
      <w:r w:rsidR="000F769D">
        <w:rPr>
          <w:rFonts w:ascii="Times New Roman" w:hAnsi="Times New Roman" w:cs="Times New Roman"/>
          <w:color w:val="auto"/>
          <w:sz w:val="24"/>
          <w:szCs w:val="24"/>
        </w:rPr>
        <w:t>2-mile</w:t>
      </w:r>
      <w:r w:rsidR="0049599F" w:rsidRPr="00B354D7">
        <w:rPr>
          <w:rFonts w:ascii="Times New Roman" w:hAnsi="Times New Roman" w:cs="Times New Roman"/>
          <w:color w:val="auto"/>
          <w:sz w:val="24"/>
          <w:szCs w:val="24"/>
        </w:rPr>
        <w:t xml:space="preserve"> radius provided </w:t>
      </w:r>
      <w:r w:rsidR="00276977" w:rsidRPr="00B354D7">
        <w:rPr>
          <w:rFonts w:ascii="Times New Roman" w:hAnsi="Times New Roman" w:cs="Times New Roman"/>
          <w:color w:val="auto"/>
          <w:sz w:val="24"/>
          <w:szCs w:val="24"/>
        </w:rPr>
        <w:t>similar</w:t>
      </w:r>
      <w:r w:rsidR="0049599F" w:rsidRPr="00B354D7">
        <w:rPr>
          <w:rFonts w:ascii="Times New Roman" w:hAnsi="Times New Roman" w:cs="Times New Roman"/>
          <w:color w:val="auto"/>
          <w:sz w:val="24"/>
          <w:szCs w:val="24"/>
        </w:rPr>
        <w:t xml:space="preserve"> results</w:t>
      </w:r>
      <w:r w:rsidR="00276977" w:rsidRPr="00B354D7">
        <w:rPr>
          <w:rFonts w:ascii="Times New Roman" w:hAnsi="Times New Roman" w:cs="Times New Roman"/>
          <w:color w:val="auto"/>
          <w:sz w:val="24"/>
          <w:szCs w:val="24"/>
        </w:rPr>
        <w:t xml:space="preserve"> to a 2-mile radius</w:t>
      </w:r>
      <w:r w:rsidR="00734A05" w:rsidRPr="00B354D7">
        <w:rPr>
          <w:rFonts w:ascii="Times New Roman" w:hAnsi="Times New Roman" w:cs="Times New Roman"/>
          <w:color w:val="auto"/>
          <w:sz w:val="24"/>
          <w:szCs w:val="24"/>
        </w:rPr>
        <w:t xml:space="preserve"> w</w:t>
      </w:r>
      <w:r w:rsidR="00EA7BF9" w:rsidRPr="00B354D7">
        <w:rPr>
          <w:rFonts w:ascii="Times New Roman" w:hAnsi="Times New Roman" w:cs="Times New Roman"/>
          <w:color w:val="auto"/>
          <w:sz w:val="24"/>
          <w:szCs w:val="24"/>
        </w:rPr>
        <w:t>hile requiring</w:t>
      </w:r>
      <w:r w:rsidR="00734A05" w:rsidRPr="00B354D7">
        <w:rPr>
          <w:rFonts w:ascii="Times New Roman" w:hAnsi="Times New Roman" w:cs="Times New Roman"/>
          <w:color w:val="auto"/>
          <w:sz w:val="24"/>
          <w:szCs w:val="24"/>
        </w:rPr>
        <w:t xml:space="preserve"> less effort</w:t>
      </w:r>
      <w:r w:rsidR="0049599F" w:rsidRPr="00B354D7">
        <w:rPr>
          <w:rFonts w:ascii="Times New Roman" w:hAnsi="Times New Roman" w:cs="Times New Roman"/>
          <w:color w:val="auto"/>
          <w:sz w:val="24"/>
          <w:szCs w:val="24"/>
        </w:rPr>
        <w:t>.  In portions of the U.S.</w:t>
      </w:r>
      <w:r w:rsidR="00AE4FC9" w:rsidRPr="00B354D7">
        <w:rPr>
          <w:rFonts w:ascii="Times New Roman" w:hAnsi="Times New Roman" w:cs="Times New Roman"/>
          <w:color w:val="auto"/>
          <w:sz w:val="24"/>
          <w:szCs w:val="24"/>
        </w:rPr>
        <w:t xml:space="preserve"> where wetland resources</w:t>
      </w:r>
      <w:r w:rsidR="001B6619" w:rsidRPr="00B354D7">
        <w:rPr>
          <w:rFonts w:ascii="Times New Roman" w:hAnsi="Times New Roman" w:cs="Times New Roman"/>
          <w:color w:val="auto"/>
          <w:sz w:val="24"/>
          <w:szCs w:val="24"/>
        </w:rPr>
        <w:t xml:space="preserve"> are scarce</w:t>
      </w:r>
      <w:r w:rsidR="00B834A0" w:rsidRPr="00B354D7">
        <w:rPr>
          <w:rFonts w:ascii="Times New Roman" w:hAnsi="Times New Roman" w:cs="Times New Roman"/>
          <w:color w:val="auto"/>
          <w:sz w:val="24"/>
          <w:szCs w:val="24"/>
        </w:rPr>
        <w:t>r</w:t>
      </w:r>
      <w:r w:rsidR="00F55F2D" w:rsidRPr="00B354D7">
        <w:rPr>
          <w:rFonts w:ascii="Times New Roman" w:hAnsi="Times New Roman" w:cs="Times New Roman"/>
          <w:color w:val="auto"/>
          <w:sz w:val="24"/>
          <w:szCs w:val="24"/>
        </w:rPr>
        <w:t xml:space="preserve"> and</w:t>
      </w:r>
      <w:r w:rsidR="008D6C7E" w:rsidRPr="00B354D7">
        <w:rPr>
          <w:rFonts w:ascii="Times New Roman" w:hAnsi="Times New Roman" w:cs="Times New Roman"/>
          <w:color w:val="auto"/>
          <w:sz w:val="24"/>
          <w:szCs w:val="24"/>
        </w:rPr>
        <w:t>/or</w:t>
      </w:r>
      <w:r w:rsidR="00F55F2D" w:rsidRPr="00B354D7">
        <w:rPr>
          <w:rFonts w:ascii="Times New Roman" w:hAnsi="Times New Roman" w:cs="Times New Roman"/>
          <w:color w:val="auto"/>
          <w:sz w:val="24"/>
          <w:szCs w:val="24"/>
        </w:rPr>
        <w:t xml:space="preserve"> inconsistent</w:t>
      </w:r>
      <w:r w:rsidR="0049599F" w:rsidRPr="00B354D7">
        <w:rPr>
          <w:rFonts w:ascii="Times New Roman" w:hAnsi="Times New Roman" w:cs="Times New Roman"/>
          <w:color w:val="auto"/>
          <w:sz w:val="24"/>
          <w:szCs w:val="24"/>
        </w:rPr>
        <w:t xml:space="preserve">, the use of a </w:t>
      </w:r>
      <w:r w:rsidR="000E383B" w:rsidRPr="00B354D7">
        <w:rPr>
          <w:rFonts w:ascii="Times New Roman" w:hAnsi="Times New Roman" w:cs="Times New Roman"/>
          <w:color w:val="auto"/>
          <w:sz w:val="24"/>
          <w:szCs w:val="24"/>
        </w:rPr>
        <w:t xml:space="preserve">larger </w:t>
      </w:r>
      <w:r w:rsidR="0049599F" w:rsidRPr="00B354D7">
        <w:rPr>
          <w:rFonts w:ascii="Times New Roman" w:hAnsi="Times New Roman" w:cs="Times New Roman"/>
          <w:color w:val="auto"/>
          <w:sz w:val="24"/>
          <w:szCs w:val="24"/>
        </w:rPr>
        <w:t>radius may be warranted.</w:t>
      </w:r>
      <w:r w:rsidR="00C401D5" w:rsidRPr="00B354D7">
        <w:rPr>
          <w:rFonts w:ascii="Times New Roman" w:hAnsi="Times New Roman" w:cs="Times New Roman"/>
          <w:color w:val="auto"/>
          <w:sz w:val="24"/>
          <w:szCs w:val="24"/>
        </w:rPr>
        <w:t xml:space="preserve"> </w:t>
      </w:r>
    </w:p>
    <w:p w14:paraId="642919D7" w14:textId="41DD85FF" w:rsidR="004E18D3" w:rsidRDefault="0078013A" w:rsidP="0078013A">
      <w:pPr>
        <w:spacing w:after="0" w:line="240" w:lineRule="auto"/>
        <w:rPr>
          <w:rFonts w:ascii="Times New Roman" w:hAnsi="Times New Roman" w:cs="Times New Roman"/>
          <w:color w:val="000000" w:themeColor="text1"/>
          <w:sz w:val="24"/>
          <w:szCs w:val="24"/>
        </w:rPr>
      </w:pPr>
      <w:r w:rsidRPr="00B354D7">
        <w:rPr>
          <w:rFonts w:ascii="Times New Roman" w:hAnsi="Times New Roman" w:cs="Times New Roman"/>
          <w:color w:val="auto"/>
          <w:sz w:val="24"/>
          <w:szCs w:val="24"/>
        </w:rPr>
        <w:t xml:space="preserve">In </w:t>
      </w:r>
      <w:r w:rsidR="00EA5507" w:rsidRPr="00EA5507">
        <w:rPr>
          <w:rFonts w:ascii="Times New Roman" w:hAnsi="Times New Roman" w:cs="Times New Roman"/>
          <w:color w:val="000000" w:themeColor="text1"/>
          <w:sz w:val="24"/>
          <w:szCs w:val="24"/>
        </w:rPr>
        <w:t>Washington State</w:t>
      </w:r>
      <w:r w:rsidRPr="00EA5507">
        <w:rPr>
          <w:rFonts w:ascii="Times New Roman" w:hAnsi="Times New Roman" w:cs="Times New Roman"/>
          <w:color w:val="000000" w:themeColor="text1"/>
          <w:sz w:val="24"/>
          <w:szCs w:val="24"/>
        </w:rPr>
        <w:t xml:space="preserve">, </w:t>
      </w:r>
      <w:r w:rsidR="000E383B" w:rsidRPr="00EA5507">
        <w:rPr>
          <w:rFonts w:ascii="Times New Roman" w:hAnsi="Times New Roman" w:cs="Times New Roman"/>
          <w:color w:val="000000" w:themeColor="text1"/>
          <w:sz w:val="24"/>
          <w:szCs w:val="24"/>
        </w:rPr>
        <w:t xml:space="preserve">NRCS determined that </w:t>
      </w:r>
      <w:r w:rsidR="0058676E" w:rsidRPr="00EA5507">
        <w:rPr>
          <w:rFonts w:ascii="Times New Roman" w:hAnsi="Times New Roman" w:cs="Times New Roman"/>
          <w:color w:val="000000" w:themeColor="text1"/>
          <w:sz w:val="24"/>
          <w:szCs w:val="24"/>
        </w:rPr>
        <w:t xml:space="preserve">the area within </w:t>
      </w:r>
      <w:r w:rsidR="000E383B" w:rsidRPr="00EA5507">
        <w:rPr>
          <w:rFonts w:ascii="Times New Roman" w:hAnsi="Times New Roman" w:cs="Times New Roman"/>
          <w:color w:val="000000" w:themeColor="text1"/>
          <w:sz w:val="24"/>
          <w:szCs w:val="24"/>
        </w:rPr>
        <w:t xml:space="preserve">a </w:t>
      </w:r>
      <w:r w:rsidR="000F769D">
        <w:rPr>
          <w:rFonts w:ascii="Times New Roman" w:hAnsi="Times New Roman" w:cs="Times New Roman"/>
          <w:color w:val="000000" w:themeColor="text1"/>
          <w:sz w:val="24"/>
          <w:szCs w:val="24"/>
        </w:rPr>
        <w:t>2-mile</w:t>
      </w:r>
      <w:r w:rsidR="000E383B" w:rsidRPr="00EA5507">
        <w:rPr>
          <w:rFonts w:ascii="Times New Roman" w:hAnsi="Times New Roman" w:cs="Times New Roman"/>
          <w:color w:val="000000" w:themeColor="text1"/>
          <w:sz w:val="24"/>
          <w:szCs w:val="24"/>
        </w:rPr>
        <w:t xml:space="preserve"> radius (</w:t>
      </w:r>
      <w:r w:rsidR="000F769D">
        <w:rPr>
          <w:rFonts w:ascii="Times New Roman" w:hAnsi="Times New Roman" w:cs="Times New Roman"/>
          <w:color w:val="000000" w:themeColor="text1"/>
          <w:sz w:val="24"/>
          <w:szCs w:val="24"/>
        </w:rPr>
        <w:t>8042</w:t>
      </w:r>
      <w:r w:rsidR="000E383B" w:rsidRPr="00EA5507">
        <w:rPr>
          <w:rFonts w:ascii="Times New Roman" w:hAnsi="Times New Roman" w:cs="Times New Roman"/>
          <w:color w:val="000000" w:themeColor="text1"/>
          <w:sz w:val="24"/>
          <w:szCs w:val="24"/>
        </w:rPr>
        <w:t xml:space="preserve"> acres) w</w:t>
      </w:r>
      <w:r w:rsidR="000E383B" w:rsidRPr="00B354D7">
        <w:rPr>
          <w:rFonts w:ascii="Times New Roman" w:hAnsi="Times New Roman" w:cs="Times New Roman"/>
          <w:color w:val="auto"/>
          <w:sz w:val="24"/>
          <w:szCs w:val="24"/>
        </w:rPr>
        <w:t>ill be used</w:t>
      </w:r>
      <w:r w:rsidRPr="00B354D7">
        <w:rPr>
          <w:rFonts w:ascii="Times New Roman" w:hAnsi="Times New Roman" w:cs="Times New Roman"/>
          <w:color w:val="auto"/>
          <w:sz w:val="24"/>
          <w:szCs w:val="24"/>
        </w:rPr>
        <w:t xml:space="preserve"> to determine impacts of the </w:t>
      </w:r>
      <w:r w:rsidR="000E383B" w:rsidRPr="00B354D7">
        <w:rPr>
          <w:rFonts w:ascii="Times New Roman" w:hAnsi="Times New Roman" w:cs="Times New Roman"/>
          <w:color w:val="auto"/>
          <w:sz w:val="24"/>
          <w:szCs w:val="24"/>
        </w:rPr>
        <w:t>conversion action at the project area</w:t>
      </w:r>
      <w:r w:rsidRPr="00B354D7">
        <w:rPr>
          <w:rFonts w:ascii="Times New Roman" w:hAnsi="Times New Roman" w:cs="Times New Roman"/>
          <w:color w:val="auto"/>
          <w:sz w:val="24"/>
          <w:szCs w:val="24"/>
        </w:rPr>
        <w:t xml:space="preserve"> on </w:t>
      </w:r>
      <w:r w:rsidR="00EB66BF" w:rsidRPr="00B354D7">
        <w:rPr>
          <w:rFonts w:ascii="Times New Roman" w:hAnsi="Times New Roman" w:cs="Times New Roman"/>
          <w:color w:val="auto"/>
          <w:sz w:val="24"/>
          <w:szCs w:val="24"/>
        </w:rPr>
        <w:t xml:space="preserve">the </w:t>
      </w:r>
      <w:r w:rsidRPr="00B354D7">
        <w:rPr>
          <w:rFonts w:ascii="Times New Roman" w:hAnsi="Times New Roman" w:cs="Times New Roman"/>
          <w:iCs/>
          <w:color w:val="auto"/>
          <w:sz w:val="24"/>
          <w:szCs w:val="24"/>
        </w:rPr>
        <w:t>wetlands in the area.</w:t>
      </w:r>
      <w:r w:rsidR="00634961" w:rsidRPr="00B354D7">
        <w:rPr>
          <w:rFonts w:ascii="Times New Roman" w:hAnsi="Times New Roman" w:cs="Times New Roman"/>
          <w:iCs/>
          <w:color w:val="auto"/>
          <w:sz w:val="24"/>
          <w:szCs w:val="24"/>
        </w:rPr>
        <w:t xml:space="preserve">  </w:t>
      </w:r>
    </w:p>
    <w:p w14:paraId="3D7C00E5" w14:textId="5489DFFC" w:rsidR="00456642" w:rsidRPr="00B354D7" w:rsidRDefault="00052F2D" w:rsidP="0078013A">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As discussed</w:t>
      </w:r>
      <w:r w:rsidR="001F3D75" w:rsidRPr="00B354D7">
        <w:rPr>
          <w:rFonts w:ascii="Times New Roman" w:hAnsi="Times New Roman" w:cs="Times New Roman"/>
          <w:color w:val="auto"/>
          <w:sz w:val="24"/>
          <w:szCs w:val="24"/>
        </w:rPr>
        <w:t xml:space="preserve"> in Section A</w:t>
      </w:r>
      <w:r w:rsidRPr="00B354D7">
        <w:rPr>
          <w:rFonts w:ascii="Times New Roman" w:hAnsi="Times New Roman" w:cs="Times New Roman"/>
          <w:color w:val="auto"/>
          <w:sz w:val="24"/>
          <w:szCs w:val="24"/>
        </w:rPr>
        <w:t xml:space="preserve">, </w:t>
      </w:r>
      <w:r w:rsidR="00C55C30" w:rsidRPr="00B354D7">
        <w:rPr>
          <w:rFonts w:ascii="Times New Roman" w:hAnsi="Times New Roman" w:cs="Times New Roman"/>
          <w:color w:val="auto"/>
          <w:sz w:val="24"/>
          <w:szCs w:val="24"/>
        </w:rPr>
        <w:t>NRCS must consider</w:t>
      </w:r>
      <w:r w:rsidR="00A0523D" w:rsidRPr="00B354D7">
        <w:rPr>
          <w:rFonts w:ascii="Times New Roman" w:hAnsi="Times New Roman" w:cs="Times New Roman"/>
          <w:color w:val="auto"/>
          <w:sz w:val="24"/>
          <w:szCs w:val="24"/>
        </w:rPr>
        <w:t xml:space="preserve"> if the conversion action </w:t>
      </w:r>
      <w:r w:rsidR="00C91879" w:rsidRPr="00B354D7">
        <w:rPr>
          <w:rFonts w:ascii="Times New Roman" w:hAnsi="Times New Roman" w:cs="Times New Roman"/>
          <w:color w:val="auto"/>
          <w:sz w:val="24"/>
          <w:szCs w:val="24"/>
        </w:rPr>
        <w:t>would have a minimal effect on the wetlands in the area</w:t>
      </w:r>
      <w:r w:rsidR="00DA7FED" w:rsidRPr="00B354D7">
        <w:rPr>
          <w:rFonts w:ascii="Times New Roman" w:hAnsi="Times New Roman" w:cs="Times New Roman"/>
          <w:color w:val="auto"/>
          <w:sz w:val="24"/>
          <w:szCs w:val="24"/>
        </w:rPr>
        <w:t xml:space="preserve"> combin</w:t>
      </w:r>
      <w:r w:rsidR="00272142" w:rsidRPr="00B354D7">
        <w:rPr>
          <w:rFonts w:ascii="Times New Roman" w:hAnsi="Times New Roman" w:cs="Times New Roman"/>
          <w:color w:val="auto"/>
          <w:sz w:val="24"/>
          <w:szCs w:val="24"/>
        </w:rPr>
        <w:t>ed</w:t>
      </w:r>
      <w:r w:rsidR="00DA7FED" w:rsidRPr="00B354D7">
        <w:rPr>
          <w:rFonts w:ascii="Times New Roman" w:hAnsi="Times New Roman" w:cs="Times New Roman"/>
          <w:color w:val="auto"/>
          <w:sz w:val="24"/>
          <w:szCs w:val="24"/>
        </w:rPr>
        <w:t xml:space="preserve"> with</w:t>
      </w:r>
      <w:r w:rsidR="00C55C30" w:rsidRPr="00B354D7">
        <w:rPr>
          <w:rFonts w:ascii="Times New Roman" w:hAnsi="Times New Roman" w:cs="Times New Roman"/>
          <w:color w:val="auto"/>
          <w:sz w:val="24"/>
          <w:szCs w:val="24"/>
        </w:rPr>
        <w:t xml:space="preserve"> “all other similar actions authorized by NRCS in the area</w:t>
      </w:r>
      <w:r w:rsidR="00A1460F" w:rsidRPr="00B354D7">
        <w:rPr>
          <w:rFonts w:ascii="Times New Roman" w:hAnsi="Times New Roman" w:cs="Times New Roman"/>
          <w:color w:val="auto"/>
          <w:sz w:val="24"/>
          <w:szCs w:val="24"/>
        </w:rPr>
        <w:t>.</w:t>
      </w:r>
      <w:r w:rsidR="00C55C30" w:rsidRPr="00B354D7">
        <w:rPr>
          <w:rFonts w:ascii="Times New Roman" w:hAnsi="Times New Roman" w:cs="Times New Roman"/>
          <w:color w:val="auto"/>
          <w:sz w:val="24"/>
          <w:szCs w:val="24"/>
        </w:rPr>
        <w:t xml:space="preserve">” </w:t>
      </w:r>
      <w:r w:rsidR="00D90E97" w:rsidRPr="00B354D7">
        <w:rPr>
          <w:rFonts w:ascii="Times New Roman" w:hAnsi="Times New Roman" w:cs="Times New Roman"/>
          <w:color w:val="auto"/>
          <w:sz w:val="24"/>
          <w:szCs w:val="24"/>
        </w:rPr>
        <w:t xml:space="preserve"> </w:t>
      </w:r>
      <w:r w:rsidR="00501D6B" w:rsidRPr="00B354D7">
        <w:rPr>
          <w:rFonts w:ascii="Times New Roman" w:hAnsi="Times New Roman" w:cs="Times New Roman"/>
          <w:color w:val="auto"/>
          <w:sz w:val="24"/>
          <w:szCs w:val="24"/>
        </w:rPr>
        <w:t>A</w:t>
      </w:r>
      <w:r w:rsidR="00C55C30" w:rsidRPr="00B354D7">
        <w:rPr>
          <w:rFonts w:ascii="Times New Roman" w:hAnsi="Times New Roman" w:cs="Times New Roman"/>
          <w:color w:val="auto"/>
          <w:sz w:val="24"/>
          <w:szCs w:val="24"/>
        </w:rPr>
        <w:t>ll previous and future minimal effect exemptions authorized in the area</w:t>
      </w:r>
      <w:r w:rsidR="003849AE" w:rsidRPr="00B354D7">
        <w:rPr>
          <w:rFonts w:ascii="Times New Roman" w:hAnsi="Times New Roman" w:cs="Times New Roman"/>
          <w:color w:val="auto"/>
          <w:sz w:val="24"/>
          <w:szCs w:val="24"/>
        </w:rPr>
        <w:t xml:space="preserve"> are included</w:t>
      </w:r>
      <w:r w:rsidR="000174AC" w:rsidRPr="00B354D7">
        <w:rPr>
          <w:rFonts w:ascii="Times New Roman" w:hAnsi="Times New Roman" w:cs="Times New Roman"/>
          <w:color w:val="auto"/>
          <w:sz w:val="24"/>
          <w:szCs w:val="24"/>
        </w:rPr>
        <w:t xml:space="preserve"> in th</w:t>
      </w:r>
      <w:r w:rsidR="00941B46" w:rsidRPr="00B354D7">
        <w:rPr>
          <w:rFonts w:ascii="Times New Roman" w:hAnsi="Times New Roman" w:cs="Times New Roman"/>
          <w:color w:val="auto"/>
          <w:sz w:val="24"/>
          <w:szCs w:val="24"/>
        </w:rPr>
        <w:t>is</w:t>
      </w:r>
      <w:r w:rsidR="000174AC" w:rsidRPr="00B354D7">
        <w:rPr>
          <w:rFonts w:ascii="Times New Roman" w:hAnsi="Times New Roman" w:cs="Times New Roman"/>
          <w:color w:val="auto"/>
          <w:sz w:val="24"/>
          <w:szCs w:val="24"/>
        </w:rPr>
        <w:t xml:space="preserve"> </w:t>
      </w:r>
      <w:r w:rsidR="00F24423" w:rsidRPr="00B354D7">
        <w:rPr>
          <w:rFonts w:ascii="Times New Roman" w:hAnsi="Times New Roman" w:cs="Times New Roman"/>
          <w:color w:val="auto"/>
          <w:sz w:val="24"/>
          <w:szCs w:val="24"/>
        </w:rPr>
        <w:t>consideration of “</w:t>
      </w:r>
      <w:r w:rsidR="00D4795B" w:rsidRPr="00B354D7">
        <w:rPr>
          <w:rFonts w:ascii="Times New Roman" w:hAnsi="Times New Roman" w:cs="Times New Roman"/>
          <w:color w:val="auto"/>
          <w:sz w:val="24"/>
          <w:szCs w:val="24"/>
        </w:rPr>
        <w:t>all other similar actions.”</w:t>
      </w:r>
      <w:r w:rsidR="00EF6C8E" w:rsidRPr="00B354D7">
        <w:rPr>
          <w:rFonts w:ascii="Times New Roman" w:hAnsi="Times New Roman" w:cs="Times New Roman"/>
          <w:color w:val="auto"/>
          <w:sz w:val="24"/>
          <w:szCs w:val="24"/>
        </w:rPr>
        <w:t xml:space="preserve">  </w:t>
      </w:r>
      <w:r w:rsidR="009833F8" w:rsidRPr="00B354D7">
        <w:rPr>
          <w:rFonts w:ascii="Times New Roman" w:hAnsi="Times New Roman" w:cs="Times New Roman"/>
          <w:color w:val="auto"/>
          <w:sz w:val="24"/>
          <w:szCs w:val="24"/>
        </w:rPr>
        <w:t>Like</w:t>
      </w:r>
      <w:r w:rsidR="00E879D5" w:rsidRPr="00B354D7">
        <w:rPr>
          <w:rFonts w:ascii="Times New Roman" w:hAnsi="Times New Roman" w:cs="Times New Roman"/>
          <w:color w:val="auto"/>
          <w:sz w:val="24"/>
          <w:szCs w:val="24"/>
        </w:rPr>
        <w:t xml:space="preserve"> the</w:t>
      </w:r>
      <w:r w:rsidR="00F2242F" w:rsidRPr="00B354D7">
        <w:rPr>
          <w:rFonts w:ascii="Times New Roman" w:hAnsi="Times New Roman" w:cs="Times New Roman"/>
          <w:color w:val="auto"/>
          <w:sz w:val="24"/>
          <w:szCs w:val="24"/>
        </w:rPr>
        <w:t xml:space="preserve"> </w:t>
      </w:r>
      <w:r w:rsidR="00C9119C" w:rsidRPr="00B354D7">
        <w:rPr>
          <w:rFonts w:ascii="Times New Roman" w:hAnsi="Times New Roman" w:cs="Times New Roman"/>
          <w:color w:val="auto"/>
          <w:sz w:val="24"/>
          <w:szCs w:val="24"/>
        </w:rPr>
        <w:t xml:space="preserve">tracking </w:t>
      </w:r>
      <w:r w:rsidR="00E879D5" w:rsidRPr="00B354D7">
        <w:rPr>
          <w:rFonts w:ascii="Times New Roman" w:hAnsi="Times New Roman" w:cs="Times New Roman"/>
          <w:color w:val="auto"/>
          <w:sz w:val="24"/>
          <w:szCs w:val="24"/>
        </w:rPr>
        <w:t>of</w:t>
      </w:r>
      <w:r w:rsidR="009833F8" w:rsidRPr="00B354D7">
        <w:rPr>
          <w:rFonts w:ascii="Times New Roman" w:hAnsi="Times New Roman" w:cs="Times New Roman"/>
          <w:color w:val="auto"/>
          <w:sz w:val="24"/>
          <w:szCs w:val="24"/>
        </w:rPr>
        <w:t xml:space="preserve"> granted</w:t>
      </w:r>
      <w:r w:rsidR="00E879D5" w:rsidRPr="00B354D7">
        <w:rPr>
          <w:rFonts w:ascii="Times New Roman" w:hAnsi="Times New Roman" w:cs="Times New Roman"/>
          <w:color w:val="auto"/>
          <w:sz w:val="24"/>
          <w:szCs w:val="24"/>
        </w:rPr>
        <w:t xml:space="preserve"> </w:t>
      </w:r>
      <w:r w:rsidR="0059024B" w:rsidRPr="00B354D7">
        <w:rPr>
          <w:rFonts w:ascii="Times New Roman" w:hAnsi="Times New Roman" w:cs="Times New Roman"/>
          <w:color w:val="auto"/>
          <w:sz w:val="24"/>
          <w:szCs w:val="24"/>
        </w:rPr>
        <w:t>minimal effect exemptions</w:t>
      </w:r>
      <w:r w:rsidR="00114976" w:rsidRPr="00B354D7">
        <w:rPr>
          <w:rFonts w:ascii="Times New Roman" w:hAnsi="Times New Roman" w:cs="Times New Roman"/>
          <w:color w:val="auto"/>
          <w:sz w:val="24"/>
          <w:szCs w:val="24"/>
        </w:rPr>
        <w:t xml:space="preserve">, assessment of </w:t>
      </w:r>
      <w:r w:rsidR="00FC662D" w:rsidRPr="00B354D7">
        <w:rPr>
          <w:rFonts w:ascii="Times New Roman" w:hAnsi="Times New Roman" w:cs="Times New Roman"/>
          <w:color w:val="auto"/>
          <w:sz w:val="24"/>
          <w:szCs w:val="24"/>
        </w:rPr>
        <w:t xml:space="preserve">the </w:t>
      </w:r>
      <w:r w:rsidR="002425CF" w:rsidRPr="00B354D7">
        <w:rPr>
          <w:rFonts w:ascii="Times New Roman" w:hAnsi="Times New Roman" w:cs="Times New Roman"/>
          <w:color w:val="auto"/>
          <w:sz w:val="24"/>
          <w:szCs w:val="24"/>
        </w:rPr>
        <w:t xml:space="preserve">effects of </w:t>
      </w:r>
      <w:r w:rsidR="004758A8" w:rsidRPr="00B354D7">
        <w:rPr>
          <w:rFonts w:ascii="Times New Roman" w:hAnsi="Times New Roman" w:cs="Times New Roman"/>
          <w:color w:val="auto"/>
          <w:sz w:val="24"/>
          <w:szCs w:val="24"/>
        </w:rPr>
        <w:t xml:space="preserve">similar actions </w:t>
      </w:r>
      <w:r w:rsidR="002425CF" w:rsidRPr="00B354D7">
        <w:rPr>
          <w:rFonts w:ascii="Times New Roman" w:hAnsi="Times New Roman" w:cs="Times New Roman"/>
          <w:color w:val="auto"/>
          <w:sz w:val="24"/>
          <w:szCs w:val="24"/>
        </w:rPr>
        <w:t>is</w:t>
      </w:r>
      <w:r w:rsidR="00215516" w:rsidRPr="00B354D7">
        <w:rPr>
          <w:rFonts w:ascii="Times New Roman" w:hAnsi="Times New Roman" w:cs="Times New Roman"/>
          <w:color w:val="auto"/>
          <w:sz w:val="24"/>
          <w:szCs w:val="24"/>
        </w:rPr>
        <w:t xml:space="preserve"> also done </w:t>
      </w:r>
      <w:r w:rsidR="00E879D5" w:rsidRPr="00B354D7">
        <w:rPr>
          <w:rFonts w:ascii="Times New Roman" w:hAnsi="Times New Roman" w:cs="Times New Roman"/>
          <w:color w:val="auto"/>
          <w:sz w:val="24"/>
          <w:szCs w:val="24"/>
        </w:rPr>
        <w:t xml:space="preserve">using </w:t>
      </w:r>
      <w:r w:rsidR="00C71E76" w:rsidRPr="00B354D7">
        <w:rPr>
          <w:rFonts w:ascii="Times New Roman" w:hAnsi="Times New Roman" w:cs="Times New Roman"/>
          <w:color w:val="auto"/>
          <w:sz w:val="24"/>
          <w:szCs w:val="24"/>
        </w:rPr>
        <w:t>the</w:t>
      </w:r>
      <w:r w:rsidR="00E879D5" w:rsidRPr="00B354D7">
        <w:rPr>
          <w:rFonts w:ascii="Times New Roman" w:hAnsi="Times New Roman" w:cs="Times New Roman"/>
          <w:color w:val="auto"/>
          <w:sz w:val="24"/>
          <w:szCs w:val="24"/>
        </w:rPr>
        <w:t xml:space="preserve"> tract-based system.  </w:t>
      </w:r>
      <w:r w:rsidR="002425CF" w:rsidRPr="00B354D7">
        <w:rPr>
          <w:rFonts w:ascii="Times New Roman" w:hAnsi="Times New Roman" w:cs="Times New Roman"/>
          <w:color w:val="auto"/>
          <w:sz w:val="24"/>
          <w:szCs w:val="24"/>
        </w:rPr>
        <w:t xml:space="preserve"> </w:t>
      </w:r>
    </w:p>
    <w:p w14:paraId="3192DD3A" w14:textId="06D60BE6" w:rsidR="0078013A" w:rsidRPr="00B354D7" w:rsidRDefault="003827AA" w:rsidP="0078013A">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To </w:t>
      </w:r>
      <w:r w:rsidR="00456642" w:rsidRPr="00B354D7">
        <w:rPr>
          <w:rFonts w:ascii="Times New Roman" w:hAnsi="Times New Roman" w:cs="Times New Roman"/>
          <w:color w:val="auto"/>
          <w:sz w:val="24"/>
          <w:szCs w:val="24"/>
        </w:rPr>
        <w:t>summar</w:t>
      </w:r>
      <w:r w:rsidRPr="00B354D7">
        <w:rPr>
          <w:rFonts w:ascii="Times New Roman" w:hAnsi="Times New Roman" w:cs="Times New Roman"/>
          <w:color w:val="auto"/>
          <w:sz w:val="24"/>
          <w:szCs w:val="24"/>
        </w:rPr>
        <w:t>ize the wetlands in the area consideration</w:t>
      </w:r>
      <w:r w:rsidR="00456642" w:rsidRPr="00B354D7">
        <w:rPr>
          <w:rFonts w:ascii="Times New Roman" w:hAnsi="Times New Roman" w:cs="Times New Roman"/>
          <w:color w:val="auto"/>
          <w:sz w:val="24"/>
          <w:szCs w:val="24"/>
        </w:rPr>
        <w:t xml:space="preserve">, NRCS </w:t>
      </w:r>
      <w:r w:rsidRPr="00B354D7">
        <w:rPr>
          <w:rFonts w:ascii="Times New Roman" w:hAnsi="Times New Roman" w:cs="Times New Roman"/>
          <w:color w:val="auto"/>
          <w:sz w:val="24"/>
          <w:szCs w:val="24"/>
        </w:rPr>
        <w:t xml:space="preserve">must </w:t>
      </w:r>
      <w:r w:rsidR="00DD7D5F" w:rsidRPr="00B354D7">
        <w:rPr>
          <w:rFonts w:ascii="Times New Roman" w:hAnsi="Times New Roman" w:cs="Times New Roman"/>
          <w:color w:val="auto"/>
          <w:sz w:val="24"/>
          <w:szCs w:val="24"/>
        </w:rPr>
        <w:t xml:space="preserve">first </w:t>
      </w:r>
      <w:r w:rsidR="00456642" w:rsidRPr="00B354D7">
        <w:rPr>
          <w:rFonts w:ascii="Times New Roman" w:hAnsi="Times New Roman" w:cs="Times New Roman"/>
          <w:color w:val="auto"/>
          <w:sz w:val="24"/>
          <w:szCs w:val="24"/>
        </w:rPr>
        <w:t xml:space="preserve">determine the available wetland </w:t>
      </w:r>
      <w:r w:rsidR="002A7B47" w:rsidRPr="00B354D7">
        <w:rPr>
          <w:rFonts w:ascii="Times New Roman" w:hAnsi="Times New Roman" w:cs="Times New Roman"/>
          <w:color w:val="auto"/>
          <w:sz w:val="24"/>
          <w:szCs w:val="24"/>
        </w:rPr>
        <w:t>resources</w:t>
      </w:r>
      <w:r w:rsidR="00456642" w:rsidRPr="00B354D7">
        <w:rPr>
          <w:rFonts w:ascii="Times New Roman" w:hAnsi="Times New Roman" w:cs="Times New Roman"/>
          <w:color w:val="auto"/>
          <w:sz w:val="24"/>
          <w:szCs w:val="24"/>
        </w:rPr>
        <w:t xml:space="preserve"> in the area</w:t>
      </w:r>
      <w:r w:rsidR="00791144" w:rsidRPr="00B354D7">
        <w:rPr>
          <w:rFonts w:ascii="Times New Roman" w:hAnsi="Times New Roman" w:cs="Times New Roman"/>
          <w:color w:val="auto"/>
          <w:sz w:val="24"/>
          <w:szCs w:val="24"/>
        </w:rPr>
        <w:t xml:space="preserve"> (abundance and health)</w:t>
      </w:r>
      <w:r w:rsidR="00456642" w:rsidRPr="00B354D7">
        <w:rPr>
          <w:rFonts w:ascii="Times New Roman" w:hAnsi="Times New Roman" w:cs="Times New Roman"/>
          <w:color w:val="auto"/>
          <w:sz w:val="24"/>
          <w:szCs w:val="24"/>
        </w:rPr>
        <w:t xml:space="preserve"> </w:t>
      </w:r>
      <w:r w:rsidR="00E8709D" w:rsidRPr="00B354D7">
        <w:rPr>
          <w:rFonts w:ascii="Times New Roman" w:hAnsi="Times New Roman" w:cs="Times New Roman"/>
          <w:color w:val="auto"/>
          <w:sz w:val="24"/>
          <w:szCs w:val="24"/>
        </w:rPr>
        <w:t xml:space="preserve">and </w:t>
      </w:r>
      <w:r w:rsidR="00E676B3" w:rsidRPr="00B354D7">
        <w:rPr>
          <w:rFonts w:ascii="Times New Roman" w:hAnsi="Times New Roman" w:cs="Times New Roman"/>
          <w:color w:val="auto"/>
          <w:sz w:val="24"/>
          <w:szCs w:val="24"/>
        </w:rPr>
        <w:t xml:space="preserve">then </w:t>
      </w:r>
      <w:r w:rsidR="002F3C97" w:rsidRPr="00B354D7">
        <w:rPr>
          <w:rFonts w:ascii="Times New Roman" w:hAnsi="Times New Roman" w:cs="Times New Roman"/>
          <w:color w:val="auto"/>
          <w:sz w:val="24"/>
          <w:szCs w:val="24"/>
        </w:rPr>
        <w:t>assess</w:t>
      </w:r>
      <w:r w:rsidR="00967957" w:rsidRPr="00B354D7">
        <w:rPr>
          <w:rFonts w:ascii="Times New Roman" w:hAnsi="Times New Roman" w:cs="Times New Roman"/>
          <w:color w:val="auto"/>
          <w:sz w:val="24"/>
          <w:szCs w:val="24"/>
        </w:rPr>
        <w:t xml:space="preserve"> </w:t>
      </w:r>
      <w:r w:rsidR="00F272FF" w:rsidRPr="00B354D7">
        <w:rPr>
          <w:rFonts w:ascii="Times New Roman" w:hAnsi="Times New Roman" w:cs="Times New Roman"/>
          <w:color w:val="auto"/>
          <w:sz w:val="24"/>
          <w:szCs w:val="24"/>
        </w:rPr>
        <w:t xml:space="preserve">the </w:t>
      </w:r>
      <w:r w:rsidR="0028613F" w:rsidRPr="00B354D7">
        <w:rPr>
          <w:rFonts w:ascii="Times New Roman" w:hAnsi="Times New Roman" w:cs="Times New Roman"/>
          <w:color w:val="auto"/>
          <w:sz w:val="24"/>
          <w:szCs w:val="24"/>
        </w:rPr>
        <w:t>e</w:t>
      </w:r>
      <w:r w:rsidR="00F272FF" w:rsidRPr="00B354D7">
        <w:rPr>
          <w:rFonts w:ascii="Times New Roman" w:hAnsi="Times New Roman" w:cs="Times New Roman"/>
          <w:color w:val="auto"/>
          <w:sz w:val="24"/>
          <w:szCs w:val="24"/>
        </w:rPr>
        <w:t xml:space="preserve">ffect </w:t>
      </w:r>
      <w:r w:rsidR="0028613F" w:rsidRPr="00B354D7">
        <w:rPr>
          <w:rFonts w:ascii="Times New Roman" w:hAnsi="Times New Roman" w:cs="Times New Roman"/>
          <w:color w:val="auto"/>
          <w:sz w:val="24"/>
          <w:szCs w:val="24"/>
        </w:rPr>
        <w:t>of</w:t>
      </w:r>
      <w:r w:rsidR="005B5731" w:rsidRPr="00B354D7">
        <w:rPr>
          <w:rFonts w:ascii="Times New Roman" w:hAnsi="Times New Roman" w:cs="Times New Roman"/>
          <w:color w:val="auto"/>
          <w:sz w:val="24"/>
          <w:szCs w:val="24"/>
        </w:rPr>
        <w:t xml:space="preserve"> other</w:t>
      </w:r>
      <w:r w:rsidR="00456642" w:rsidRPr="00B354D7">
        <w:rPr>
          <w:rFonts w:ascii="Times New Roman" w:hAnsi="Times New Roman" w:cs="Times New Roman"/>
          <w:color w:val="auto"/>
          <w:sz w:val="24"/>
          <w:szCs w:val="24"/>
        </w:rPr>
        <w:t xml:space="preserve"> minimal effect determinations.  </w:t>
      </w:r>
      <w:r w:rsidR="00B74866" w:rsidRPr="00B354D7">
        <w:rPr>
          <w:rFonts w:ascii="Times New Roman" w:hAnsi="Times New Roman" w:cs="Times New Roman"/>
          <w:color w:val="auto"/>
          <w:sz w:val="24"/>
          <w:szCs w:val="24"/>
        </w:rPr>
        <w:t>Ratings for</w:t>
      </w:r>
      <w:r w:rsidR="00BF2D49" w:rsidRPr="00B354D7">
        <w:rPr>
          <w:rFonts w:ascii="Times New Roman" w:hAnsi="Times New Roman" w:cs="Times New Roman"/>
          <w:color w:val="auto"/>
          <w:sz w:val="24"/>
          <w:szCs w:val="24"/>
        </w:rPr>
        <w:t xml:space="preserve"> the</w:t>
      </w:r>
      <w:r w:rsidR="00FE2234" w:rsidRPr="00B354D7">
        <w:rPr>
          <w:rFonts w:ascii="Times New Roman" w:hAnsi="Times New Roman" w:cs="Times New Roman"/>
          <w:color w:val="auto"/>
          <w:sz w:val="24"/>
          <w:szCs w:val="24"/>
        </w:rPr>
        <w:t xml:space="preserve"> </w:t>
      </w:r>
      <w:r w:rsidR="00D978F5" w:rsidRPr="00B354D7">
        <w:rPr>
          <w:rFonts w:ascii="Times New Roman" w:hAnsi="Times New Roman" w:cs="Times New Roman"/>
          <w:color w:val="auto"/>
          <w:sz w:val="24"/>
          <w:szCs w:val="24"/>
        </w:rPr>
        <w:t xml:space="preserve">available wetland resources in the area </w:t>
      </w:r>
      <w:r w:rsidR="00BF2D49" w:rsidRPr="00B354D7">
        <w:rPr>
          <w:rFonts w:ascii="Times New Roman" w:hAnsi="Times New Roman" w:cs="Times New Roman"/>
          <w:color w:val="auto"/>
          <w:sz w:val="24"/>
          <w:szCs w:val="24"/>
        </w:rPr>
        <w:t>and</w:t>
      </w:r>
      <w:r w:rsidR="0036750A" w:rsidRPr="00B354D7">
        <w:rPr>
          <w:rFonts w:ascii="Times New Roman" w:hAnsi="Times New Roman" w:cs="Times New Roman"/>
          <w:color w:val="auto"/>
          <w:sz w:val="24"/>
          <w:szCs w:val="24"/>
        </w:rPr>
        <w:t xml:space="preserve"> </w:t>
      </w:r>
      <w:r w:rsidR="0036774B" w:rsidRPr="00B354D7">
        <w:rPr>
          <w:rFonts w:ascii="Times New Roman" w:hAnsi="Times New Roman" w:cs="Times New Roman"/>
          <w:color w:val="auto"/>
          <w:sz w:val="24"/>
          <w:szCs w:val="24"/>
        </w:rPr>
        <w:t xml:space="preserve">for </w:t>
      </w:r>
      <w:r w:rsidR="0036750A" w:rsidRPr="00B354D7">
        <w:rPr>
          <w:rFonts w:ascii="Times New Roman" w:hAnsi="Times New Roman" w:cs="Times New Roman"/>
          <w:color w:val="auto"/>
          <w:sz w:val="24"/>
          <w:szCs w:val="24"/>
        </w:rPr>
        <w:t>the effects of</w:t>
      </w:r>
      <w:r w:rsidR="00BE033B" w:rsidRPr="00B354D7">
        <w:rPr>
          <w:rFonts w:ascii="Times New Roman" w:hAnsi="Times New Roman" w:cs="Times New Roman"/>
          <w:color w:val="auto"/>
          <w:sz w:val="24"/>
          <w:szCs w:val="24"/>
        </w:rPr>
        <w:t xml:space="preserve"> </w:t>
      </w:r>
      <w:r w:rsidR="00287ED5" w:rsidRPr="00B354D7">
        <w:rPr>
          <w:rFonts w:ascii="Times New Roman" w:hAnsi="Times New Roman" w:cs="Times New Roman"/>
          <w:color w:val="auto"/>
          <w:sz w:val="24"/>
          <w:szCs w:val="24"/>
        </w:rPr>
        <w:t>loss</w:t>
      </w:r>
      <w:r w:rsidR="00753204" w:rsidRPr="00B354D7">
        <w:rPr>
          <w:rFonts w:ascii="Times New Roman" w:hAnsi="Times New Roman" w:cs="Times New Roman"/>
          <w:color w:val="auto"/>
          <w:sz w:val="24"/>
          <w:szCs w:val="24"/>
        </w:rPr>
        <w:t>es</w:t>
      </w:r>
      <w:r w:rsidR="00287ED5" w:rsidRPr="00B354D7">
        <w:rPr>
          <w:rFonts w:ascii="Times New Roman" w:hAnsi="Times New Roman" w:cs="Times New Roman"/>
          <w:color w:val="auto"/>
          <w:sz w:val="24"/>
          <w:szCs w:val="24"/>
        </w:rPr>
        <w:t xml:space="preserve"> from similar actions</w:t>
      </w:r>
      <w:r w:rsidR="00270465" w:rsidRPr="00B354D7">
        <w:rPr>
          <w:rFonts w:ascii="Times New Roman" w:hAnsi="Times New Roman" w:cs="Times New Roman"/>
          <w:color w:val="auto"/>
          <w:sz w:val="24"/>
          <w:szCs w:val="24"/>
        </w:rPr>
        <w:t xml:space="preserve"> are then used</w:t>
      </w:r>
      <w:r w:rsidR="00287ED5" w:rsidRPr="00B354D7">
        <w:rPr>
          <w:rFonts w:ascii="Times New Roman" w:hAnsi="Times New Roman" w:cs="Times New Roman"/>
          <w:color w:val="auto"/>
          <w:sz w:val="24"/>
          <w:szCs w:val="24"/>
        </w:rPr>
        <w:t xml:space="preserve"> to arrive at a</w:t>
      </w:r>
      <w:r w:rsidR="00ED43B2" w:rsidRPr="00B354D7">
        <w:rPr>
          <w:rFonts w:ascii="Times New Roman" w:hAnsi="Times New Roman" w:cs="Times New Roman"/>
          <w:color w:val="auto"/>
          <w:sz w:val="24"/>
          <w:szCs w:val="24"/>
        </w:rPr>
        <w:t xml:space="preserve"> fin</w:t>
      </w:r>
      <w:r w:rsidR="0089536F" w:rsidRPr="00B354D7">
        <w:rPr>
          <w:rFonts w:ascii="Times New Roman" w:hAnsi="Times New Roman" w:cs="Times New Roman"/>
          <w:color w:val="auto"/>
          <w:sz w:val="24"/>
          <w:szCs w:val="24"/>
        </w:rPr>
        <w:t>al</w:t>
      </w:r>
      <w:r w:rsidR="00287ED5" w:rsidRPr="00B354D7">
        <w:rPr>
          <w:rFonts w:ascii="Times New Roman" w:hAnsi="Times New Roman" w:cs="Times New Roman"/>
          <w:color w:val="auto"/>
          <w:sz w:val="24"/>
          <w:szCs w:val="24"/>
        </w:rPr>
        <w:t xml:space="preserve"> </w:t>
      </w:r>
      <w:r w:rsidR="00577219" w:rsidRPr="00B354D7">
        <w:rPr>
          <w:rFonts w:ascii="Times New Roman" w:hAnsi="Times New Roman" w:cs="Times New Roman"/>
          <w:color w:val="auto"/>
          <w:sz w:val="24"/>
          <w:szCs w:val="24"/>
        </w:rPr>
        <w:t>measure</w:t>
      </w:r>
      <w:r w:rsidR="00287ED5" w:rsidRPr="00B354D7">
        <w:rPr>
          <w:rFonts w:ascii="Times New Roman" w:hAnsi="Times New Roman" w:cs="Times New Roman"/>
          <w:color w:val="auto"/>
          <w:sz w:val="24"/>
          <w:szCs w:val="24"/>
        </w:rPr>
        <w:t xml:space="preserve"> </w:t>
      </w:r>
      <w:r w:rsidR="00412CB6" w:rsidRPr="00B354D7">
        <w:rPr>
          <w:rFonts w:ascii="Times New Roman" w:hAnsi="Times New Roman" w:cs="Times New Roman"/>
          <w:color w:val="auto"/>
          <w:sz w:val="24"/>
          <w:szCs w:val="24"/>
        </w:rPr>
        <w:t>of</w:t>
      </w:r>
      <w:r w:rsidR="00456642" w:rsidRPr="00B354D7">
        <w:rPr>
          <w:rFonts w:ascii="Times New Roman" w:hAnsi="Times New Roman" w:cs="Times New Roman"/>
          <w:color w:val="auto"/>
          <w:sz w:val="24"/>
          <w:szCs w:val="24"/>
        </w:rPr>
        <w:t xml:space="preserve"> the capacity of wetlands in the area to sustain losses </w:t>
      </w:r>
      <w:r w:rsidR="009B1017" w:rsidRPr="00B354D7">
        <w:rPr>
          <w:rFonts w:ascii="Times New Roman" w:hAnsi="Times New Roman" w:cs="Times New Roman"/>
          <w:color w:val="auto"/>
          <w:sz w:val="24"/>
          <w:szCs w:val="24"/>
        </w:rPr>
        <w:t>yet</w:t>
      </w:r>
      <w:r w:rsidR="00456642" w:rsidRPr="00B354D7">
        <w:rPr>
          <w:rFonts w:ascii="Times New Roman" w:hAnsi="Times New Roman" w:cs="Times New Roman"/>
          <w:color w:val="auto"/>
          <w:sz w:val="24"/>
          <w:szCs w:val="24"/>
        </w:rPr>
        <w:t xml:space="preserve"> continue to provide </w:t>
      </w:r>
      <w:r w:rsidR="0037582E" w:rsidRPr="00B354D7">
        <w:rPr>
          <w:rFonts w:ascii="Times New Roman" w:hAnsi="Times New Roman" w:cs="Times New Roman"/>
          <w:color w:val="auto"/>
          <w:sz w:val="24"/>
          <w:szCs w:val="24"/>
        </w:rPr>
        <w:t xml:space="preserve">adequate </w:t>
      </w:r>
      <w:r w:rsidR="00456642" w:rsidRPr="00B354D7">
        <w:rPr>
          <w:rFonts w:ascii="Times New Roman" w:hAnsi="Times New Roman" w:cs="Times New Roman"/>
          <w:color w:val="auto"/>
          <w:sz w:val="24"/>
          <w:szCs w:val="24"/>
        </w:rPr>
        <w:t>valued wetland ecological services</w:t>
      </w:r>
      <w:r w:rsidR="00F35245" w:rsidRPr="00B354D7">
        <w:rPr>
          <w:rFonts w:ascii="Times New Roman" w:hAnsi="Times New Roman" w:cs="Times New Roman"/>
          <w:color w:val="auto"/>
          <w:sz w:val="24"/>
          <w:szCs w:val="24"/>
        </w:rPr>
        <w:t>.</w:t>
      </w:r>
      <w:r w:rsidR="00A94C10" w:rsidRPr="00B354D7">
        <w:rPr>
          <w:rFonts w:ascii="Times New Roman" w:hAnsi="Times New Roman" w:cs="Times New Roman"/>
          <w:color w:val="auto"/>
          <w:sz w:val="24"/>
          <w:szCs w:val="24"/>
        </w:rPr>
        <w:t xml:space="preserve">  This capacity is referred to </w:t>
      </w:r>
      <w:r w:rsidR="00994341" w:rsidRPr="00B354D7">
        <w:rPr>
          <w:rFonts w:ascii="Times New Roman" w:hAnsi="Times New Roman" w:cs="Times New Roman"/>
          <w:color w:val="auto"/>
          <w:sz w:val="24"/>
          <w:szCs w:val="24"/>
        </w:rPr>
        <w:t xml:space="preserve">as the </w:t>
      </w:r>
      <w:r w:rsidR="0037582E" w:rsidRPr="00B354D7">
        <w:rPr>
          <w:rFonts w:ascii="Times New Roman" w:hAnsi="Times New Roman" w:cs="Times New Roman"/>
          <w:color w:val="auto"/>
          <w:sz w:val="24"/>
          <w:szCs w:val="24"/>
        </w:rPr>
        <w:t>“</w:t>
      </w:r>
      <w:r w:rsidR="00994341" w:rsidRPr="00B354D7">
        <w:rPr>
          <w:rFonts w:ascii="Times New Roman" w:hAnsi="Times New Roman" w:cs="Times New Roman"/>
          <w:color w:val="auto"/>
          <w:sz w:val="24"/>
          <w:szCs w:val="24"/>
        </w:rPr>
        <w:t>wetlands in the area resiliency.</w:t>
      </w:r>
      <w:r w:rsidR="0037582E" w:rsidRPr="00B354D7">
        <w:rPr>
          <w:rFonts w:ascii="Times New Roman" w:hAnsi="Times New Roman" w:cs="Times New Roman"/>
          <w:color w:val="auto"/>
          <w:sz w:val="24"/>
          <w:szCs w:val="24"/>
        </w:rPr>
        <w:t>”</w:t>
      </w:r>
      <w:bookmarkEnd w:id="19"/>
      <w:r w:rsidR="00A94C10" w:rsidRPr="00B354D7">
        <w:rPr>
          <w:rFonts w:ascii="Times New Roman" w:hAnsi="Times New Roman" w:cs="Times New Roman"/>
          <w:color w:val="auto"/>
          <w:sz w:val="24"/>
          <w:szCs w:val="24"/>
        </w:rPr>
        <w:t xml:space="preserve"> </w:t>
      </w:r>
    </w:p>
    <w:p w14:paraId="49B8AAF8" w14:textId="01E14B90" w:rsidR="00B5752B" w:rsidRPr="00B354D7" w:rsidRDefault="00EB1D5B" w:rsidP="005949F1">
      <w:pPr>
        <w:pStyle w:val="Heading2"/>
        <w:rPr>
          <w:color w:val="auto"/>
        </w:rPr>
      </w:pPr>
      <w:bookmarkStart w:id="24" w:name="_Toc220673667"/>
      <w:bookmarkStart w:id="25" w:name="_Hlk33686056"/>
      <w:r w:rsidRPr="00B354D7">
        <w:rPr>
          <w:color w:val="auto"/>
        </w:rPr>
        <w:t>Assessing Wetlands in the Area</w:t>
      </w:r>
      <w:r w:rsidR="00E8345F" w:rsidRPr="00B354D7">
        <w:rPr>
          <w:color w:val="auto"/>
        </w:rPr>
        <w:t>:</w:t>
      </w:r>
      <w:bookmarkEnd w:id="24"/>
    </w:p>
    <w:p w14:paraId="396EE26F" w14:textId="64ACD650" w:rsidR="00D62D3C" w:rsidRPr="00B354D7" w:rsidRDefault="00EB6ADF" w:rsidP="008E69F4">
      <w:pPr>
        <w:spacing w:after="0" w:line="240" w:lineRule="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The objective of this task is to</w:t>
      </w:r>
      <w:r w:rsidR="00A7217D" w:rsidRPr="00B354D7">
        <w:rPr>
          <w:rFonts w:ascii="Times New Roman" w:eastAsia="Times New Roman" w:hAnsi="Times New Roman" w:cs="Times New Roman"/>
          <w:color w:val="auto"/>
          <w:sz w:val="24"/>
          <w:szCs w:val="24"/>
        </w:rPr>
        <w:t xml:space="preserve"> </w:t>
      </w:r>
      <w:r w:rsidR="00EB10A1" w:rsidRPr="00B354D7">
        <w:rPr>
          <w:rFonts w:ascii="Times New Roman" w:eastAsia="Times New Roman" w:hAnsi="Times New Roman" w:cs="Times New Roman"/>
          <w:color w:val="auto"/>
          <w:sz w:val="24"/>
          <w:szCs w:val="24"/>
        </w:rPr>
        <w:t xml:space="preserve">determine </w:t>
      </w:r>
      <w:r w:rsidR="00B41F02" w:rsidRPr="00B354D7">
        <w:rPr>
          <w:rFonts w:ascii="Times New Roman" w:eastAsia="Times New Roman" w:hAnsi="Times New Roman" w:cs="Times New Roman"/>
          <w:color w:val="auto"/>
          <w:sz w:val="24"/>
          <w:szCs w:val="24"/>
        </w:rPr>
        <w:t xml:space="preserve">available </w:t>
      </w:r>
      <w:r w:rsidR="00EB10A1" w:rsidRPr="00B354D7">
        <w:rPr>
          <w:rFonts w:ascii="Times New Roman" w:eastAsia="Times New Roman" w:hAnsi="Times New Roman" w:cs="Times New Roman"/>
          <w:color w:val="auto"/>
          <w:sz w:val="24"/>
          <w:szCs w:val="24"/>
        </w:rPr>
        <w:t xml:space="preserve">wetland </w:t>
      </w:r>
      <w:r w:rsidR="00B41F02" w:rsidRPr="00B354D7">
        <w:rPr>
          <w:rFonts w:ascii="Times New Roman" w:eastAsia="Times New Roman" w:hAnsi="Times New Roman" w:cs="Times New Roman"/>
          <w:color w:val="auto"/>
          <w:sz w:val="24"/>
          <w:szCs w:val="24"/>
        </w:rPr>
        <w:t>resources</w:t>
      </w:r>
      <w:r w:rsidR="00EB10A1" w:rsidRPr="00B354D7">
        <w:rPr>
          <w:rFonts w:ascii="Times New Roman" w:eastAsia="Times New Roman" w:hAnsi="Times New Roman" w:cs="Times New Roman"/>
          <w:color w:val="auto"/>
          <w:sz w:val="24"/>
          <w:szCs w:val="24"/>
        </w:rPr>
        <w:t xml:space="preserve"> in the area</w:t>
      </w:r>
      <w:r w:rsidR="00175844" w:rsidRPr="00B354D7">
        <w:rPr>
          <w:rFonts w:ascii="Times New Roman" w:eastAsia="Times New Roman" w:hAnsi="Times New Roman" w:cs="Times New Roman"/>
          <w:color w:val="auto"/>
          <w:sz w:val="24"/>
          <w:szCs w:val="24"/>
        </w:rPr>
        <w:t xml:space="preserve"> so that a rating can be assigned</w:t>
      </w:r>
      <w:r w:rsidR="00AB34F1" w:rsidRPr="00B354D7">
        <w:rPr>
          <w:rFonts w:ascii="Times New Roman" w:eastAsia="Times New Roman" w:hAnsi="Times New Roman" w:cs="Times New Roman"/>
          <w:color w:val="auto"/>
          <w:sz w:val="24"/>
          <w:szCs w:val="24"/>
        </w:rPr>
        <w:t xml:space="preserve"> </w:t>
      </w:r>
      <w:r w:rsidR="00E1040A" w:rsidRPr="00B354D7">
        <w:rPr>
          <w:rFonts w:ascii="Times New Roman" w:eastAsia="Times New Roman" w:hAnsi="Times New Roman" w:cs="Times New Roman"/>
          <w:color w:val="auto"/>
          <w:sz w:val="24"/>
          <w:szCs w:val="24"/>
        </w:rPr>
        <w:t>for</w:t>
      </w:r>
      <w:r w:rsidR="00175844" w:rsidRPr="00B354D7">
        <w:rPr>
          <w:rFonts w:ascii="Times New Roman" w:eastAsia="Times New Roman" w:hAnsi="Times New Roman" w:cs="Times New Roman"/>
          <w:color w:val="auto"/>
          <w:sz w:val="24"/>
          <w:szCs w:val="24"/>
        </w:rPr>
        <w:t xml:space="preserve"> </w:t>
      </w:r>
      <w:r w:rsidR="00A411D4" w:rsidRPr="00B354D7">
        <w:rPr>
          <w:rFonts w:ascii="Times New Roman" w:eastAsia="Times New Roman" w:hAnsi="Times New Roman" w:cs="Times New Roman"/>
          <w:color w:val="auto"/>
          <w:sz w:val="24"/>
          <w:szCs w:val="24"/>
        </w:rPr>
        <w:t>the</w:t>
      </w:r>
      <w:r w:rsidR="00BE51C5" w:rsidRPr="00B354D7">
        <w:rPr>
          <w:rFonts w:ascii="Times New Roman" w:eastAsia="Times New Roman" w:hAnsi="Times New Roman" w:cs="Times New Roman"/>
          <w:color w:val="auto"/>
          <w:sz w:val="24"/>
          <w:szCs w:val="24"/>
        </w:rPr>
        <w:t>ir</w:t>
      </w:r>
      <w:r w:rsidR="00A411D4" w:rsidRPr="00B354D7">
        <w:rPr>
          <w:rFonts w:ascii="Times New Roman" w:eastAsia="Times New Roman" w:hAnsi="Times New Roman" w:cs="Times New Roman"/>
          <w:color w:val="auto"/>
          <w:sz w:val="24"/>
          <w:szCs w:val="24"/>
        </w:rPr>
        <w:t xml:space="preserve"> </w:t>
      </w:r>
      <w:r w:rsidR="00131917" w:rsidRPr="00B354D7">
        <w:rPr>
          <w:rFonts w:ascii="Times New Roman" w:eastAsia="Times New Roman" w:hAnsi="Times New Roman" w:cs="Times New Roman"/>
          <w:color w:val="auto"/>
          <w:sz w:val="24"/>
          <w:szCs w:val="24"/>
        </w:rPr>
        <w:t xml:space="preserve">ability </w:t>
      </w:r>
      <w:r w:rsidR="00A411D4" w:rsidRPr="00B354D7">
        <w:rPr>
          <w:rFonts w:ascii="Times New Roman" w:eastAsia="Times New Roman" w:hAnsi="Times New Roman" w:cs="Times New Roman"/>
          <w:color w:val="auto"/>
          <w:sz w:val="24"/>
          <w:szCs w:val="24"/>
        </w:rPr>
        <w:t>to provide valuable ecosystem services</w:t>
      </w:r>
      <w:r w:rsidR="00AB34F1" w:rsidRPr="00B354D7">
        <w:rPr>
          <w:rFonts w:ascii="Times New Roman" w:eastAsia="Times New Roman" w:hAnsi="Times New Roman" w:cs="Times New Roman"/>
          <w:color w:val="auto"/>
          <w:sz w:val="24"/>
          <w:szCs w:val="24"/>
        </w:rPr>
        <w:t>.</w:t>
      </w:r>
      <w:r w:rsidR="0018041A" w:rsidRPr="00B354D7">
        <w:rPr>
          <w:rFonts w:ascii="Times New Roman" w:eastAsia="Times New Roman" w:hAnsi="Times New Roman" w:cs="Times New Roman"/>
          <w:color w:val="auto"/>
          <w:sz w:val="24"/>
          <w:szCs w:val="24"/>
        </w:rPr>
        <w:t xml:space="preserve"> </w:t>
      </w:r>
      <w:r w:rsidR="00AB34F1" w:rsidRPr="00B354D7">
        <w:rPr>
          <w:rFonts w:ascii="Times New Roman" w:eastAsia="Times New Roman" w:hAnsi="Times New Roman" w:cs="Times New Roman"/>
          <w:color w:val="auto"/>
          <w:sz w:val="24"/>
          <w:szCs w:val="24"/>
        </w:rPr>
        <w:t xml:space="preserve"> </w:t>
      </w:r>
      <w:r w:rsidR="00D62D3C" w:rsidRPr="00B354D7">
        <w:rPr>
          <w:rFonts w:ascii="Times New Roman" w:eastAsia="Times New Roman" w:hAnsi="Times New Roman" w:cs="Times New Roman"/>
          <w:color w:val="auto"/>
          <w:sz w:val="24"/>
          <w:szCs w:val="24"/>
        </w:rPr>
        <w:t xml:space="preserve">NRCS does not have the legal authority to access private lands to determine the location, size, and condition of wetlands in the area.  Thus, </w:t>
      </w:r>
      <w:r w:rsidR="00375A7A" w:rsidRPr="00B354D7">
        <w:rPr>
          <w:rFonts w:ascii="Times New Roman" w:eastAsia="Times New Roman" w:hAnsi="Times New Roman" w:cs="Times New Roman"/>
          <w:color w:val="auto"/>
          <w:sz w:val="24"/>
          <w:szCs w:val="24"/>
        </w:rPr>
        <w:t>an</w:t>
      </w:r>
      <w:r w:rsidR="00D62D3C" w:rsidRPr="00B354D7">
        <w:rPr>
          <w:rFonts w:ascii="Times New Roman" w:eastAsia="Times New Roman" w:hAnsi="Times New Roman" w:cs="Times New Roman"/>
          <w:color w:val="auto"/>
          <w:sz w:val="24"/>
          <w:szCs w:val="24"/>
        </w:rPr>
        <w:t xml:space="preserve"> inventor</w:t>
      </w:r>
      <w:r w:rsidR="00375A7A" w:rsidRPr="00B354D7">
        <w:rPr>
          <w:rFonts w:ascii="Times New Roman" w:eastAsia="Times New Roman" w:hAnsi="Times New Roman" w:cs="Times New Roman"/>
          <w:color w:val="auto"/>
          <w:sz w:val="24"/>
          <w:szCs w:val="24"/>
        </w:rPr>
        <w:t>y</w:t>
      </w:r>
      <w:r w:rsidR="00D62D3C" w:rsidRPr="00B354D7">
        <w:rPr>
          <w:rFonts w:ascii="Times New Roman" w:eastAsia="Times New Roman" w:hAnsi="Times New Roman" w:cs="Times New Roman"/>
          <w:color w:val="auto"/>
          <w:sz w:val="24"/>
          <w:szCs w:val="24"/>
        </w:rPr>
        <w:t xml:space="preserve"> using nationally available geospatial data</w:t>
      </w:r>
      <w:r w:rsidR="00F45988" w:rsidRPr="00B354D7">
        <w:rPr>
          <w:rFonts w:ascii="Times New Roman" w:eastAsia="Times New Roman" w:hAnsi="Times New Roman" w:cs="Times New Roman"/>
          <w:color w:val="auto"/>
          <w:sz w:val="24"/>
          <w:szCs w:val="24"/>
        </w:rPr>
        <w:t xml:space="preserve"> as the primary source</w:t>
      </w:r>
      <w:r w:rsidR="00647432" w:rsidRPr="00B354D7">
        <w:rPr>
          <w:rFonts w:ascii="Times New Roman" w:eastAsia="Times New Roman" w:hAnsi="Times New Roman" w:cs="Times New Roman"/>
          <w:color w:val="auto"/>
          <w:sz w:val="24"/>
          <w:szCs w:val="24"/>
        </w:rPr>
        <w:t xml:space="preserve"> must be used</w:t>
      </w:r>
      <w:r w:rsidR="00D62D3C" w:rsidRPr="00B354D7">
        <w:rPr>
          <w:rFonts w:ascii="Times New Roman" w:eastAsia="Times New Roman" w:hAnsi="Times New Roman" w:cs="Times New Roman"/>
          <w:color w:val="auto"/>
          <w:sz w:val="24"/>
          <w:szCs w:val="24"/>
        </w:rPr>
        <w:t xml:space="preserve">.  </w:t>
      </w:r>
    </w:p>
    <w:p w14:paraId="6DF1A00D" w14:textId="0CD52EC7" w:rsidR="00D62D3C" w:rsidRPr="00B354D7" w:rsidRDefault="00F45988" w:rsidP="008E69F4">
      <w:pPr>
        <w:spacing w:after="0" w:line="240" w:lineRule="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lastRenderedPageBreak/>
        <w:t>T</w:t>
      </w:r>
      <w:r w:rsidR="00D62D3C" w:rsidRPr="00B354D7">
        <w:rPr>
          <w:rFonts w:ascii="Times New Roman" w:eastAsia="Times New Roman" w:hAnsi="Times New Roman" w:cs="Times New Roman"/>
          <w:color w:val="auto"/>
          <w:sz w:val="24"/>
          <w:szCs w:val="24"/>
        </w:rPr>
        <w:t xml:space="preserve">he U.S. Fish and Wildlife Service’s </w:t>
      </w:r>
      <w:r w:rsidR="00AC3F67" w:rsidRPr="00B354D7">
        <w:rPr>
          <w:rFonts w:ascii="Times New Roman" w:eastAsia="Times New Roman" w:hAnsi="Times New Roman" w:cs="Times New Roman"/>
          <w:color w:val="auto"/>
          <w:sz w:val="24"/>
          <w:szCs w:val="24"/>
        </w:rPr>
        <w:t>N</w:t>
      </w:r>
      <w:r w:rsidR="00D62D3C" w:rsidRPr="00B354D7">
        <w:rPr>
          <w:rFonts w:ascii="Times New Roman" w:eastAsia="Times New Roman" w:hAnsi="Times New Roman" w:cs="Times New Roman"/>
          <w:color w:val="auto"/>
          <w:sz w:val="24"/>
          <w:szCs w:val="24"/>
        </w:rPr>
        <w:t xml:space="preserve">ational Wetland Inventory (NWI) </w:t>
      </w:r>
      <w:proofErr w:type="gramStart"/>
      <w:r w:rsidR="00D62D3C" w:rsidRPr="00B354D7">
        <w:rPr>
          <w:rFonts w:ascii="Times New Roman" w:eastAsia="Times New Roman" w:hAnsi="Times New Roman" w:cs="Times New Roman"/>
          <w:color w:val="auto"/>
          <w:sz w:val="24"/>
          <w:szCs w:val="24"/>
        </w:rPr>
        <w:t>provides</w:t>
      </w:r>
      <w:proofErr w:type="gramEnd"/>
      <w:r w:rsidR="00D62D3C" w:rsidRPr="00B354D7">
        <w:rPr>
          <w:rFonts w:ascii="Times New Roman" w:eastAsia="Times New Roman" w:hAnsi="Times New Roman" w:cs="Times New Roman"/>
          <w:color w:val="auto"/>
          <w:sz w:val="24"/>
          <w:szCs w:val="24"/>
        </w:rPr>
        <w:t xml:space="preserve"> a wetland boundary, predicted hydrology (e.g.</w:t>
      </w:r>
      <w:r w:rsidR="00353DDC" w:rsidRPr="00B354D7">
        <w:rPr>
          <w:rFonts w:ascii="Times New Roman" w:eastAsia="Times New Roman" w:hAnsi="Times New Roman" w:cs="Times New Roman"/>
          <w:color w:val="auto"/>
          <w:sz w:val="24"/>
          <w:szCs w:val="24"/>
        </w:rPr>
        <w:t>,</w:t>
      </w:r>
      <w:r w:rsidR="00D62D3C" w:rsidRPr="00B354D7">
        <w:rPr>
          <w:rFonts w:ascii="Times New Roman" w:eastAsia="Times New Roman" w:hAnsi="Times New Roman" w:cs="Times New Roman"/>
          <w:color w:val="auto"/>
          <w:sz w:val="24"/>
          <w:szCs w:val="24"/>
        </w:rPr>
        <w:t xml:space="preserve"> seasonally flooded) and vegetation type (e.g.</w:t>
      </w:r>
      <w:r w:rsidR="0006119F" w:rsidRPr="00B354D7">
        <w:rPr>
          <w:rFonts w:ascii="Times New Roman" w:eastAsia="Times New Roman" w:hAnsi="Times New Roman" w:cs="Times New Roman"/>
          <w:color w:val="auto"/>
          <w:sz w:val="24"/>
          <w:szCs w:val="24"/>
        </w:rPr>
        <w:t>,</w:t>
      </w:r>
      <w:r w:rsidR="00D62D3C" w:rsidRPr="00B354D7">
        <w:rPr>
          <w:rFonts w:ascii="Times New Roman" w:eastAsia="Times New Roman" w:hAnsi="Times New Roman" w:cs="Times New Roman"/>
          <w:color w:val="auto"/>
          <w:sz w:val="24"/>
          <w:szCs w:val="24"/>
        </w:rPr>
        <w:t xml:space="preserve"> </w:t>
      </w:r>
      <w:r w:rsidR="00E5584A" w:rsidRPr="00B354D7">
        <w:rPr>
          <w:rFonts w:ascii="Times New Roman" w:eastAsia="Times New Roman" w:hAnsi="Times New Roman" w:cs="Times New Roman"/>
          <w:color w:val="auto"/>
          <w:sz w:val="24"/>
          <w:szCs w:val="24"/>
        </w:rPr>
        <w:t>fo</w:t>
      </w:r>
      <w:r w:rsidR="00D62D3C" w:rsidRPr="00B354D7">
        <w:rPr>
          <w:rFonts w:ascii="Times New Roman" w:eastAsia="Times New Roman" w:hAnsi="Times New Roman" w:cs="Times New Roman"/>
          <w:color w:val="auto"/>
          <w:sz w:val="24"/>
          <w:szCs w:val="24"/>
        </w:rPr>
        <w:t>rested</w:t>
      </w:r>
      <w:r w:rsidR="00E5584A" w:rsidRPr="00B354D7">
        <w:rPr>
          <w:rFonts w:ascii="Times New Roman" w:eastAsia="Times New Roman" w:hAnsi="Times New Roman" w:cs="Times New Roman"/>
          <w:color w:val="auto"/>
          <w:sz w:val="24"/>
          <w:szCs w:val="24"/>
        </w:rPr>
        <w:t>)</w:t>
      </w:r>
      <w:r w:rsidR="00D62D3C" w:rsidRPr="00B354D7">
        <w:rPr>
          <w:rFonts w:ascii="Times New Roman" w:eastAsia="Times New Roman" w:hAnsi="Times New Roman" w:cs="Times New Roman"/>
          <w:color w:val="auto"/>
          <w:sz w:val="24"/>
          <w:szCs w:val="24"/>
        </w:rPr>
        <w:t xml:space="preserve">.  The information from the NWI </w:t>
      </w:r>
      <w:r w:rsidR="004E5A6E" w:rsidRPr="00B354D7">
        <w:rPr>
          <w:rFonts w:ascii="Times New Roman" w:eastAsia="Times New Roman" w:hAnsi="Times New Roman" w:cs="Times New Roman"/>
          <w:color w:val="auto"/>
          <w:sz w:val="24"/>
          <w:szCs w:val="24"/>
        </w:rPr>
        <w:t>is</w:t>
      </w:r>
      <w:r w:rsidR="00D62D3C" w:rsidRPr="00B354D7">
        <w:rPr>
          <w:rFonts w:ascii="Times New Roman" w:eastAsia="Times New Roman" w:hAnsi="Times New Roman" w:cs="Times New Roman"/>
          <w:color w:val="auto"/>
          <w:sz w:val="24"/>
          <w:szCs w:val="24"/>
        </w:rPr>
        <w:t xml:space="preserve"> augmented with the use of </w:t>
      </w:r>
      <w:r w:rsidR="00C419F1" w:rsidRPr="00B354D7">
        <w:rPr>
          <w:rFonts w:ascii="Times New Roman" w:eastAsia="Times New Roman" w:hAnsi="Times New Roman" w:cs="Times New Roman"/>
          <w:color w:val="auto"/>
          <w:sz w:val="24"/>
          <w:szCs w:val="24"/>
        </w:rPr>
        <w:t>USGS</w:t>
      </w:r>
      <w:r w:rsidR="00D62D3C" w:rsidRPr="00B354D7">
        <w:rPr>
          <w:rFonts w:ascii="Times New Roman" w:eastAsia="Times New Roman" w:hAnsi="Times New Roman" w:cs="Times New Roman"/>
          <w:color w:val="auto"/>
          <w:sz w:val="24"/>
          <w:szCs w:val="24"/>
        </w:rPr>
        <w:t xml:space="preserve"> land cover geospatial data.  In </w:t>
      </w:r>
      <w:r w:rsidR="00954AE3" w:rsidRPr="00B354D7">
        <w:rPr>
          <w:rFonts w:ascii="Times New Roman" w:eastAsia="Times New Roman" w:hAnsi="Times New Roman" w:cs="Times New Roman"/>
          <w:color w:val="auto"/>
          <w:sz w:val="24"/>
          <w:szCs w:val="24"/>
        </w:rPr>
        <w:t>some</w:t>
      </w:r>
      <w:r w:rsidR="00D62D3C" w:rsidRPr="00B354D7">
        <w:rPr>
          <w:rFonts w:ascii="Times New Roman" w:eastAsia="Times New Roman" w:hAnsi="Times New Roman" w:cs="Times New Roman"/>
          <w:color w:val="auto"/>
          <w:sz w:val="24"/>
          <w:szCs w:val="24"/>
        </w:rPr>
        <w:t xml:space="preserve"> situations, NRCS may refine the NWI and USGS land cover data with NRCS </w:t>
      </w:r>
      <w:r w:rsidR="00E216C1" w:rsidRPr="00B354D7">
        <w:rPr>
          <w:rFonts w:ascii="Times New Roman" w:eastAsia="Times New Roman" w:hAnsi="Times New Roman" w:cs="Times New Roman"/>
          <w:color w:val="auto"/>
          <w:sz w:val="24"/>
          <w:szCs w:val="24"/>
        </w:rPr>
        <w:t xml:space="preserve">hydric </w:t>
      </w:r>
      <w:r w:rsidR="00D62D3C" w:rsidRPr="00B354D7">
        <w:rPr>
          <w:rFonts w:ascii="Times New Roman" w:eastAsia="Times New Roman" w:hAnsi="Times New Roman" w:cs="Times New Roman"/>
          <w:color w:val="auto"/>
          <w:sz w:val="24"/>
          <w:szCs w:val="24"/>
        </w:rPr>
        <w:t>soils mapping and</w:t>
      </w:r>
      <w:r w:rsidR="003C3D74" w:rsidRPr="00B354D7">
        <w:rPr>
          <w:rFonts w:ascii="Times New Roman" w:eastAsia="Times New Roman" w:hAnsi="Times New Roman" w:cs="Times New Roman"/>
          <w:color w:val="auto"/>
          <w:sz w:val="24"/>
          <w:szCs w:val="24"/>
        </w:rPr>
        <w:t>/or</w:t>
      </w:r>
      <w:r w:rsidR="00D62D3C" w:rsidRPr="00B354D7">
        <w:rPr>
          <w:rFonts w:ascii="Times New Roman" w:eastAsia="Times New Roman" w:hAnsi="Times New Roman" w:cs="Times New Roman"/>
          <w:color w:val="auto"/>
          <w:sz w:val="24"/>
          <w:szCs w:val="24"/>
        </w:rPr>
        <w:t xml:space="preserve"> imagery review.  </w:t>
      </w:r>
      <w:r w:rsidR="004E32BC" w:rsidRPr="00B354D7">
        <w:rPr>
          <w:rFonts w:ascii="Times New Roman" w:eastAsia="Times New Roman" w:hAnsi="Times New Roman" w:cs="Times New Roman"/>
          <w:color w:val="auto"/>
          <w:sz w:val="24"/>
          <w:szCs w:val="24"/>
        </w:rPr>
        <w:t xml:space="preserve">The </w:t>
      </w:r>
      <w:r w:rsidR="00C21624" w:rsidRPr="00B354D7">
        <w:rPr>
          <w:rFonts w:ascii="Times New Roman" w:eastAsia="Times New Roman" w:hAnsi="Times New Roman" w:cs="Times New Roman"/>
          <w:color w:val="auto"/>
          <w:sz w:val="24"/>
          <w:szCs w:val="24"/>
        </w:rPr>
        <w:t xml:space="preserve">initial </w:t>
      </w:r>
      <w:r w:rsidR="004E32BC" w:rsidRPr="00B354D7">
        <w:rPr>
          <w:rFonts w:ascii="Times New Roman" w:eastAsia="Times New Roman" w:hAnsi="Times New Roman" w:cs="Times New Roman"/>
          <w:color w:val="auto"/>
          <w:sz w:val="24"/>
          <w:szCs w:val="24"/>
        </w:rPr>
        <w:t>result</w:t>
      </w:r>
      <w:r w:rsidR="00E216C1" w:rsidRPr="00B354D7">
        <w:rPr>
          <w:rFonts w:ascii="Times New Roman" w:eastAsia="Times New Roman" w:hAnsi="Times New Roman" w:cs="Times New Roman"/>
          <w:color w:val="auto"/>
          <w:sz w:val="24"/>
          <w:szCs w:val="24"/>
        </w:rPr>
        <w:t xml:space="preserve"> is the location and boundary of all wetlands in the area included in the analysis.</w:t>
      </w:r>
      <w:r w:rsidR="0052197E" w:rsidRPr="00B354D7">
        <w:rPr>
          <w:rFonts w:ascii="Times New Roman" w:eastAsia="Times New Roman" w:hAnsi="Times New Roman" w:cs="Times New Roman"/>
          <w:color w:val="auto"/>
          <w:sz w:val="24"/>
          <w:szCs w:val="24"/>
        </w:rPr>
        <w:t xml:space="preserve"> </w:t>
      </w:r>
    </w:p>
    <w:p w14:paraId="699609DB" w14:textId="43D514F9" w:rsidR="00D62D3C" w:rsidRPr="00B354D7" w:rsidRDefault="003A7B34" w:rsidP="008E69F4">
      <w:pPr>
        <w:spacing w:after="0" w:line="240" w:lineRule="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Next </w:t>
      </w:r>
      <w:r w:rsidR="00D62D3C" w:rsidRPr="00B354D7">
        <w:rPr>
          <w:rFonts w:ascii="Times New Roman" w:eastAsia="Times New Roman" w:hAnsi="Times New Roman" w:cs="Times New Roman"/>
          <w:color w:val="auto"/>
          <w:sz w:val="24"/>
          <w:szCs w:val="24"/>
        </w:rPr>
        <w:t>NRCS</w:t>
      </w:r>
      <w:r w:rsidR="008C34D7" w:rsidRPr="00B354D7">
        <w:rPr>
          <w:rFonts w:ascii="Times New Roman" w:eastAsia="Times New Roman" w:hAnsi="Times New Roman" w:cs="Times New Roman"/>
          <w:color w:val="auto"/>
          <w:sz w:val="24"/>
          <w:szCs w:val="24"/>
        </w:rPr>
        <w:t xml:space="preserve"> </w:t>
      </w:r>
      <w:r w:rsidR="00D62D3C" w:rsidRPr="00B354D7">
        <w:rPr>
          <w:rFonts w:ascii="Times New Roman" w:eastAsia="Times New Roman" w:hAnsi="Times New Roman" w:cs="Times New Roman"/>
          <w:color w:val="auto"/>
          <w:sz w:val="24"/>
          <w:szCs w:val="24"/>
        </w:rPr>
        <w:t xml:space="preserve">determines the size of each wetland occurring in the </w:t>
      </w:r>
      <w:proofErr w:type="gramStart"/>
      <w:r w:rsidR="004E32BC" w:rsidRPr="00B354D7">
        <w:rPr>
          <w:rFonts w:ascii="Times New Roman" w:eastAsia="Times New Roman" w:hAnsi="Times New Roman" w:cs="Times New Roman"/>
          <w:color w:val="auto"/>
          <w:sz w:val="24"/>
          <w:szCs w:val="24"/>
        </w:rPr>
        <w:t>area</w:t>
      </w:r>
      <w:r w:rsidR="00B352F9" w:rsidRPr="00B354D7">
        <w:rPr>
          <w:rFonts w:ascii="Times New Roman" w:eastAsia="Times New Roman" w:hAnsi="Times New Roman" w:cs="Times New Roman"/>
          <w:color w:val="auto"/>
          <w:sz w:val="24"/>
          <w:szCs w:val="24"/>
        </w:rPr>
        <w:t>,</w:t>
      </w:r>
      <w:r w:rsidR="004E32BC" w:rsidRPr="00B354D7">
        <w:rPr>
          <w:rFonts w:ascii="Times New Roman" w:eastAsia="Times New Roman" w:hAnsi="Times New Roman" w:cs="Times New Roman"/>
          <w:color w:val="auto"/>
          <w:sz w:val="24"/>
          <w:szCs w:val="24"/>
        </w:rPr>
        <w:t xml:space="preserve"> and</w:t>
      </w:r>
      <w:proofErr w:type="gramEnd"/>
      <w:r w:rsidR="00B352F9" w:rsidRPr="00B354D7">
        <w:rPr>
          <w:rFonts w:ascii="Times New Roman" w:eastAsia="Times New Roman" w:hAnsi="Times New Roman" w:cs="Times New Roman"/>
          <w:color w:val="auto"/>
          <w:sz w:val="24"/>
          <w:szCs w:val="24"/>
        </w:rPr>
        <w:t xml:space="preserve"> then</w:t>
      </w:r>
      <w:r w:rsidR="00D62D3C" w:rsidRPr="00B354D7">
        <w:rPr>
          <w:rFonts w:ascii="Times New Roman" w:eastAsia="Times New Roman" w:hAnsi="Times New Roman" w:cs="Times New Roman"/>
          <w:color w:val="auto"/>
          <w:sz w:val="24"/>
          <w:szCs w:val="24"/>
        </w:rPr>
        <w:t xml:space="preserve"> </w:t>
      </w:r>
      <w:r w:rsidR="003E5D00" w:rsidRPr="00B354D7">
        <w:rPr>
          <w:rFonts w:ascii="Times New Roman" w:eastAsia="Times New Roman" w:hAnsi="Times New Roman" w:cs="Times New Roman"/>
          <w:color w:val="auto"/>
          <w:sz w:val="24"/>
          <w:szCs w:val="24"/>
        </w:rPr>
        <w:t>u</w:t>
      </w:r>
      <w:r w:rsidR="00D62D3C" w:rsidRPr="00B354D7">
        <w:rPr>
          <w:rFonts w:ascii="Times New Roman" w:eastAsia="Times New Roman" w:hAnsi="Times New Roman" w:cs="Times New Roman"/>
          <w:color w:val="auto"/>
          <w:sz w:val="24"/>
          <w:szCs w:val="24"/>
        </w:rPr>
        <w:t>s</w:t>
      </w:r>
      <w:r w:rsidR="00F716D6" w:rsidRPr="00B354D7">
        <w:rPr>
          <w:rFonts w:ascii="Times New Roman" w:eastAsia="Times New Roman" w:hAnsi="Times New Roman" w:cs="Times New Roman"/>
          <w:color w:val="auto"/>
          <w:sz w:val="24"/>
          <w:szCs w:val="24"/>
        </w:rPr>
        <w:t>es</w:t>
      </w:r>
      <w:r w:rsidR="00D62D3C" w:rsidRPr="00B354D7">
        <w:rPr>
          <w:rFonts w:ascii="Times New Roman" w:eastAsia="Times New Roman" w:hAnsi="Times New Roman" w:cs="Times New Roman"/>
          <w:color w:val="auto"/>
          <w:sz w:val="24"/>
          <w:szCs w:val="24"/>
        </w:rPr>
        <w:t xml:space="preserve"> the USGS land cover data and NWI vegetative data</w:t>
      </w:r>
      <w:r w:rsidR="00F716D6" w:rsidRPr="00B354D7">
        <w:rPr>
          <w:rFonts w:ascii="Times New Roman" w:eastAsia="Times New Roman" w:hAnsi="Times New Roman" w:cs="Times New Roman"/>
          <w:color w:val="auto"/>
          <w:sz w:val="24"/>
          <w:szCs w:val="24"/>
        </w:rPr>
        <w:t xml:space="preserve"> to</w:t>
      </w:r>
      <w:r w:rsidR="00D62D3C" w:rsidRPr="00B354D7">
        <w:rPr>
          <w:rFonts w:ascii="Times New Roman" w:eastAsia="Times New Roman" w:hAnsi="Times New Roman" w:cs="Times New Roman"/>
          <w:color w:val="auto"/>
          <w:sz w:val="24"/>
          <w:szCs w:val="24"/>
        </w:rPr>
        <w:t xml:space="preserve"> place each wetland into the most appropriate category</w:t>
      </w:r>
      <w:r w:rsidR="000D3052" w:rsidRPr="00B354D7">
        <w:rPr>
          <w:rFonts w:ascii="Times New Roman" w:eastAsia="Times New Roman" w:hAnsi="Times New Roman" w:cs="Times New Roman"/>
          <w:color w:val="auto"/>
          <w:sz w:val="24"/>
          <w:szCs w:val="24"/>
        </w:rPr>
        <w:t xml:space="preserve"> representing </w:t>
      </w:r>
      <w:r w:rsidR="005B5060" w:rsidRPr="00B354D7">
        <w:rPr>
          <w:rFonts w:ascii="Times New Roman" w:eastAsia="Times New Roman" w:hAnsi="Times New Roman" w:cs="Times New Roman"/>
          <w:color w:val="auto"/>
          <w:sz w:val="24"/>
          <w:szCs w:val="24"/>
        </w:rPr>
        <w:t>its</w:t>
      </w:r>
      <w:r w:rsidR="00531BC6" w:rsidRPr="00B354D7">
        <w:rPr>
          <w:rFonts w:ascii="Times New Roman" w:eastAsia="Times New Roman" w:hAnsi="Times New Roman" w:cs="Times New Roman"/>
          <w:color w:val="auto"/>
          <w:sz w:val="24"/>
          <w:szCs w:val="24"/>
        </w:rPr>
        <w:t xml:space="preserve"> FC</w:t>
      </w:r>
      <w:r w:rsidR="00D62D3C" w:rsidRPr="00B354D7">
        <w:rPr>
          <w:rFonts w:ascii="Times New Roman" w:eastAsia="Times New Roman" w:hAnsi="Times New Roman" w:cs="Times New Roman"/>
          <w:color w:val="auto"/>
          <w:sz w:val="24"/>
          <w:szCs w:val="24"/>
        </w:rPr>
        <w:t xml:space="preserve">.  The </w:t>
      </w:r>
      <w:r w:rsidR="00BA169C" w:rsidRPr="00B354D7">
        <w:rPr>
          <w:rFonts w:ascii="Times New Roman" w:eastAsia="Times New Roman" w:hAnsi="Times New Roman" w:cs="Times New Roman"/>
          <w:color w:val="auto"/>
          <w:sz w:val="24"/>
          <w:szCs w:val="24"/>
        </w:rPr>
        <w:t>six</w:t>
      </w:r>
      <w:r w:rsidR="00D62D3C" w:rsidRPr="00B354D7">
        <w:rPr>
          <w:rFonts w:ascii="Times New Roman" w:eastAsia="Times New Roman" w:hAnsi="Times New Roman" w:cs="Times New Roman"/>
          <w:color w:val="auto"/>
          <w:sz w:val="24"/>
          <w:szCs w:val="24"/>
        </w:rPr>
        <w:t xml:space="preserve"> categories are: cropland or </w:t>
      </w:r>
      <w:proofErr w:type="spellStart"/>
      <w:r w:rsidR="00D62D3C" w:rsidRPr="00B354D7">
        <w:rPr>
          <w:rFonts w:ascii="Times New Roman" w:eastAsia="Times New Roman" w:hAnsi="Times New Roman" w:cs="Times New Roman"/>
          <w:color w:val="auto"/>
          <w:sz w:val="24"/>
          <w:szCs w:val="24"/>
        </w:rPr>
        <w:t>hayland</w:t>
      </w:r>
      <w:proofErr w:type="spellEnd"/>
      <w:r w:rsidR="00D62D3C" w:rsidRPr="00B354D7">
        <w:rPr>
          <w:rFonts w:ascii="Times New Roman" w:eastAsia="Times New Roman" w:hAnsi="Times New Roman" w:cs="Times New Roman"/>
          <w:color w:val="auto"/>
          <w:sz w:val="24"/>
          <w:szCs w:val="24"/>
        </w:rPr>
        <w:t>; managed pasture or highly degraded plant communit</w:t>
      </w:r>
      <w:r w:rsidR="00F5488A" w:rsidRPr="00B354D7">
        <w:rPr>
          <w:rFonts w:ascii="Times New Roman" w:eastAsia="Times New Roman" w:hAnsi="Times New Roman" w:cs="Times New Roman"/>
          <w:color w:val="auto"/>
          <w:sz w:val="24"/>
          <w:szCs w:val="24"/>
        </w:rPr>
        <w:t>ies</w:t>
      </w:r>
      <w:r w:rsidR="00D62D3C" w:rsidRPr="00B354D7">
        <w:rPr>
          <w:rFonts w:ascii="Times New Roman" w:eastAsia="Times New Roman" w:hAnsi="Times New Roman" w:cs="Times New Roman"/>
          <w:color w:val="auto"/>
          <w:sz w:val="24"/>
          <w:szCs w:val="24"/>
        </w:rPr>
        <w:t>; non-marsh herbaceous plant communit</w:t>
      </w:r>
      <w:r w:rsidR="00D8304F" w:rsidRPr="00B354D7">
        <w:rPr>
          <w:rFonts w:ascii="Times New Roman" w:eastAsia="Times New Roman" w:hAnsi="Times New Roman" w:cs="Times New Roman"/>
          <w:color w:val="auto"/>
          <w:sz w:val="24"/>
          <w:szCs w:val="24"/>
        </w:rPr>
        <w:t>ies</w:t>
      </w:r>
      <w:r w:rsidR="00D62D3C" w:rsidRPr="00B354D7">
        <w:rPr>
          <w:rFonts w:ascii="Times New Roman" w:eastAsia="Times New Roman" w:hAnsi="Times New Roman" w:cs="Times New Roman"/>
          <w:color w:val="auto"/>
          <w:sz w:val="24"/>
          <w:szCs w:val="24"/>
        </w:rPr>
        <w:t>, with passive management</w:t>
      </w:r>
      <w:r w:rsidR="00D8304F" w:rsidRPr="00B354D7">
        <w:rPr>
          <w:rFonts w:ascii="Times New Roman" w:eastAsia="Times New Roman" w:hAnsi="Times New Roman" w:cs="Times New Roman"/>
          <w:color w:val="auto"/>
          <w:sz w:val="24"/>
          <w:szCs w:val="24"/>
        </w:rPr>
        <w:t>,</w:t>
      </w:r>
      <w:r w:rsidR="00D62D3C" w:rsidRPr="00B354D7">
        <w:rPr>
          <w:rFonts w:ascii="Times New Roman" w:eastAsia="Times New Roman" w:hAnsi="Times New Roman" w:cs="Times New Roman"/>
          <w:color w:val="auto"/>
          <w:sz w:val="24"/>
          <w:szCs w:val="24"/>
        </w:rPr>
        <w:t xml:space="preserve"> or a pond</w:t>
      </w:r>
      <w:r w:rsidR="00D8304F" w:rsidRPr="00B354D7">
        <w:rPr>
          <w:rFonts w:ascii="Times New Roman" w:eastAsia="Times New Roman" w:hAnsi="Times New Roman" w:cs="Times New Roman"/>
          <w:color w:val="auto"/>
          <w:sz w:val="24"/>
          <w:szCs w:val="24"/>
        </w:rPr>
        <w:t>;</w:t>
      </w:r>
      <w:r w:rsidR="00D62D3C" w:rsidRPr="00B354D7">
        <w:rPr>
          <w:rFonts w:ascii="Times New Roman" w:eastAsia="Times New Roman" w:hAnsi="Times New Roman" w:cs="Times New Roman"/>
          <w:color w:val="auto"/>
          <w:sz w:val="24"/>
          <w:szCs w:val="24"/>
        </w:rPr>
        <w:t xml:space="preserve"> early successional woody plant communit</w:t>
      </w:r>
      <w:r w:rsidR="003D3FB2" w:rsidRPr="00B354D7">
        <w:rPr>
          <w:rFonts w:ascii="Times New Roman" w:eastAsia="Times New Roman" w:hAnsi="Times New Roman" w:cs="Times New Roman"/>
          <w:color w:val="auto"/>
          <w:sz w:val="24"/>
          <w:szCs w:val="24"/>
        </w:rPr>
        <w:t>ies</w:t>
      </w:r>
      <w:r w:rsidR="00D62D3C" w:rsidRPr="00B354D7">
        <w:rPr>
          <w:rFonts w:ascii="Times New Roman" w:eastAsia="Times New Roman" w:hAnsi="Times New Roman" w:cs="Times New Roman"/>
          <w:color w:val="auto"/>
          <w:sz w:val="24"/>
          <w:szCs w:val="24"/>
        </w:rPr>
        <w:t>; mid- to late-successional woody plant communit</w:t>
      </w:r>
      <w:r w:rsidR="00BE1A98" w:rsidRPr="00B354D7">
        <w:rPr>
          <w:rFonts w:ascii="Times New Roman" w:eastAsia="Times New Roman" w:hAnsi="Times New Roman" w:cs="Times New Roman"/>
          <w:color w:val="auto"/>
          <w:sz w:val="24"/>
          <w:szCs w:val="24"/>
        </w:rPr>
        <w:t>ies</w:t>
      </w:r>
      <w:r w:rsidR="00D62D3C" w:rsidRPr="00B354D7">
        <w:rPr>
          <w:rFonts w:ascii="Times New Roman" w:eastAsia="Times New Roman" w:hAnsi="Times New Roman" w:cs="Times New Roman"/>
          <w:color w:val="auto"/>
          <w:sz w:val="24"/>
          <w:szCs w:val="24"/>
        </w:rPr>
        <w:t xml:space="preserve">; </w:t>
      </w:r>
      <w:r w:rsidR="006E03B9" w:rsidRPr="00B354D7">
        <w:rPr>
          <w:rFonts w:ascii="Times New Roman" w:eastAsia="Times New Roman" w:hAnsi="Times New Roman" w:cs="Times New Roman"/>
          <w:color w:val="auto"/>
          <w:sz w:val="24"/>
          <w:szCs w:val="24"/>
        </w:rPr>
        <w:t>and</w:t>
      </w:r>
      <w:r w:rsidR="00D62D3C" w:rsidRPr="00B354D7">
        <w:rPr>
          <w:rFonts w:ascii="Times New Roman" w:eastAsia="Times New Roman" w:hAnsi="Times New Roman" w:cs="Times New Roman"/>
          <w:color w:val="auto"/>
          <w:sz w:val="24"/>
          <w:szCs w:val="24"/>
        </w:rPr>
        <w:t xml:space="preserve"> marsh or shrub wetland with a mosaic vegetative pattern.  Each category is assigned a </w:t>
      </w:r>
      <w:r w:rsidR="002B48B7" w:rsidRPr="00B354D7">
        <w:rPr>
          <w:rFonts w:ascii="Times New Roman" w:eastAsia="Times New Roman" w:hAnsi="Times New Roman" w:cs="Times New Roman"/>
          <w:color w:val="auto"/>
          <w:sz w:val="24"/>
          <w:szCs w:val="24"/>
        </w:rPr>
        <w:t>FC</w:t>
      </w:r>
      <w:r w:rsidR="00D62D3C" w:rsidRPr="00B354D7">
        <w:rPr>
          <w:rFonts w:ascii="Times New Roman" w:eastAsia="Times New Roman" w:hAnsi="Times New Roman" w:cs="Times New Roman"/>
          <w:color w:val="auto"/>
          <w:sz w:val="24"/>
          <w:szCs w:val="24"/>
        </w:rPr>
        <w:t xml:space="preserve"> rating ranging from a low of 0.1 for cropland or </w:t>
      </w:r>
      <w:proofErr w:type="spellStart"/>
      <w:r w:rsidR="00D62D3C" w:rsidRPr="00B354D7">
        <w:rPr>
          <w:rFonts w:ascii="Times New Roman" w:eastAsia="Times New Roman" w:hAnsi="Times New Roman" w:cs="Times New Roman"/>
          <w:color w:val="auto"/>
          <w:sz w:val="24"/>
          <w:szCs w:val="24"/>
        </w:rPr>
        <w:t>hayland</w:t>
      </w:r>
      <w:proofErr w:type="spellEnd"/>
      <w:r w:rsidR="00D62D3C" w:rsidRPr="00B354D7">
        <w:rPr>
          <w:rFonts w:ascii="Times New Roman" w:eastAsia="Times New Roman" w:hAnsi="Times New Roman" w:cs="Times New Roman"/>
          <w:color w:val="auto"/>
          <w:sz w:val="24"/>
          <w:szCs w:val="24"/>
        </w:rPr>
        <w:t xml:space="preserve"> to a high of 1.0 for high functioning wetland</w:t>
      </w:r>
      <w:r w:rsidR="00A80F62" w:rsidRPr="00B354D7">
        <w:rPr>
          <w:rFonts w:ascii="Times New Roman" w:eastAsia="Times New Roman" w:hAnsi="Times New Roman" w:cs="Times New Roman"/>
          <w:color w:val="auto"/>
          <w:sz w:val="24"/>
          <w:szCs w:val="24"/>
        </w:rPr>
        <w:t>s</w:t>
      </w:r>
      <w:r w:rsidR="00D62D3C" w:rsidRPr="00B354D7">
        <w:rPr>
          <w:rFonts w:ascii="Times New Roman" w:eastAsia="Times New Roman" w:hAnsi="Times New Roman" w:cs="Times New Roman"/>
          <w:color w:val="auto"/>
          <w:sz w:val="24"/>
          <w:szCs w:val="24"/>
        </w:rPr>
        <w:t xml:space="preserve"> (mid- </w:t>
      </w:r>
      <w:r w:rsidR="00A80F62" w:rsidRPr="00B354D7">
        <w:rPr>
          <w:rFonts w:ascii="Times New Roman" w:eastAsia="Times New Roman" w:hAnsi="Times New Roman" w:cs="Times New Roman"/>
          <w:color w:val="auto"/>
          <w:sz w:val="24"/>
          <w:szCs w:val="24"/>
        </w:rPr>
        <w:t>to</w:t>
      </w:r>
      <w:r w:rsidR="00D62D3C" w:rsidRPr="00B354D7">
        <w:rPr>
          <w:rFonts w:ascii="Times New Roman" w:eastAsia="Times New Roman" w:hAnsi="Times New Roman" w:cs="Times New Roman"/>
          <w:color w:val="auto"/>
          <w:sz w:val="24"/>
          <w:szCs w:val="24"/>
        </w:rPr>
        <w:t xml:space="preserve"> late-successional woody plant communities and marsh or shrub wetlands with a mosaic vegetative pattern).</w:t>
      </w:r>
      <w:r w:rsidR="007D02B1" w:rsidRPr="00B354D7">
        <w:rPr>
          <w:rFonts w:ascii="Times New Roman" w:eastAsia="Times New Roman" w:hAnsi="Times New Roman" w:cs="Times New Roman"/>
          <w:color w:val="auto"/>
          <w:sz w:val="24"/>
          <w:szCs w:val="24"/>
        </w:rPr>
        <w:t xml:space="preserve">  Larger wetlands may be subdivided into different categories.</w:t>
      </w:r>
    </w:p>
    <w:p w14:paraId="46309C6B" w14:textId="1330ABED" w:rsidR="005B7F58" w:rsidRPr="00B354D7" w:rsidRDefault="00D62D3C" w:rsidP="00F409C1">
      <w:pPr>
        <w:spacing w:after="0" w:line="240" w:lineRule="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The total acres of each wetland </w:t>
      </w:r>
      <w:r w:rsidR="00B31D6F" w:rsidRPr="00B354D7">
        <w:rPr>
          <w:rFonts w:ascii="Times New Roman" w:eastAsia="Times New Roman" w:hAnsi="Times New Roman" w:cs="Times New Roman"/>
          <w:color w:val="auto"/>
          <w:sz w:val="24"/>
          <w:szCs w:val="24"/>
        </w:rPr>
        <w:t xml:space="preserve">FC </w:t>
      </w:r>
      <w:r w:rsidR="005F0DBC" w:rsidRPr="00B354D7">
        <w:rPr>
          <w:rFonts w:ascii="Times New Roman" w:eastAsia="Times New Roman" w:hAnsi="Times New Roman" w:cs="Times New Roman"/>
          <w:color w:val="auto"/>
          <w:sz w:val="24"/>
          <w:szCs w:val="24"/>
        </w:rPr>
        <w:t>category</w:t>
      </w:r>
      <w:r w:rsidRPr="00B354D7">
        <w:rPr>
          <w:rFonts w:ascii="Times New Roman" w:eastAsia="Times New Roman" w:hAnsi="Times New Roman" w:cs="Times New Roman"/>
          <w:color w:val="auto"/>
          <w:sz w:val="24"/>
          <w:szCs w:val="24"/>
        </w:rPr>
        <w:t xml:space="preserve"> </w:t>
      </w:r>
      <w:r w:rsidR="00F80807" w:rsidRPr="00B354D7">
        <w:rPr>
          <w:rFonts w:ascii="Times New Roman" w:eastAsia="Times New Roman" w:hAnsi="Times New Roman" w:cs="Times New Roman"/>
          <w:color w:val="auto"/>
          <w:sz w:val="24"/>
          <w:szCs w:val="24"/>
        </w:rPr>
        <w:t>are</w:t>
      </w:r>
      <w:r w:rsidRPr="00B354D7">
        <w:rPr>
          <w:rFonts w:ascii="Times New Roman" w:eastAsia="Times New Roman" w:hAnsi="Times New Roman" w:cs="Times New Roman"/>
          <w:color w:val="auto"/>
          <w:sz w:val="24"/>
          <w:szCs w:val="24"/>
        </w:rPr>
        <w:t xml:space="preserve"> multiplied by the assigned </w:t>
      </w:r>
      <w:r w:rsidR="00B31D6F" w:rsidRPr="00B354D7">
        <w:rPr>
          <w:rFonts w:ascii="Times New Roman" w:eastAsia="Times New Roman" w:hAnsi="Times New Roman" w:cs="Times New Roman"/>
          <w:color w:val="auto"/>
          <w:sz w:val="24"/>
          <w:szCs w:val="24"/>
        </w:rPr>
        <w:t>FC</w:t>
      </w:r>
      <w:r w:rsidRPr="00B354D7">
        <w:rPr>
          <w:rFonts w:ascii="Times New Roman" w:eastAsia="Times New Roman" w:hAnsi="Times New Roman" w:cs="Times New Roman"/>
          <w:color w:val="auto"/>
          <w:sz w:val="24"/>
          <w:szCs w:val="24"/>
        </w:rPr>
        <w:t xml:space="preserve"> </w:t>
      </w:r>
      <w:r w:rsidR="008E689D" w:rsidRPr="00B354D7">
        <w:rPr>
          <w:rFonts w:ascii="Times New Roman" w:eastAsia="Times New Roman" w:hAnsi="Times New Roman" w:cs="Times New Roman"/>
          <w:color w:val="auto"/>
          <w:sz w:val="24"/>
          <w:szCs w:val="24"/>
        </w:rPr>
        <w:t xml:space="preserve">score </w:t>
      </w:r>
      <w:r w:rsidRPr="00B354D7">
        <w:rPr>
          <w:rFonts w:ascii="Times New Roman" w:eastAsia="Times New Roman" w:hAnsi="Times New Roman" w:cs="Times New Roman"/>
          <w:color w:val="auto"/>
          <w:sz w:val="24"/>
          <w:szCs w:val="24"/>
        </w:rPr>
        <w:t xml:space="preserve">to </w:t>
      </w:r>
      <w:r w:rsidR="008E689D" w:rsidRPr="00B354D7">
        <w:rPr>
          <w:rFonts w:ascii="Times New Roman" w:eastAsia="Times New Roman" w:hAnsi="Times New Roman" w:cs="Times New Roman"/>
          <w:color w:val="auto"/>
          <w:sz w:val="24"/>
          <w:szCs w:val="24"/>
        </w:rPr>
        <w:t>obtain</w:t>
      </w:r>
      <w:r w:rsidRPr="00B354D7">
        <w:rPr>
          <w:rFonts w:ascii="Times New Roman" w:eastAsia="Times New Roman" w:hAnsi="Times New Roman" w:cs="Times New Roman"/>
          <w:color w:val="auto"/>
          <w:sz w:val="24"/>
          <w:szCs w:val="24"/>
        </w:rPr>
        <w:t xml:space="preserve"> the total </w:t>
      </w:r>
      <w:r w:rsidR="00122F8A" w:rsidRPr="00B354D7">
        <w:rPr>
          <w:rFonts w:ascii="Times New Roman" w:eastAsia="Times New Roman" w:hAnsi="Times New Roman" w:cs="Times New Roman"/>
          <w:color w:val="auto"/>
          <w:sz w:val="24"/>
          <w:szCs w:val="24"/>
        </w:rPr>
        <w:t>FCU</w:t>
      </w:r>
      <w:r w:rsidR="00DC4CE8" w:rsidRPr="00B354D7">
        <w:rPr>
          <w:rFonts w:ascii="Times New Roman" w:eastAsia="Times New Roman" w:hAnsi="Times New Roman" w:cs="Times New Roman"/>
          <w:color w:val="auto"/>
          <w:sz w:val="24"/>
          <w:szCs w:val="24"/>
        </w:rPr>
        <w:t>s</w:t>
      </w:r>
      <w:r w:rsidRPr="00B354D7">
        <w:rPr>
          <w:rFonts w:ascii="Times New Roman" w:eastAsia="Times New Roman" w:hAnsi="Times New Roman" w:cs="Times New Roman"/>
          <w:color w:val="auto"/>
          <w:sz w:val="24"/>
          <w:szCs w:val="24"/>
        </w:rPr>
        <w:t xml:space="preserve"> for each </w:t>
      </w:r>
      <w:r w:rsidR="00687DE3" w:rsidRPr="00B354D7">
        <w:rPr>
          <w:rFonts w:ascii="Times New Roman" w:eastAsia="Times New Roman" w:hAnsi="Times New Roman" w:cs="Times New Roman"/>
          <w:color w:val="auto"/>
          <w:sz w:val="24"/>
          <w:szCs w:val="24"/>
        </w:rPr>
        <w:t>category</w:t>
      </w:r>
      <w:r w:rsidRPr="00B354D7">
        <w:rPr>
          <w:rFonts w:ascii="Times New Roman" w:eastAsia="Times New Roman" w:hAnsi="Times New Roman" w:cs="Times New Roman"/>
          <w:color w:val="auto"/>
          <w:sz w:val="24"/>
          <w:szCs w:val="24"/>
        </w:rPr>
        <w:t xml:space="preserve"> within the area.  </w:t>
      </w:r>
      <w:r w:rsidR="00A60345" w:rsidRPr="00B354D7">
        <w:rPr>
          <w:rFonts w:ascii="Times New Roman" w:eastAsia="Times New Roman" w:hAnsi="Times New Roman" w:cs="Times New Roman"/>
          <w:color w:val="auto"/>
          <w:sz w:val="24"/>
          <w:szCs w:val="24"/>
        </w:rPr>
        <w:t>T</w:t>
      </w:r>
      <w:r w:rsidRPr="00B354D7">
        <w:rPr>
          <w:rFonts w:ascii="Times New Roman" w:eastAsia="Times New Roman" w:hAnsi="Times New Roman" w:cs="Times New Roman"/>
          <w:color w:val="auto"/>
          <w:sz w:val="24"/>
          <w:szCs w:val="24"/>
        </w:rPr>
        <w:t xml:space="preserve">he </w:t>
      </w:r>
      <w:r w:rsidR="00556D69" w:rsidRPr="00B354D7">
        <w:rPr>
          <w:rFonts w:ascii="Times New Roman" w:eastAsia="Times New Roman" w:hAnsi="Times New Roman" w:cs="Times New Roman"/>
          <w:color w:val="auto"/>
          <w:sz w:val="24"/>
          <w:szCs w:val="24"/>
        </w:rPr>
        <w:t>total</w:t>
      </w:r>
      <w:r w:rsidR="00994B4C" w:rsidRPr="00B354D7">
        <w:rPr>
          <w:rFonts w:ascii="Times New Roman" w:eastAsia="Times New Roman" w:hAnsi="Times New Roman" w:cs="Times New Roman"/>
          <w:color w:val="auto"/>
          <w:sz w:val="24"/>
          <w:szCs w:val="24"/>
        </w:rPr>
        <w:t>s</w:t>
      </w:r>
      <w:r w:rsidR="00556D69" w:rsidRPr="00B354D7">
        <w:rPr>
          <w:rFonts w:ascii="Times New Roman" w:eastAsia="Times New Roman" w:hAnsi="Times New Roman" w:cs="Times New Roman"/>
          <w:color w:val="auto"/>
          <w:sz w:val="24"/>
          <w:szCs w:val="24"/>
        </w:rPr>
        <w:t xml:space="preserve"> </w:t>
      </w:r>
      <w:r w:rsidR="00F80807" w:rsidRPr="00B354D7">
        <w:rPr>
          <w:rFonts w:ascii="Times New Roman" w:eastAsia="Times New Roman" w:hAnsi="Times New Roman" w:cs="Times New Roman"/>
          <w:color w:val="auto"/>
          <w:sz w:val="24"/>
          <w:szCs w:val="24"/>
        </w:rPr>
        <w:t>are</w:t>
      </w:r>
      <w:r w:rsidR="00A60345" w:rsidRPr="00B354D7">
        <w:rPr>
          <w:rFonts w:ascii="Times New Roman" w:eastAsia="Times New Roman" w:hAnsi="Times New Roman" w:cs="Times New Roman"/>
          <w:color w:val="auto"/>
          <w:sz w:val="24"/>
          <w:szCs w:val="24"/>
        </w:rPr>
        <w:t xml:space="preserve"> then</w:t>
      </w:r>
      <w:r w:rsidR="00F80807" w:rsidRPr="00B354D7">
        <w:rPr>
          <w:rFonts w:ascii="Times New Roman" w:eastAsia="Times New Roman" w:hAnsi="Times New Roman" w:cs="Times New Roman"/>
          <w:color w:val="auto"/>
          <w:sz w:val="24"/>
          <w:szCs w:val="24"/>
        </w:rPr>
        <w:t xml:space="preserve"> summed to provide the </w:t>
      </w:r>
      <w:r w:rsidR="00A60345" w:rsidRPr="00B354D7">
        <w:rPr>
          <w:rFonts w:ascii="Times New Roman" w:eastAsia="Times New Roman" w:hAnsi="Times New Roman" w:cs="Times New Roman"/>
          <w:color w:val="auto"/>
          <w:sz w:val="24"/>
          <w:szCs w:val="24"/>
        </w:rPr>
        <w:t>cumulative</w:t>
      </w:r>
      <w:r w:rsidRPr="00B354D7">
        <w:rPr>
          <w:rFonts w:ascii="Times New Roman" w:eastAsia="Times New Roman" w:hAnsi="Times New Roman" w:cs="Times New Roman"/>
          <w:color w:val="auto"/>
          <w:sz w:val="24"/>
          <w:szCs w:val="24"/>
        </w:rPr>
        <w:t xml:space="preserve"> FCUs for the </w:t>
      </w:r>
      <w:r w:rsidR="00F80807" w:rsidRPr="00B354D7">
        <w:rPr>
          <w:rFonts w:ascii="Times New Roman" w:eastAsia="Times New Roman" w:hAnsi="Times New Roman" w:cs="Times New Roman"/>
          <w:color w:val="auto"/>
          <w:sz w:val="24"/>
          <w:szCs w:val="24"/>
        </w:rPr>
        <w:t>wetlands in the area</w:t>
      </w:r>
      <w:r w:rsidRPr="00B354D7">
        <w:rPr>
          <w:rFonts w:ascii="Times New Roman" w:eastAsia="Times New Roman" w:hAnsi="Times New Roman" w:cs="Times New Roman"/>
          <w:color w:val="auto"/>
          <w:sz w:val="24"/>
          <w:szCs w:val="24"/>
        </w:rPr>
        <w:t>.</w:t>
      </w:r>
    </w:p>
    <w:p w14:paraId="12EACDB6" w14:textId="32EE0227" w:rsidR="00E9704C" w:rsidRPr="00B354D7" w:rsidRDefault="00A05374" w:rsidP="008E69F4">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Finally, </w:t>
      </w:r>
      <w:r w:rsidR="00CD0104" w:rsidRPr="00B354D7">
        <w:rPr>
          <w:rFonts w:ascii="Times New Roman" w:hAnsi="Times New Roman" w:cs="Times New Roman"/>
          <w:color w:val="auto"/>
          <w:sz w:val="24"/>
          <w:szCs w:val="24"/>
        </w:rPr>
        <w:t>t</w:t>
      </w:r>
      <w:r w:rsidR="00E9704C" w:rsidRPr="00B354D7">
        <w:rPr>
          <w:rFonts w:ascii="Times New Roman" w:hAnsi="Times New Roman" w:cs="Times New Roman"/>
          <w:color w:val="auto"/>
          <w:sz w:val="24"/>
          <w:szCs w:val="24"/>
        </w:rPr>
        <w:t xml:space="preserve">he total FCU is used to determine a rating </w:t>
      </w:r>
      <w:r w:rsidR="00401D42" w:rsidRPr="00B354D7">
        <w:rPr>
          <w:rFonts w:ascii="Times New Roman" w:hAnsi="Times New Roman" w:cs="Times New Roman"/>
          <w:color w:val="auto"/>
          <w:sz w:val="24"/>
          <w:szCs w:val="24"/>
        </w:rPr>
        <w:t>for</w:t>
      </w:r>
      <w:r w:rsidR="005367EF" w:rsidRPr="00B354D7">
        <w:rPr>
          <w:rFonts w:ascii="Times New Roman" w:hAnsi="Times New Roman" w:cs="Times New Roman"/>
          <w:color w:val="auto"/>
          <w:sz w:val="24"/>
          <w:szCs w:val="24"/>
        </w:rPr>
        <w:t xml:space="preserve"> the</w:t>
      </w:r>
      <w:r w:rsidR="00401D42" w:rsidRPr="00B354D7">
        <w:rPr>
          <w:rFonts w:ascii="Times New Roman" w:hAnsi="Times New Roman" w:cs="Times New Roman"/>
          <w:color w:val="auto"/>
          <w:sz w:val="24"/>
          <w:szCs w:val="24"/>
        </w:rPr>
        <w:t xml:space="preserve"> wetlands in the</w:t>
      </w:r>
      <w:r w:rsidR="005367EF" w:rsidRPr="00B354D7">
        <w:rPr>
          <w:rFonts w:ascii="Times New Roman" w:hAnsi="Times New Roman" w:cs="Times New Roman"/>
          <w:color w:val="auto"/>
          <w:sz w:val="24"/>
          <w:szCs w:val="24"/>
        </w:rPr>
        <w:t xml:space="preserve"> area</w:t>
      </w:r>
      <w:r w:rsidR="00155080" w:rsidRPr="00B354D7">
        <w:rPr>
          <w:rFonts w:ascii="Times New Roman" w:hAnsi="Times New Roman" w:cs="Times New Roman"/>
          <w:color w:val="auto"/>
          <w:sz w:val="24"/>
          <w:szCs w:val="24"/>
        </w:rPr>
        <w:t xml:space="preserve"> to</w:t>
      </w:r>
      <w:r w:rsidR="00E9704C" w:rsidRPr="00B354D7">
        <w:rPr>
          <w:rFonts w:ascii="Times New Roman" w:hAnsi="Times New Roman" w:cs="Times New Roman"/>
          <w:color w:val="auto"/>
          <w:sz w:val="24"/>
          <w:szCs w:val="24"/>
        </w:rPr>
        <w:t xml:space="preserve"> provide valuable ecosystem services.  The ratings range from 0.1 for areas supporting very low FCU</w:t>
      </w:r>
      <w:r w:rsidR="00E170A6" w:rsidRPr="00B354D7">
        <w:rPr>
          <w:rFonts w:ascii="Times New Roman" w:hAnsi="Times New Roman" w:cs="Times New Roman"/>
          <w:color w:val="auto"/>
          <w:sz w:val="24"/>
          <w:szCs w:val="24"/>
        </w:rPr>
        <w:t>s</w:t>
      </w:r>
      <w:r w:rsidR="00E9704C" w:rsidRPr="00B354D7">
        <w:rPr>
          <w:rFonts w:ascii="Times New Roman" w:hAnsi="Times New Roman" w:cs="Times New Roman"/>
          <w:color w:val="auto"/>
          <w:sz w:val="24"/>
          <w:szCs w:val="24"/>
        </w:rPr>
        <w:t xml:space="preserve"> </w:t>
      </w:r>
      <w:r w:rsidR="00E170A6" w:rsidRPr="00B354D7">
        <w:rPr>
          <w:rFonts w:ascii="Times New Roman" w:hAnsi="Times New Roman" w:cs="Times New Roman"/>
          <w:color w:val="auto"/>
          <w:sz w:val="24"/>
          <w:szCs w:val="24"/>
        </w:rPr>
        <w:t>to 1.0</w:t>
      </w:r>
      <w:r w:rsidR="00E9704C" w:rsidRPr="00B354D7">
        <w:rPr>
          <w:rFonts w:ascii="Times New Roman" w:hAnsi="Times New Roman" w:cs="Times New Roman"/>
          <w:color w:val="auto"/>
          <w:sz w:val="24"/>
          <w:szCs w:val="24"/>
        </w:rPr>
        <w:t xml:space="preserve"> for areas supporting exceptionally high FCUs.  </w:t>
      </w:r>
    </w:p>
    <w:p w14:paraId="168E1F47" w14:textId="4E632C47" w:rsidR="00351BD2" w:rsidRPr="00B354D7" w:rsidRDefault="005C4D21" w:rsidP="005949F1">
      <w:pPr>
        <w:pStyle w:val="Heading2"/>
        <w:rPr>
          <w:color w:val="auto"/>
        </w:rPr>
      </w:pPr>
      <w:bookmarkStart w:id="26" w:name="_Toc220673668"/>
      <w:r w:rsidRPr="00B354D7">
        <w:rPr>
          <w:color w:val="auto"/>
        </w:rPr>
        <w:t>Assessing Combined Effect of Similar Actions</w:t>
      </w:r>
      <w:r w:rsidR="00E8345F" w:rsidRPr="00B354D7">
        <w:rPr>
          <w:color w:val="auto"/>
        </w:rPr>
        <w:t>:</w:t>
      </w:r>
      <w:bookmarkEnd w:id="26"/>
    </w:p>
    <w:p w14:paraId="42E8A763" w14:textId="1EF09CFC" w:rsidR="00B2252C" w:rsidRPr="00B354D7" w:rsidRDefault="00B714AB">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Now that the </w:t>
      </w:r>
      <w:r w:rsidR="006C0757" w:rsidRPr="00B354D7">
        <w:rPr>
          <w:rFonts w:ascii="Times New Roman" w:hAnsi="Times New Roman" w:cs="Times New Roman"/>
          <w:color w:val="auto"/>
          <w:sz w:val="24"/>
          <w:szCs w:val="24"/>
        </w:rPr>
        <w:t>functional capacity</w:t>
      </w:r>
      <w:r w:rsidR="00C606DF" w:rsidRPr="00B354D7">
        <w:rPr>
          <w:rFonts w:ascii="Times New Roman" w:hAnsi="Times New Roman" w:cs="Times New Roman"/>
          <w:color w:val="auto"/>
          <w:sz w:val="24"/>
          <w:szCs w:val="24"/>
        </w:rPr>
        <w:t xml:space="preserve"> of wetlands in the area </w:t>
      </w:r>
      <w:r w:rsidR="006C0757" w:rsidRPr="00B354D7">
        <w:rPr>
          <w:rFonts w:ascii="Times New Roman" w:hAnsi="Times New Roman" w:cs="Times New Roman"/>
          <w:color w:val="auto"/>
          <w:sz w:val="24"/>
          <w:szCs w:val="24"/>
        </w:rPr>
        <w:t>is known</w:t>
      </w:r>
      <w:r w:rsidR="00C606DF" w:rsidRPr="00B354D7">
        <w:rPr>
          <w:rFonts w:ascii="Times New Roman" w:hAnsi="Times New Roman" w:cs="Times New Roman"/>
          <w:color w:val="auto"/>
          <w:sz w:val="24"/>
          <w:szCs w:val="24"/>
        </w:rPr>
        <w:t xml:space="preserve">, </w:t>
      </w:r>
      <w:r w:rsidR="00497817" w:rsidRPr="00B354D7">
        <w:rPr>
          <w:rFonts w:ascii="Times New Roman" w:hAnsi="Times New Roman" w:cs="Times New Roman"/>
          <w:color w:val="auto"/>
          <w:sz w:val="24"/>
          <w:szCs w:val="24"/>
        </w:rPr>
        <w:t xml:space="preserve">NRCS must </w:t>
      </w:r>
      <w:r w:rsidR="006A7F30" w:rsidRPr="00B354D7">
        <w:rPr>
          <w:rFonts w:ascii="Times New Roman" w:hAnsi="Times New Roman" w:cs="Times New Roman"/>
          <w:color w:val="auto"/>
          <w:sz w:val="24"/>
          <w:szCs w:val="24"/>
        </w:rPr>
        <w:t xml:space="preserve">consider </w:t>
      </w:r>
      <w:r w:rsidR="008B4EF6" w:rsidRPr="00B354D7">
        <w:rPr>
          <w:rFonts w:ascii="Times New Roman" w:hAnsi="Times New Roman" w:cs="Times New Roman"/>
          <w:color w:val="auto"/>
          <w:sz w:val="24"/>
          <w:szCs w:val="24"/>
        </w:rPr>
        <w:t>how</w:t>
      </w:r>
      <w:r w:rsidR="00B9133D" w:rsidRPr="00B354D7">
        <w:rPr>
          <w:rFonts w:ascii="Times New Roman" w:hAnsi="Times New Roman" w:cs="Times New Roman"/>
          <w:color w:val="auto"/>
          <w:sz w:val="24"/>
          <w:szCs w:val="24"/>
        </w:rPr>
        <w:t xml:space="preserve"> other minimal effect exemptions</w:t>
      </w:r>
      <w:r w:rsidR="00F75C07" w:rsidRPr="00B354D7">
        <w:rPr>
          <w:rFonts w:ascii="Times New Roman" w:hAnsi="Times New Roman" w:cs="Times New Roman"/>
          <w:color w:val="auto"/>
          <w:sz w:val="24"/>
          <w:szCs w:val="24"/>
        </w:rPr>
        <w:t xml:space="preserve"> </w:t>
      </w:r>
      <w:r w:rsidR="005B0356" w:rsidRPr="00B354D7">
        <w:rPr>
          <w:rFonts w:ascii="Times New Roman" w:hAnsi="Times New Roman" w:cs="Times New Roman"/>
          <w:color w:val="auto"/>
          <w:sz w:val="24"/>
          <w:szCs w:val="24"/>
        </w:rPr>
        <w:t>(i.e</w:t>
      </w:r>
      <w:r w:rsidR="009671DF" w:rsidRPr="00B354D7">
        <w:rPr>
          <w:rFonts w:ascii="Times New Roman" w:hAnsi="Times New Roman" w:cs="Times New Roman"/>
          <w:color w:val="auto"/>
          <w:sz w:val="24"/>
          <w:szCs w:val="24"/>
        </w:rPr>
        <w:t xml:space="preserve">., </w:t>
      </w:r>
      <w:r w:rsidR="00806B8F" w:rsidRPr="00B354D7">
        <w:rPr>
          <w:rFonts w:ascii="Times New Roman" w:hAnsi="Times New Roman" w:cs="Times New Roman"/>
          <w:color w:val="auto"/>
          <w:sz w:val="24"/>
          <w:szCs w:val="24"/>
        </w:rPr>
        <w:t xml:space="preserve">all other </w:t>
      </w:r>
      <w:r w:rsidR="009671DF" w:rsidRPr="00B354D7">
        <w:rPr>
          <w:rFonts w:ascii="Times New Roman" w:hAnsi="Times New Roman" w:cs="Times New Roman"/>
          <w:color w:val="auto"/>
          <w:sz w:val="24"/>
          <w:szCs w:val="24"/>
        </w:rPr>
        <w:t>similar actions</w:t>
      </w:r>
      <w:r w:rsidR="006A7F30" w:rsidRPr="00B354D7">
        <w:rPr>
          <w:rFonts w:ascii="Times New Roman" w:hAnsi="Times New Roman" w:cs="Times New Roman"/>
          <w:color w:val="auto"/>
          <w:sz w:val="24"/>
          <w:szCs w:val="24"/>
        </w:rPr>
        <w:t xml:space="preserve"> </w:t>
      </w:r>
      <w:r w:rsidR="008B4EF6" w:rsidRPr="00B354D7">
        <w:rPr>
          <w:rFonts w:ascii="Times New Roman" w:hAnsi="Times New Roman" w:cs="Times New Roman"/>
          <w:color w:val="auto"/>
          <w:sz w:val="24"/>
          <w:szCs w:val="24"/>
        </w:rPr>
        <w:t>authorized</w:t>
      </w:r>
      <w:r w:rsidR="009671DF" w:rsidRPr="00B354D7">
        <w:rPr>
          <w:rFonts w:ascii="Times New Roman" w:hAnsi="Times New Roman" w:cs="Times New Roman"/>
          <w:color w:val="auto"/>
          <w:sz w:val="24"/>
          <w:szCs w:val="24"/>
        </w:rPr>
        <w:t>)</w:t>
      </w:r>
      <w:r w:rsidR="00777293" w:rsidRPr="00B354D7">
        <w:rPr>
          <w:rFonts w:ascii="Times New Roman" w:hAnsi="Times New Roman" w:cs="Times New Roman"/>
          <w:color w:val="auto"/>
          <w:sz w:val="24"/>
          <w:szCs w:val="24"/>
        </w:rPr>
        <w:t xml:space="preserve"> will </w:t>
      </w:r>
      <w:r w:rsidR="00541E8F" w:rsidRPr="00B354D7">
        <w:rPr>
          <w:rFonts w:ascii="Times New Roman" w:hAnsi="Times New Roman" w:cs="Times New Roman"/>
          <w:color w:val="auto"/>
          <w:sz w:val="24"/>
          <w:szCs w:val="24"/>
        </w:rPr>
        <w:t xml:space="preserve">decrease the ability of </w:t>
      </w:r>
      <w:r w:rsidR="009F738B" w:rsidRPr="00B354D7">
        <w:rPr>
          <w:rFonts w:ascii="Times New Roman" w:hAnsi="Times New Roman" w:cs="Times New Roman"/>
          <w:color w:val="auto"/>
          <w:sz w:val="24"/>
          <w:szCs w:val="24"/>
        </w:rPr>
        <w:t xml:space="preserve">these </w:t>
      </w:r>
      <w:r w:rsidR="00541E8F" w:rsidRPr="00B354D7">
        <w:rPr>
          <w:rFonts w:ascii="Times New Roman" w:hAnsi="Times New Roman" w:cs="Times New Roman"/>
          <w:color w:val="auto"/>
          <w:sz w:val="24"/>
          <w:szCs w:val="24"/>
        </w:rPr>
        <w:t>wetlands in the area</w:t>
      </w:r>
      <w:r w:rsidR="003B141F" w:rsidRPr="00B354D7">
        <w:rPr>
          <w:rFonts w:ascii="Times New Roman" w:hAnsi="Times New Roman" w:cs="Times New Roman"/>
          <w:color w:val="auto"/>
          <w:sz w:val="24"/>
          <w:szCs w:val="24"/>
        </w:rPr>
        <w:t xml:space="preserve"> </w:t>
      </w:r>
      <w:r w:rsidR="00477FE3" w:rsidRPr="00B354D7">
        <w:rPr>
          <w:rFonts w:ascii="Times New Roman" w:hAnsi="Times New Roman" w:cs="Times New Roman"/>
          <w:color w:val="auto"/>
          <w:sz w:val="24"/>
          <w:szCs w:val="24"/>
        </w:rPr>
        <w:t xml:space="preserve">to </w:t>
      </w:r>
      <w:r w:rsidR="003B141F" w:rsidRPr="00B354D7">
        <w:rPr>
          <w:rFonts w:ascii="Times New Roman" w:hAnsi="Times New Roman" w:cs="Times New Roman"/>
          <w:color w:val="auto"/>
          <w:sz w:val="24"/>
          <w:szCs w:val="24"/>
        </w:rPr>
        <w:t>continue to provide valued wetland ecological services</w:t>
      </w:r>
      <w:r w:rsidR="001654D1" w:rsidRPr="00B354D7">
        <w:rPr>
          <w:rFonts w:ascii="Times New Roman" w:hAnsi="Times New Roman" w:cs="Times New Roman"/>
          <w:color w:val="auto"/>
          <w:sz w:val="24"/>
          <w:szCs w:val="24"/>
        </w:rPr>
        <w:t xml:space="preserve">.  </w:t>
      </w:r>
      <w:r w:rsidR="002742FB" w:rsidRPr="00B354D7">
        <w:rPr>
          <w:rFonts w:ascii="Times New Roman" w:hAnsi="Times New Roman" w:cs="Times New Roman"/>
          <w:color w:val="auto"/>
          <w:sz w:val="24"/>
          <w:szCs w:val="24"/>
        </w:rPr>
        <w:t xml:space="preserve">A greater </w:t>
      </w:r>
      <w:r w:rsidR="001062AE" w:rsidRPr="00B354D7">
        <w:rPr>
          <w:rFonts w:ascii="Times New Roman" w:hAnsi="Times New Roman" w:cs="Times New Roman"/>
          <w:color w:val="auto"/>
          <w:sz w:val="24"/>
          <w:szCs w:val="24"/>
        </w:rPr>
        <w:t>number</w:t>
      </w:r>
      <w:r w:rsidR="002742FB" w:rsidRPr="00B354D7">
        <w:rPr>
          <w:rFonts w:ascii="Times New Roman" w:hAnsi="Times New Roman" w:cs="Times New Roman"/>
          <w:color w:val="auto"/>
          <w:sz w:val="24"/>
          <w:szCs w:val="24"/>
        </w:rPr>
        <w:t xml:space="preserve"> of wetlands affected by other </w:t>
      </w:r>
      <w:r w:rsidR="00652FA6" w:rsidRPr="00B354D7">
        <w:rPr>
          <w:rFonts w:ascii="Times New Roman" w:hAnsi="Times New Roman" w:cs="Times New Roman"/>
          <w:color w:val="auto"/>
          <w:sz w:val="24"/>
          <w:szCs w:val="24"/>
        </w:rPr>
        <w:t xml:space="preserve">minimal effect </w:t>
      </w:r>
      <w:r w:rsidR="004F1C31" w:rsidRPr="00B354D7">
        <w:rPr>
          <w:rFonts w:ascii="Times New Roman" w:hAnsi="Times New Roman" w:cs="Times New Roman"/>
          <w:color w:val="auto"/>
          <w:sz w:val="24"/>
          <w:szCs w:val="24"/>
        </w:rPr>
        <w:t xml:space="preserve">exemptions </w:t>
      </w:r>
      <w:r w:rsidR="002742FB" w:rsidRPr="00B354D7">
        <w:rPr>
          <w:rFonts w:ascii="Times New Roman" w:hAnsi="Times New Roman" w:cs="Times New Roman"/>
          <w:color w:val="auto"/>
          <w:sz w:val="24"/>
          <w:szCs w:val="24"/>
        </w:rPr>
        <w:t xml:space="preserve">will mean that each </w:t>
      </w:r>
      <w:r w:rsidR="00652FA6" w:rsidRPr="00B354D7">
        <w:rPr>
          <w:rFonts w:ascii="Times New Roman" w:hAnsi="Times New Roman" w:cs="Times New Roman"/>
          <w:color w:val="auto"/>
          <w:sz w:val="24"/>
          <w:szCs w:val="24"/>
        </w:rPr>
        <w:t>exemption</w:t>
      </w:r>
      <w:r w:rsidR="00B2252C" w:rsidRPr="00B354D7">
        <w:rPr>
          <w:rFonts w:ascii="Times New Roman" w:hAnsi="Times New Roman" w:cs="Times New Roman"/>
          <w:color w:val="auto"/>
          <w:sz w:val="24"/>
          <w:szCs w:val="24"/>
        </w:rPr>
        <w:t>, including the one under current consideration,</w:t>
      </w:r>
      <w:r w:rsidR="002742FB" w:rsidRPr="00B354D7">
        <w:rPr>
          <w:rFonts w:ascii="Times New Roman" w:hAnsi="Times New Roman" w:cs="Times New Roman"/>
          <w:color w:val="auto"/>
          <w:sz w:val="24"/>
          <w:szCs w:val="24"/>
        </w:rPr>
        <w:t xml:space="preserve"> will need to be smaller </w:t>
      </w:r>
      <w:r w:rsidR="00B63CD9" w:rsidRPr="00B354D7">
        <w:rPr>
          <w:rFonts w:ascii="Times New Roman" w:hAnsi="Times New Roman" w:cs="Times New Roman"/>
          <w:color w:val="auto"/>
          <w:sz w:val="24"/>
          <w:szCs w:val="24"/>
        </w:rPr>
        <w:t xml:space="preserve">so that </w:t>
      </w:r>
      <w:r w:rsidR="002742FB" w:rsidRPr="00B354D7">
        <w:rPr>
          <w:rFonts w:ascii="Times New Roman" w:hAnsi="Times New Roman" w:cs="Times New Roman"/>
          <w:color w:val="auto"/>
          <w:sz w:val="24"/>
          <w:szCs w:val="24"/>
        </w:rPr>
        <w:t>the combined effect</w:t>
      </w:r>
      <w:r w:rsidR="00B2252C" w:rsidRPr="00B354D7">
        <w:rPr>
          <w:rFonts w:ascii="Times New Roman" w:hAnsi="Times New Roman" w:cs="Times New Roman"/>
          <w:color w:val="auto"/>
          <w:sz w:val="24"/>
          <w:szCs w:val="24"/>
        </w:rPr>
        <w:t xml:space="preserve"> on the wetlands in the area </w:t>
      </w:r>
      <w:r w:rsidR="00B63CD9" w:rsidRPr="00B354D7">
        <w:rPr>
          <w:rFonts w:ascii="Times New Roman" w:hAnsi="Times New Roman" w:cs="Times New Roman"/>
          <w:color w:val="auto"/>
          <w:sz w:val="24"/>
          <w:szCs w:val="24"/>
        </w:rPr>
        <w:t>will</w:t>
      </w:r>
      <w:r w:rsidR="00B2252C" w:rsidRPr="00B354D7">
        <w:rPr>
          <w:rFonts w:ascii="Times New Roman" w:hAnsi="Times New Roman" w:cs="Times New Roman"/>
          <w:color w:val="auto"/>
          <w:sz w:val="24"/>
          <w:szCs w:val="24"/>
        </w:rPr>
        <w:t xml:space="preserve"> be minimal.</w:t>
      </w:r>
      <w:r w:rsidR="002742FB" w:rsidRPr="00B354D7">
        <w:rPr>
          <w:rFonts w:ascii="Times New Roman" w:hAnsi="Times New Roman" w:cs="Times New Roman"/>
          <w:color w:val="auto"/>
          <w:sz w:val="24"/>
          <w:szCs w:val="24"/>
        </w:rPr>
        <w:t xml:space="preserve"> </w:t>
      </w:r>
      <w:r w:rsidR="00B2252C" w:rsidRPr="00B354D7">
        <w:rPr>
          <w:rFonts w:ascii="Times New Roman" w:hAnsi="Times New Roman" w:cs="Times New Roman"/>
          <w:color w:val="auto"/>
          <w:sz w:val="24"/>
          <w:szCs w:val="24"/>
        </w:rPr>
        <w:t xml:space="preserve"> </w:t>
      </w:r>
      <w:r w:rsidR="00E232F9" w:rsidRPr="00B354D7">
        <w:rPr>
          <w:rFonts w:ascii="Times New Roman" w:hAnsi="Times New Roman" w:cs="Times New Roman"/>
          <w:color w:val="auto"/>
          <w:sz w:val="24"/>
          <w:szCs w:val="24"/>
        </w:rPr>
        <w:t xml:space="preserve">To do this, NRCS </w:t>
      </w:r>
      <w:r w:rsidR="008B3BB6" w:rsidRPr="00B354D7">
        <w:rPr>
          <w:rFonts w:ascii="Times New Roman" w:hAnsi="Times New Roman" w:cs="Times New Roman"/>
          <w:color w:val="auto"/>
          <w:sz w:val="24"/>
          <w:szCs w:val="24"/>
        </w:rPr>
        <w:t xml:space="preserve">estimates </w:t>
      </w:r>
      <w:r w:rsidR="00B2252C" w:rsidRPr="00B354D7">
        <w:rPr>
          <w:rFonts w:ascii="Times New Roman" w:hAnsi="Times New Roman" w:cs="Times New Roman"/>
          <w:color w:val="auto"/>
          <w:sz w:val="24"/>
          <w:szCs w:val="24"/>
        </w:rPr>
        <w:t xml:space="preserve">the percentage of wetland acres </w:t>
      </w:r>
      <w:r w:rsidR="00AA16E8" w:rsidRPr="00B354D7">
        <w:rPr>
          <w:rFonts w:ascii="Times New Roman" w:hAnsi="Times New Roman" w:cs="Times New Roman"/>
          <w:color w:val="auto"/>
          <w:sz w:val="24"/>
          <w:szCs w:val="24"/>
        </w:rPr>
        <w:t xml:space="preserve">potentially impacted in the area and uses that to assign a rating for the combined effect of similar actions.  </w:t>
      </w:r>
      <w:r w:rsidR="00E43CC7" w:rsidRPr="00B354D7">
        <w:rPr>
          <w:rFonts w:ascii="Times New Roman" w:hAnsi="Times New Roman" w:cs="Times New Roman"/>
          <w:color w:val="auto"/>
          <w:sz w:val="24"/>
          <w:szCs w:val="24"/>
        </w:rPr>
        <w:t>This rating</w:t>
      </w:r>
      <w:r w:rsidR="008449C1" w:rsidRPr="00B354D7">
        <w:rPr>
          <w:rFonts w:ascii="Times New Roman" w:hAnsi="Times New Roman" w:cs="Times New Roman"/>
          <w:color w:val="auto"/>
          <w:sz w:val="24"/>
          <w:szCs w:val="24"/>
        </w:rPr>
        <w:t xml:space="preserve"> for the </w:t>
      </w:r>
      <w:r w:rsidR="00732A09" w:rsidRPr="00B354D7">
        <w:rPr>
          <w:rFonts w:ascii="Times New Roman" w:hAnsi="Times New Roman" w:cs="Times New Roman"/>
          <w:color w:val="auto"/>
          <w:sz w:val="24"/>
          <w:szCs w:val="24"/>
        </w:rPr>
        <w:t>combined effect of similar actions</w:t>
      </w:r>
      <w:r w:rsidR="00E43CC7" w:rsidRPr="00B354D7">
        <w:rPr>
          <w:rFonts w:ascii="Times New Roman" w:hAnsi="Times New Roman" w:cs="Times New Roman"/>
          <w:color w:val="auto"/>
          <w:sz w:val="24"/>
          <w:szCs w:val="24"/>
        </w:rPr>
        <w:t xml:space="preserve"> is </w:t>
      </w:r>
      <w:r w:rsidR="00B52515" w:rsidRPr="00B354D7">
        <w:rPr>
          <w:rFonts w:ascii="Times New Roman" w:hAnsi="Times New Roman" w:cs="Times New Roman"/>
          <w:color w:val="auto"/>
          <w:sz w:val="24"/>
          <w:szCs w:val="24"/>
        </w:rPr>
        <w:t>later</w:t>
      </w:r>
      <w:r w:rsidR="00E43CC7" w:rsidRPr="00B354D7">
        <w:rPr>
          <w:rFonts w:ascii="Times New Roman" w:hAnsi="Times New Roman" w:cs="Times New Roman"/>
          <w:color w:val="auto"/>
          <w:sz w:val="24"/>
          <w:szCs w:val="24"/>
        </w:rPr>
        <w:t xml:space="preserve"> used </w:t>
      </w:r>
      <w:r w:rsidR="009B5B52" w:rsidRPr="00B354D7">
        <w:rPr>
          <w:rFonts w:ascii="Times New Roman" w:hAnsi="Times New Roman" w:cs="Times New Roman"/>
          <w:color w:val="auto"/>
          <w:sz w:val="24"/>
          <w:szCs w:val="24"/>
        </w:rPr>
        <w:t xml:space="preserve">when </w:t>
      </w:r>
      <w:r w:rsidR="003216FF" w:rsidRPr="00B354D7">
        <w:rPr>
          <w:rFonts w:ascii="Times New Roman" w:hAnsi="Times New Roman" w:cs="Times New Roman"/>
          <w:color w:val="auto"/>
          <w:sz w:val="24"/>
          <w:szCs w:val="24"/>
        </w:rPr>
        <w:t>determining the</w:t>
      </w:r>
      <w:r w:rsidR="009F7546" w:rsidRPr="00B354D7">
        <w:rPr>
          <w:rFonts w:ascii="Times New Roman" w:hAnsi="Times New Roman" w:cs="Times New Roman"/>
          <w:color w:val="auto"/>
          <w:sz w:val="24"/>
          <w:szCs w:val="24"/>
        </w:rPr>
        <w:t xml:space="preserve"> final capacity of wetlands in the area to provide valued </w:t>
      </w:r>
      <w:r w:rsidR="00FD64A8" w:rsidRPr="00B354D7">
        <w:rPr>
          <w:rFonts w:ascii="Times New Roman" w:hAnsi="Times New Roman" w:cs="Times New Roman"/>
          <w:color w:val="auto"/>
          <w:sz w:val="24"/>
          <w:szCs w:val="24"/>
        </w:rPr>
        <w:t>ecological</w:t>
      </w:r>
      <w:r w:rsidR="009F7546" w:rsidRPr="00B354D7">
        <w:rPr>
          <w:rFonts w:ascii="Times New Roman" w:hAnsi="Times New Roman" w:cs="Times New Roman"/>
          <w:color w:val="auto"/>
          <w:sz w:val="24"/>
          <w:szCs w:val="24"/>
        </w:rPr>
        <w:t xml:space="preserve"> services</w:t>
      </w:r>
      <w:r w:rsidR="00160DD0" w:rsidRPr="00B354D7">
        <w:rPr>
          <w:rFonts w:ascii="Times New Roman" w:hAnsi="Times New Roman" w:cs="Times New Roman"/>
          <w:color w:val="auto"/>
          <w:sz w:val="24"/>
          <w:szCs w:val="24"/>
        </w:rPr>
        <w:t xml:space="preserve"> (wetlands in the area resiliency)</w:t>
      </w:r>
      <w:r w:rsidR="009F7546" w:rsidRPr="00B354D7">
        <w:rPr>
          <w:rFonts w:ascii="Times New Roman" w:hAnsi="Times New Roman" w:cs="Times New Roman"/>
          <w:color w:val="auto"/>
          <w:sz w:val="24"/>
          <w:szCs w:val="24"/>
        </w:rPr>
        <w:t>.</w:t>
      </w:r>
    </w:p>
    <w:p w14:paraId="772E1AA6" w14:textId="062CF58A" w:rsidR="005B7F58" w:rsidRPr="00B354D7" w:rsidRDefault="00C40FFF">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To</w:t>
      </w:r>
      <w:r w:rsidR="004A3E7E" w:rsidRPr="00B354D7">
        <w:rPr>
          <w:rFonts w:ascii="Times New Roman" w:hAnsi="Times New Roman" w:cs="Times New Roman"/>
          <w:color w:val="auto"/>
          <w:sz w:val="24"/>
          <w:szCs w:val="24"/>
        </w:rPr>
        <w:t xml:space="preserve"> determine the percentage of wetland acres potentially impacted in the area, NRCS first </w:t>
      </w:r>
      <w:r w:rsidR="00B9133D" w:rsidRPr="00B354D7">
        <w:rPr>
          <w:rFonts w:ascii="Times New Roman" w:hAnsi="Times New Roman" w:cs="Times New Roman"/>
          <w:color w:val="auto"/>
          <w:sz w:val="24"/>
          <w:szCs w:val="24"/>
        </w:rPr>
        <w:t xml:space="preserve">takes </w:t>
      </w:r>
      <w:r w:rsidR="00A36835" w:rsidRPr="00B354D7">
        <w:rPr>
          <w:rFonts w:ascii="Times New Roman" w:hAnsi="Times New Roman" w:cs="Times New Roman"/>
          <w:color w:val="auto"/>
          <w:sz w:val="24"/>
          <w:szCs w:val="24"/>
        </w:rPr>
        <w:t>the number of tracts</w:t>
      </w:r>
      <w:r w:rsidR="00772149" w:rsidRPr="00B354D7">
        <w:rPr>
          <w:rFonts w:ascii="Times New Roman" w:hAnsi="Times New Roman" w:cs="Times New Roman"/>
          <w:color w:val="auto"/>
          <w:sz w:val="24"/>
          <w:szCs w:val="24"/>
        </w:rPr>
        <w:t xml:space="preserve"> in the area with wetlands</w:t>
      </w:r>
      <w:r w:rsidR="004A563F" w:rsidRPr="00B354D7">
        <w:rPr>
          <w:rFonts w:ascii="Times New Roman" w:hAnsi="Times New Roman" w:cs="Times New Roman"/>
          <w:color w:val="auto"/>
          <w:sz w:val="24"/>
          <w:szCs w:val="24"/>
        </w:rPr>
        <w:t xml:space="preserve"> and then</w:t>
      </w:r>
      <w:r w:rsidR="000343F4" w:rsidRPr="00B354D7">
        <w:rPr>
          <w:rFonts w:ascii="Times New Roman" w:hAnsi="Times New Roman" w:cs="Times New Roman"/>
          <w:color w:val="auto"/>
          <w:sz w:val="24"/>
          <w:szCs w:val="24"/>
        </w:rPr>
        <w:t xml:space="preserve"> makes an adjustment based on the percent utilization of minimal effect exemptions</w:t>
      </w:r>
      <w:r w:rsidR="001D61A4" w:rsidRPr="00B354D7">
        <w:rPr>
          <w:rFonts w:ascii="Times New Roman" w:hAnsi="Times New Roman" w:cs="Times New Roman"/>
          <w:color w:val="auto"/>
          <w:sz w:val="24"/>
          <w:szCs w:val="24"/>
        </w:rPr>
        <w:t xml:space="preserve"> and the average size of those </w:t>
      </w:r>
      <w:r w:rsidR="00E63327" w:rsidRPr="00B354D7">
        <w:rPr>
          <w:rFonts w:ascii="Times New Roman" w:hAnsi="Times New Roman" w:cs="Times New Roman"/>
          <w:color w:val="auto"/>
          <w:sz w:val="24"/>
          <w:szCs w:val="24"/>
        </w:rPr>
        <w:t>exemptions</w:t>
      </w:r>
      <w:r w:rsidR="00631455" w:rsidRPr="00B354D7">
        <w:rPr>
          <w:rFonts w:ascii="Times New Roman" w:hAnsi="Times New Roman" w:cs="Times New Roman"/>
          <w:color w:val="auto"/>
          <w:sz w:val="24"/>
          <w:szCs w:val="24"/>
        </w:rPr>
        <w:t xml:space="preserve">.  </w:t>
      </w:r>
      <w:r w:rsidR="000B5962" w:rsidRPr="00B354D7">
        <w:rPr>
          <w:rFonts w:ascii="Times New Roman" w:hAnsi="Times New Roman" w:cs="Times New Roman"/>
          <w:color w:val="auto"/>
          <w:sz w:val="24"/>
          <w:szCs w:val="24"/>
        </w:rPr>
        <w:t xml:space="preserve">When estimating the percent utilization of minimal effect exemptions, NRCS must </w:t>
      </w:r>
      <w:r w:rsidR="003B6EB5" w:rsidRPr="00B354D7">
        <w:rPr>
          <w:rFonts w:ascii="Times New Roman" w:hAnsi="Times New Roman" w:cs="Times New Roman"/>
          <w:color w:val="auto"/>
          <w:sz w:val="24"/>
          <w:szCs w:val="24"/>
        </w:rPr>
        <w:t xml:space="preserve">reasonably account for all (past and future) tracts that will be granted an exemption while </w:t>
      </w:r>
      <w:r w:rsidR="000B5962" w:rsidRPr="00B354D7">
        <w:rPr>
          <w:rFonts w:ascii="Times New Roman" w:hAnsi="Times New Roman" w:cs="Times New Roman"/>
          <w:color w:val="auto"/>
          <w:sz w:val="24"/>
          <w:szCs w:val="24"/>
        </w:rPr>
        <w:t>recogniz</w:t>
      </w:r>
      <w:r w:rsidR="003B6EB5" w:rsidRPr="00B354D7">
        <w:rPr>
          <w:rFonts w:ascii="Times New Roman" w:hAnsi="Times New Roman" w:cs="Times New Roman"/>
          <w:color w:val="auto"/>
          <w:sz w:val="24"/>
          <w:szCs w:val="24"/>
        </w:rPr>
        <w:t>ing</w:t>
      </w:r>
      <w:r w:rsidR="000B5962" w:rsidRPr="00B354D7">
        <w:rPr>
          <w:rFonts w:ascii="Times New Roman" w:hAnsi="Times New Roman" w:cs="Times New Roman"/>
          <w:color w:val="auto"/>
          <w:sz w:val="24"/>
          <w:szCs w:val="24"/>
        </w:rPr>
        <w:t xml:space="preserve"> that</w:t>
      </w:r>
      <w:r w:rsidR="001D61A4" w:rsidRPr="00B354D7">
        <w:rPr>
          <w:rFonts w:ascii="Times New Roman" w:hAnsi="Times New Roman" w:cs="Times New Roman"/>
          <w:color w:val="auto"/>
          <w:sz w:val="24"/>
          <w:szCs w:val="24"/>
        </w:rPr>
        <w:t xml:space="preserve"> </w:t>
      </w:r>
      <w:r w:rsidR="000B5962" w:rsidRPr="00B354D7">
        <w:rPr>
          <w:rFonts w:ascii="Times New Roman" w:hAnsi="Times New Roman" w:cs="Times New Roman"/>
          <w:color w:val="auto"/>
          <w:sz w:val="24"/>
          <w:szCs w:val="24"/>
        </w:rPr>
        <w:t xml:space="preserve">not all wetlands occurring on USDA tracts </w:t>
      </w:r>
      <w:r w:rsidR="00EC1D1C" w:rsidRPr="00B354D7">
        <w:rPr>
          <w:rFonts w:ascii="Times New Roman" w:hAnsi="Times New Roman" w:cs="Times New Roman"/>
          <w:color w:val="auto"/>
          <w:sz w:val="24"/>
          <w:szCs w:val="24"/>
        </w:rPr>
        <w:t>lend themselves</w:t>
      </w:r>
      <w:r w:rsidR="000B5962" w:rsidRPr="00B354D7">
        <w:rPr>
          <w:rFonts w:ascii="Times New Roman" w:hAnsi="Times New Roman" w:cs="Times New Roman"/>
          <w:color w:val="auto"/>
          <w:sz w:val="24"/>
          <w:szCs w:val="24"/>
        </w:rPr>
        <w:t xml:space="preserve"> to conversion </w:t>
      </w:r>
      <w:r w:rsidR="00BD7DA8" w:rsidRPr="00B354D7">
        <w:rPr>
          <w:rFonts w:ascii="Times New Roman" w:hAnsi="Times New Roman" w:cs="Times New Roman"/>
          <w:color w:val="auto"/>
          <w:sz w:val="24"/>
          <w:szCs w:val="24"/>
        </w:rPr>
        <w:t xml:space="preserve">that </w:t>
      </w:r>
      <w:r w:rsidR="000B5962" w:rsidRPr="00B354D7">
        <w:rPr>
          <w:rFonts w:ascii="Times New Roman" w:hAnsi="Times New Roman" w:cs="Times New Roman"/>
          <w:color w:val="auto"/>
          <w:sz w:val="24"/>
          <w:szCs w:val="24"/>
        </w:rPr>
        <w:t>mak</w:t>
      </w:r>
      <w:r w:rsidR="00BD7DA8" w:rsidRPr="00B354D7">
        <w:rPr>
          <w:rFonts w:ascii="Times New Roman" w:hAnsi="Times New Roman" w:cs="Times New Roman"/>
          <w:color w:val="auto"/>
          <w:sz w:val="24"/>
          <w:szCs w:val="24"/>
        </w:rPr>
        <w:t>es</w:t>
      </w:r>
      <w:r w:rsidR="000B5962" w:rsidRPr="00B354D7">
        <w:rPr>
          <w:rFonts w:ascii="Times New Roman" w:hAnsi="Times New Roman" w:cs="Times New Roman"/>
          <w:color w:val="auto"/>
          <w:sz w:val="24"/>
          <w:szCs w:val="24"/>
        </w:rPr>
        <w:t xml:space="preserve"> agricultural production possible.  Many wetlands cross land ownership boundaries, making drainage impossible without </w:t>
      </w:r>
      <w:r w:rsidR="00952F1F" w:rsidRPr="00B354D7">
        <w:rPr>
          <w:rFonts w:ascii="Times New Roman" w:hAnsi="Times New Roman" w:cs="Times New Roman"/>
          <w:color w:val="auto"/>
          <w:sz w:val="24"/>
          <w:szCs w:val="24"/>
        </w:rPr>
        <w:t>approval</w:t>
      </w:r>
      <w:r w:rsidR="000B5962" w:rsidRPr="00B354D7">
        <w:rPr>
          <w:rFonts w:ascii="Times New Roman" w:hAnsi="Times New Roman" w:cs="Times New Roman"/>
          <w:color w:val="auto"/>
          <w:sz w:val="24"/>
          <w:szCs w:val="24"/>
        </w:rPr>
        <w:t xml:space="preserve"> from adjacent </w:t>
      </w:r>
      <w:proofErr w:type="gramStart"/>
      <w:r w:rsidR="000B5962" w:rsidRPr="00B354D7">
        <w:rPr>
          <w:rFonts w:ascii="Times New Roman" w:hAnsi="Times New Roman" w:cs="Times New Roman"/>
          <w:color w:val="auto"/>
          <w:sz w:val="24"/>
          <w:szCs w:val="24"/>
        </w:rPr>
        <w:t>landowner</w:t>
      </w:r>
      <w:proofErr w:type="gramEnd"/>
      <w:r w:rsidR="000B5962" w:rsidRPr="00B354D7">
        <w:rPr>
          <w:rFonts w:ascii="Times New Roman" w:hAnsi="Times New Roman" w:cs="Times New Roman"/>
          <w:color w:val="auto"/>
          <w:sz w:val="24"/>
          <w:szCs w:val="24"/>
        </w:rPr>
        <w:t xml:space="preserve">(s).  Some wetlands might be enrolled in a conservation easement prohibiting </w:t>
      </w:r>
      <w:r w:rsidR="00086C51" w:rsidRPr="00B354D7">
        <w:rPr>
          <w:rFonts w:ascii="Times New Roman" w:hAnsi="Times New Roman" w:cs="Times New Roman"/>
          <w:color w:val="auto"/>
          <w:sz w:val="24"/>
          <w:szCs w:val="24"/>
        </w:rPr>
        <w:t>conversion</w:t>
      </w:r>
      <w:r w:rsidR="000B5962" w:rsidRPr="00B354D7">
        <w:rPr>
          <w:rFonts w:ascii="Times New Roman" w:hAnsi="Times New Roman" w:cs="Times New Roman"/>
          <w:color w:val="auto"/>
          <w:sz w:val="24"/>
          <w:szCs w:val="24"/>
        </w:rPr>
        <w:t xml:space="preserve">.  Some wetlands cannot be effectively drained (e.g., they may lack </w:t>
      </w:r>
      <w:r w:rsidR="009548C1" w:rsidRPr="00B354D7">
        <w:rPr>
          <w:rFonts w:ascii="Times New Roman" w:hAnsi="Times New Roman" w:cs="Times New Roman"/>
          <w:color w:val="auto"/>
          <w:sz w:val="24"/>
          <w:szCs w:val="24"/>
        </w:rPr>
        <w:t>an adequate hydrologic outlet</w:t>
      </w:r>
      <w:r w:rsidR="000B5962" w:rsidRPr="00B354D7">
        <w:rPr>
          <w:rFonts w:ascii="Times New Roman" w:hAnsi="Times New Roman" w:cs="Times New Roman"/>
          <w:color w:val="auto"/>
          <w:sz w:val="24"/>
          <w:szCs w:val="24"/>
        </w:rPr>
        <w:t>)</w:t>
      </w:r>
      <w:r w:rsidR="0083520A" w:rsidRPr="00B354D7">
        <w:rPr>
          <w:rFonts w:ascii="Times New Roman" w:hAnsi="Times New Roman" w:cs="Times New Roman"/>
          <w:color w:val="auto"/>
          <w:sz w:val="24"/>
          <w:szCs w:val="24"/>
        </w:rPr>
        <w:t>, w</w:t>
      </w:r>
      <w:r w:rsidR="000B5962" w:rsidRPr="00B354D7">
        <w:rPr>
          <w:rFonts w:ascii="Times New Roman" w:hAnsi="Times New Roman" w:cs="Times New Roman"/>
          <w:color w:val="auto"/>
          <w:sz w:val="24"/>
          <w:szCs w:val="24"/>
        </w:rPr>
        <w:t>hile other</w:t>
      </w:r>
      <w:r w:rsidR="0083520A" w:rsidRPr="00B354D7">
        <w:rPr>
          <w:rFonts w:ascii="Times New Roman" w:hAnsi="Times New Roman" w:cs="Times New Roman"/>
          <w:color w:val="auto"/>
          <w:sz w:val="24"/>
          <w:szCs w:val="24"/>
        </w:rPr>
        <w:t>s</w:t>
      </w:r>
      <w:r w:rsidR="000B5962" w:rsidRPr="00B354D7">
        <w:rPr>
          <w:rFonts w:ascii="Times New Roman" w:hAnsi="Times New Roman" w:cs="Times New Roman"/>
          <w:color w:val="auto"/>
          <w:sz w:val="24"/>
          <w:szCs w:val="24"/>
        </w:rPr>
        <w:t xml:space="preserve"> support soil</w:t>
      </w:r>
      <w:r w:rsidR="00AC28F7" w:rsidRPr="00B354D7">
        <w:rPr>
          <w:rFonts w:ascii="Times New Roman" w:hAnsi="Times New Roman" w:cs="Times New Roman"/>
          <w:color w:val="auto"/>
          <w:sz w:val="24"/>
          <w:szCs w:val="24"/>
        </w:rPr>
        <w:t xml:space="preserve"> propertie</w:t>
      </w:r>
      <w:r w:rsidR="000B5962" w:rsidRPr="00B354D7">
        <w:rPr>
          <w:rFonts w:ascii="Times New Roman" w:hAnsi="Times New Roman" w:cs="Times New Roman"/>
          <w:color w:val="auto"/>
          <w:sz w:val="24"/>
          <w:szCs w:val="24"/>
        </w:rPr>
        <w:t>s (e.g.</w:t>
      </w:r>
      <w:r w:rsidR="0083520A" w:rsidRPr="00B354D7">
        <w:rPr>
          <w:rFonts w:ascii="Times New Roman" w:hAnsi="Times New Roman" w:cs="Times New Roman"/>
          <w:color w:val="auto"/>
          <w:sz w:val="24"/>
          <w:szCs w:val="24"/>
        </w:rPr>
        <w:t>,</w:t>
      </w:r>
      <w:r w:rsidR="000B5962" w:rsidRPr="00B354D7">
        <w:rPr>
          <w:rFonts w:ascii="Times New Roman" w:hAnsi="Times New Roman" w:cs="Times New Roman"/>
          <w:color w:val="auto"/>
          <w:sz w:val="24"/>
          <w:szCs w:val="24"/>
        </w:rPr>
        <w:t xml:space="preserve"> shallow to bedrock</w:t>
      </w:r>
      <w:r w:rsidR="0083520A" w:rsidRPr="00B354D7">
        <w:rPr>
          <w:rFonts w:ascii="Times New Roman" w:hAnsi="Times New Roman" w:cs="Times New Roman"/>
          <w:color w:val="auto"/>
          <w:sz w:val="24"/>
          <w:szCs w:val="24"/>
        </w:rPr>
        <w:t>, saline or sodic</w:t>
      </w:r>
      <w:r w:rsidR="000B5962" w:rsidRPr="00B354D7">
        <w:rPr>
          <w:rFonts w:ascii="Times New Roman" w:hAnsi="Times New Roman" w:cs="Times New Roman"/>
          <w:color w:val="auto"/>
          <w:sz w:val="24"/>
          <w:szCs w:val="24"/>
        </w:rPr>
        <w:t>) not conducive to</w:t>
      </w:r>
      <w:r w:rsidR="003A099B" w:rsidRPr="00B354D7">
        <w:rPr>
          <w:rFonts w:ascii="Times New Roman" w:hAnsi="Times New Roman" w:cs="Times New Roman"/>
          <w:color w:val="auto"/>
          <w:sz w:val="24"/>
          <w:szCs w:val="24"/>
        </w:rPr>
        <w:t xml:space="preserve"> more intensive</w:t>
      </w:r>
      <w:r w:rsidR="0083520A" w:rsidRPr="00B354D7">
        <w:rPr>
          <w:rFonts w:ascii="Times New Roman" w:hAnsi="Times New Roman" w:cs="Times New Roman"/>
          <w:color w:val="auto"/>
          <w:sz w:val="24"/>
          <w:szCs w:val="24"/>
        </w:rPr>
        <w:t xml:space="preserve"> agricultural</w:t>
      </w:r>
      <w:r w:rsidR="000B5962" w:rsidRPr="00B354D7">
        <w:rPr>
          <w:rFonts w:ascii="Times New Roman" w:hAnsi="Times New Roman" w:cs="Times New Roman"/>
          <w:color w:val="auto"/>
          <w:sz w:val="24"/>
          <w:szCs w:val="24"/>
        </w:rPr>
        <w:t xml:space="preserve"> </w:t>
      </w:r>
      <w:r w:rsidR="0071397A" w:rsidRPr="00B354D7">
        <w:rPr>
          <w:rFonts w:ascii="Times New Roman" w:hAnsi="Times New Roman" w:cs="Times New Roman"/>
          <w:color w:val="auto"/>
          <w:sz w:val="24"/>
          <w:szCs w:val="24"/>
        </w:rPr>
        <w:t>use</w:t>
      </w:r>
      <w:r w:rsidR="000B5962" w:rsidRPr="00B354D7">
        <w:rPr>
          <w:rFonts w:ascii="Times New Roman" w:hAnsi="Times New Roman" w:cs="Times New Roman"/>
          <w:color w:val="auto"/>
          <w:sz w:val="24"/>
          <w:szCs w:val="24"/>
        </w:rPr>
        <w:t xml:space="preserve">.  </w:t>
      </w:r>
      <w:r w:rsidR="001E5AFB" w:rsidRPr="00B354D7">
        <w:rPr>
          <w:rFonts w:ascii="Times New Roman" w:hAnsi="Times New Roman" w:cs="Times New Roman"/>
          <w:color w:val="auto"/>
          <w:sz w:val="24"/>
          <w:szCs w:val="24"/>
        </w:rPr>
        <w:t>L</w:t>
      </w:r>
      <w:r w:rsidR="0083520A" w:rsidRPr="00B354D7">
        <w:rPr>
          <w:rFonts w:ascii="Times New Roman" w:hAnsi="Times New Roman" w:cs="Times New Roman"/>
          <w:color w:val="auto"/>
          <w:sz w:val="24"/>
          <w:szCs w:val="24"/>
        </w:rPr>
        <w:t xml:space="preserve">ack of irrigation water </w:t>
      </w:r>
      <w:r w:rsidR="003A3399" w:rsidRPr="00B354D7">
        <w:rPr>
          <w:rFonts w:ascii="Times New Roman" w:hAnsi="Times New Roman" w:cs="Times New Roman"/>
          <w:color w:val="auto"/>
          <w:sz w:val="24"/>
          <w:szCs w:val="24"/>
        </w:rPr>
        <w:t>or unfavorable clima</w:t>
      </w:r>
      <w:r w:rsidR="00923018" w:rsidRPr="00B354D7">
        <w:rPr>
          <w:rFonts w:ascii="Times New Roman" w:hAnsi="Times New Roman" w:cs="Times New Roman"/>
          <w:color w:val="auto"/>
          <w:sz w:val="24"/>
          <w:szCs w:val="24"/>
        </w:rPr>
        <w:t xml:space="preserve">tic conditions </w:t>
      </w:r>
      <w:r w:rsidR="0083520A" w:rsidRPr="00B354D7">
        <w:rPr>
          <w:rFonts w:ascii="Times New Roman" w:hAnsi="Times New Roman" w:cs="Times New Roman"/>
          <w:color w:val="auto"/>
          <w:sz w:val="24"/>
          <w:szCs w:val="24"/>
        </w:rPr>
        <w:t>may also serve as disincentive</w:t>
      </w:r>
      <w:r w:rsidR="004A3C0E" w:rsidRPr="00B354D7">
        <w:rPr>
          <w:rFonts w:ascii="Times New Roman" w:hAnsi="Times New Roman" w:cs="Times New Roman"/>
          <w:color w:val="auto"/>
          <w:sz w:val="24"/>
          <w:szCs w:val="24"/>
        </w:rPr>
        <w:t>s</w:t>
      </w:r>
      <w:r w:rsidR="000B5962" w:rsidRPr="00B354D7">
        <w:rPr>
          <w:rFonts w:ascii="Times New Roman" w:hAnsi="Times New Roman" w:cs="Times New Roman"/>
          <w:color w:val="auto"/>
          <w:sz w:val="24"/>
          <w:szCs w:val="24"/>
        </w:rPr>
        <w:t xml:space="preserve"> </w:t>
      </w:r>
      <w:r w:rsidR="0083520A" w:rsidRPr="00B354D7">
        <w:rPr>
          <w:rFonts w:ascii="Times New Roman" w:hAnsi="Times New Roman" w:cs="Times New Roman"/>
          <w:color w:val="auto"/>
          <w:sz w:val="24"/>
          <w:szCs w:val="24"/>
        </w:rPr>
        <w:t>to agricultural wetland conversion</w:t>
      </w:r>
      <w:r w:rsidR="000B5962" w:rsidRPr="00B354D7">
        <w:rPr>
          <w:rFonts w:ascii="Times New Roman" w:hAnsi="Times New Roman" w:cs="Times New Roman"/>
          <w:color w:val="auto"/>
          <w:sz w:val="24"/>
          <w:szCs w:val="24"/>
        </w:rPr>
        <w:t xml:space="preserve">.  </w:t>
      </w:r>
      <w:r w:rsidR="006C1254" w:rsidRPr="00B354D7">
        <w:rPr>
          <w:rFonts w:ascii="Times New Roman" w:hAnsi="Times New Roman" w:cs="Times New Roman"/>
          <w:color w:val="auto"/>
          <w:sz w:val="24"/>
          <w:szCs w:val="24"/>
        </w:rPr>
        <w:t>In summary, m</w:t>
      </w:r>
      <w:r w:rsidR="00285944" w:rsidRPr="00B354D7">
        <w:rPr>
          <w:rFonts w:ascii="Times New Roman" w:hAnsi="Times New Roman" w:cs="Times New Roman"/>
          <w:color w:val="auto"/>
          <w:sz w:val="24"/>
          <w:szCs w:val="24"/>
        </w:rPr>
        <w:t xml:space="preserve">any </w:t>
      </w:r>
      <w:r w:rsidR="00355AD3" w:rsidRPr="00B354D7">
        <w:rPr>
          <w:rFonts w:ascii="Times New Roman" w:hAnsi="Times New Roman" w:cs="Times New Roman"/>
          <w:color w:val="auto"/>
          <w:sz w:val="24"/>
          <w:szCs w:val="24"/>
        </w:rPr>
        <w:t>factors</w:t>
      </w:r>
      <w:r w:rsidR="00285944" w:rsidRPr="00B354D7">
        <w:rPr>
          <w:rFonts w:ascii="Times New Roman" w:hAnsi="Times New Roman" w:cs="Times New Roman"/>
          <w:color w:val="auto"/>
          <w:sz w:val="24"/>
          <w:szCs w:val="24"/>
        </w:rPr>
        <w:t xml:space="preserve"> may restrict lands to</w:t>
      </w:r>
      <w:r w:rsidR="000B5962" w:rsidRPr="00B354D7">
        <w:rPr>
          <w:rFonts w:ascii="Times New Roman" w:hAnsi="Times New Roman" w:cs="Times New Roman"/>
          <w:color w:val="auto"/>
          <w:sz w:val="24"/>
          <w:szCs w:val="24"/>
        </w:rPr>
        <w:t xml:space="preserve"> some uses (e.g.</w:t>
      </w:r>
      <w:r w:rsidR="0083520A" w:rsidRPr="00B354D7">
        <w:rPr>
          <w:rFonts w:ascii="Times New Roman" w:hAnsi="Times New Roman" w:cs="Times New Roman"/>
          <w:color w:val="auto"/>
          <w:sz w:val="24"/>
          <w:szCs w:val="24"/>
        </w:rPr>
        <w:t>,</w:t>
      </w:r>
      <w:r w:rsidR="000B5962" w:rsidRPr="00B354D7">
        <w:rPr>
          <w:rFonts w:ascii="Times New Roman" w:hAnsi="Times New Roman" w:cs="Times New Roman"/>
          <w:color w:val="auto"/>
          <w:sz w:val="24"/>
          <w:szCs w:val="24"/>
        </w:rPr>
        <w:t xml:space="preserve"> </w:t>
      </w:r>
      <w:r w:rsidR="00A31010" w:rsidRPr="00B354D7">
        <w:rPr>
          <w:rFonts w:ascii="Times New Roman" w:hAnsi="Times New Roman" w:cs="Times New Roman"/>
          <w:color w:val="auto"/>
          <w:sz w:val="24"/>
          <w:szCs w:val="24"/>
        </w:rPr>
        <w:t xml:space="preserve">wildlife, </w:t>
      </w:r>
      <w:r w:rsidR="000B5962" w:rsidRPr="00B354D7">
        <w:rPr>
          <w:rFonts w:ascii="Times New Roman" w:hAnsi="Times New Roman" w:cs="Times New Roman"/>
          <w:color w:val="auto"/>
          <w:sz w:val="24"/>
          <w:szCs w:val="24"/>
        </w:rPr>
        <w:t xml:space="preserve">timber production, native pasture, and recreational lands) </w:t>
      </w:r>
      <w:r w:rsidR="00285944" w:rsidRPr="00B354D7">
        <w:rPr>
          <w:rFonts w:ascii="Times New Roman" w:hAnsi="Times New Roman" w:cs="Times New Roman"/>
          <w:color w:val="auto"/>
          <w:sz w:val="24"/>
          <w:szCs w:val="24"/>
        </w:rPr>
        <w:t xml:space="preserve">that </w:t>
      </w:r>
      <w:r w:rsidR="000B5962" w:rsidRPr="00B354D7">
        <w:rPr>
          <w:rFonts w:ascii="Times New Roman" w:hAnsi="Times New Roman" w:cs="Times New Roman"/>
          <w:color w:val="auto"/>
          <w:sz w:val="24"/>
          <w:szCs w:val="24"/>
        </w:rPr>
        <w:t xml:space="preserve">do not support undertaking a </w:t>
      </w:r>
      <w:r w:rsidR="000B5962" w:rsidRPr="00B354D7">
        <w:rPr>
          <w:rFonts w:ascii="Times New Roman" w:hAnsi="Times New Roman" w:cs="Times New Roman"/>
          <w:color w:val="auto"/>
          <w:sz w:val="24"/>
          <w:szCs w:val="24"/>
        </w:rPr>
        <w:lastRenderedPageBreak/>
        <w:t>conversion action.</w:t>
      </w:r>
      <w:r w:rsidR="00AB23B0" w:rsidRPr="00B354D7">
        <w:rPr>
          <w:rFonts w:ascii="Times New Roman" w:hAnsi="Times New Roman" w:cs="Times New Roman"/>
          <w:color w:val="auto"/>
          <w:sz w:val="24"/>
          <w:szCs w:val="24"/>
        </w:rPr>
        <w:t xml:space="preserve">  </w:t>
      </w:r>
      <w:r w:rsidR="000E7588" w:rsidRPr="00B354D7">
        <w:rPr>
          <w:rFonts w:ascii="Times New Roman" w:hAnsi="Times New Roman" w:cs="Times New Roman"/>
          <w:color w:val="auto"/>
          <w:sz w:val="24"/>
          <w:szCs w:val="24"/>
        </w:rPr>
        <w:t xml:space="preserve">These wetlands will not count </w:t>
      </w:r>
      <w:r w:rsidR="00902F91" w:rsidRPr="00B354D7">
        <w:rPr>
          <w:rFonts w:ascii="Times New Roman" w:hAnsi="Times New Roman" w:cs="Times New Roman"/>
          <w:color w:val="auto"/>
          <w:sz w:val="24"/>
          <w:szCs w:val="24"/>
        </w:rPr>
        <w:t xml:space="preserve">as those that may reasonably </w:t>
      </w:r>
      <w:r w:rsidR="00EA178F" w:rsidRPr="00B354D7">
        <w:rPr>
          <w:rFonts w:ascii="Times New Roman" w:hAnsi="Times New Roman" w:cs="Times New Roman"/>
          <w:color w:val="auto"/>
          <w:sz w:val="24"/>
          <w:szCs w:val="24"/>
        </w:rPr>
        <w:t>be expected to</w:t>
      </w:r>
      <w:r w:rsidR="00C10E3E" w:rsidRPr="00B354D7">
        <w:rPr>
          <w:rFonts w:ascii="Times New Roman" w:hAnsi="Times New Roman" w:cs="Times New Roman"/>
          <w:color w:val="auto"/>
          <w:sz w:val="24"/>
          <w:szCs w:val="24"/>
        </w:rPr>
        <w:t xml:space="preserve"> utilize a minimal effect exemption</w:t>
      </w:r>
      <w:r w:rsidR="00931A21" w:rsidRPr="00B354D7">
        <w:rPr>
          <w:rFonts w:ascii="Times New Roman" w:hAnsi="Times New Roman" w:cs="Times New Roman"/>
          <w:color w:val="auto"/>
          <w:sz w:val="24"/>
          <w:szCs w:val="24"/>
        </w:rPr>
        <w:t xml:space="preserve">, and areas where they occur </w:t>
      </w:r>
      <w:r w:rsidR="001E0965" w:rsidRPr="00B354D7">
        <w:rPr>
          <w:rFonts w:ascii="Times New Roman" w:hAnsi="Times New Roman" w:cs="Times New Roman"/>
          <w:color w:val="auto"/>
          <w:sz w:val="24"/>
          <w:szCs w:val="24"/>
        </w:rPr>
        <w:t>will</w:t>
      </w:r>
      <w:r w:rsidR="00931A21" w:rsidRPr="00B354D7">
        <w:rPr>
          <w:rFonts w:ascii="Times New Roman" w:hAnsi="Times New Roman" w:cs="Times New Roman"/>
          <w:color w:val="auto"/>
          <w:sz w:val="24"/>
          <w:szCs w:val="24"/>
        </w:rPr>
        <w:t xml:space="preserve"> have a low</w:t>
      </w:r>
      <w:r w:rsidR="00BB1C1A" w:rsidRPr="00B354D7">
        <w:rPr>
          <w:rFonts w:ascii="Times New Roman" w:hAnsi="Times New Roman" w:cs="Times New Roman"/>
          <w:color w:val="auto"/>
          <w:sz w:val="24"/>
          <w:szCs w:val="24"/>
        </w:rPr>
        <w:t>er estimated percent utilization</w:t>
      </w:r>
      <w:r w:rsidR="00C10E3E" w:rsidRPr="00B354D7">
        <w:rPr>
          <w:rFonts w:ascii="Times New Roman" w:hAnsi="Times New Roman" w:cs="Times New Roman"/>
          <w:color w:val="auto"/>
          <w:sz w:val="24"/>
          <w:szCs w:val="24"/>
        </w:rPr>
        <w:t>.</w:t>
      </w:r>
    </w:p>
    <w:p w14:paraId="5F302D73" w14:textId="6BE62663" w:rsidR="00056655" w:rsidRPr="00B354D7" w:rsidRDefault="00952F1F" w:rsidP="00056655">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Using these considerations and </w:t>
      </w:r>
      <w:r w:rsidRPr="00A16B0C">
        <w:rPr>
          <w:rFonts w:ascii="Times New Roman" w:hAnsi="Times New Roman" w:cs="Times New Roman"/>
          <w:color w:val="000000" w:themeColor="text1"/>
          <w:sz w:val="24"/>
          <w:szCs w:val="24"/>
        </w:rPr>
        <w:t>best professional judgement, NRCS</w:t>
      </w:r>
      <w:r w:rsidR="00056655" w:rsidRPr="00A16B0C">
        <w:rPr>
          <w:rFonts w:ascii="Times New Roman" w:hAnsi="Times New Roman" w:cs="Times New Roman"/>
          <w:color w:val="000000" w:themeColor="text1"/>
          <w:sz w:val="24"/>
          <w:szCs w:val="24"/>
        </w:rPr>
        <w:t xml:space="preserve"> estimate</w:t>
      </w:r>
      <w:r w:rsidR="004052D0" w:rsidRPr="00A16B0C">
        <w:rPr>
          <w:rFonts w:ascii="Times New Roman" w:hAnsi="Times New Roman" w:cs="Times New Roman"/>
          <w:color w:val="000000" w:themeColor="text1"/>
          <w:sz w:val="24"/>
          <w:szCs w:val="24"/>
        </w:rPr>
        <w:t>s</w:t>
      </w:r>
      <w:r w:rsidR="00056655" w:rsidRPr="00A16B0C">
        <w:rPr>
          <w:rFonts w:ascii="Times New Roman" w:hAnsi="Times New Roman" w:cs="Times New Roman"/>
          <w:color w:val="000000" w:themeColor="text1"/>
          <w:sz w:val="24"/>
          <w:szCs w:val="24"/>
        </w:rPr>
        <w:t xml:space="preserve"> that </w:t>
      </w:r>
      <w:r w:rsidR="00EA5507" w:rsidRPr="00A16B0C">
        <w:rPr>
          <w:rFonts w:ascii="Times New Roman" w:hAnsi="Times New Roman" w:cs="Times New Roman"/>
          <w:color w:val="000000" w:themeColor="text1"/>
          <w:sz w:val="24"/>
          <w:szCs w:val="24"/>
        </w:rPr>
        <w:t>50%</w:t>
      </w:r>
      <w:r w:rsidR="00056655" w:rsidRPr="00A16B0C">
        <w:rPr>
          <w:rFonts w:ascii="Times New Roman" w:hAnsi="Times New Roman" w:cs="Times New Roman"/>
          <w:color w:val="000000" w:themeColor="text1"/>
          <w:sz w:val="24"/>
          <w:szCs w:val="24"/>
        </w:rPr>
        <w:t xml:space="preserve"> of the USDA tracts with wetlands </w:t>
      </w:r>
      <w:r w:rsidR="00C67427" w:rsidRPr="00A16B0C">
        <w:rPr>
          <w:rFonts w:ascii="Times New Roman" w:hAnsi="Times New Roman" w:cs="Times New Roman"/>
          <w:color w:val="000000" w:themeColor="text1"/>
          <w:sz w:val="24"/>
          <w:szCs w:val="24"/>
        </w:rPr>
        <w:t>may</w:t>
      </w:r>
      <w:r w:rsidR="00056655" w:rsidRPr="00A16B0C">
        <w:rPr>
          <w:rFonts w:ascii="Times New Roman" w:hAnsi="Times New Roman" w:cs="Times New Roman"/>
          <w:color w:val="000000" w:themeColor="text1"/>
          <w:sz w:val="24"/>
          <w:szCs w:val="24"/>
        </w:rPr>
        <w:t xml:space="preserve"> eventually (in the foreseeable future) be subject to a minimal effect exemption in any </w:t>
      </w:r>
      <w:r w:rsidR="006D6B34" w:rsidRPr="00A16B0C">
        <w:rPr>
          <w:rFonts w:ascii="Times New Roman" w:hAnsi="Times New Roman" w:cs="Times New Roman"/>
          <w:color w:val="000000" w:themeColor="text1"/>
          <w:sz w:val="24"/>
          <w:szCs w:val="24"/>
        </w:rPr>
        <w:t>given</w:t>
      </w:r>
      <w:r w:rsidR="00056655" w:rsidRPr="00A16B0C">
        <w:rPr>
          <w:rFonts w:ascii="Times New Roman" w:hAnsi="Times New Roman" w:cs="Times New Roman"/>
          <w:color w:val="000000" w:themeColor="text1"/>
          <w:sz w:val="24"/>
          <w:szCs w:val="24"/>
        </w:rPr>
        <w:t xml:space="preserve"> area. </w:t>
      </w:r>
      <w:r w:rsidR="007C2A89" w:rsidRPr="00A16B0C">
        <w:rPr>
          <w:rFonts w:ascii="Times New Roman" w:hAnsi="Times New Roman" w:cs="Times New Roman"/>
          <w:color w:val="000000" w:themeColor="text1"/>
          <w:sz w:val="24"/>
          <w:szCs w:val="24"/>
        </w:rPr>
        <w:t xml:space="preserve">This “percent anticipated authorization” is multiplied by the number of tracts with wetlands in the area to obtain the number of tracts that are reasonably expected to be granted a minimal effect exemption.  This number is then multiplied by the average size of authorization to obtain the anticipated number of acres in the area </w:t>
      </w:r>
      <w:r w:rsidR="00DB7159" w:rsidRPr="00A16B0C">
        <w:rPr>
          <w:rFonts w:ascii="Times New Roman" w:hAnsi="Times New Roman" w:cs="Times New Roman"/>
          <w:color w:val="000000" w:themeColor="text1"/>
          <w:sz w:val="24"/>
          <w:szCs w:val="24"/>
        </w:rPr>
        <w:t>that may reasonably</w:t>
      </w:r>
      <w:r w:rsidR="007C2A89" w:rsidRPr="00A16B0C">
        <w:rPr>
          <w:rFonts w:ascii="Times New Roman" w:hAnsi="Times New Roman" w:cs="Times New Roman"/>
          <w:color w:val="000000" w:themeColor="text1"/>
          <w:sz w:val="24"/>
          <w:szCs w:val="24"/>
        </w:rPr>
        <w:t xml:space="preserve"> be granted a minimal effect exemption.  </w:t>
      </w:r>
      <w:r w:rsidR="00DB40A7" w:rsidRPr="00A16B0C">
        <w:rPr>
          <w:rFonts w:ascii="Times New Roman" w:eastAsia="Times New Roman" w:hAnsi="Times New Roman" w:cs="Times New Roman"/>
          <w:color w:val="000000" w:themeColor="text1"/>
          <w:sz w:val="24"/>
          <w:szCs w:val="24"/>
        </w:rPr>
        <w:t xml:space="preserve">NRCS in </w:t>
      </w:r>
      <w:r w:rsidR="00EA5507" w:rsidRPr="00A16B0C">
        <w:rPr>
          <w:rFonts w:ascii="Times New Roman" w:eastAsia="Times New Roman" w:hAnsi="Times New Roman" w:cs="Times New Roman"/>
          <w:color w:val="000000" w:themeColor="text1"/>
          <w:sz w:val="24"/>
          <w:szCs w:val="24"/>
        </w:rPr>
        <w:t>Washington State</w:t>
      </w:r>
      <w:r w:rsidR="00DB40A7" w:rsidRPr="00A16B0C">
        <w:rPr>
          <w:rFonts w:ascii="Times New Roman" w:eastAsia="Times New Roman" w:hAnsi="Times New Roman" w:cs="Times New Roman"/>
          <w:color w:val="000000" w:themeColor="text1"/>
          <w:sz w:val="24"/>
          <w:szCs w:val="24"/>
        </w:rPr>
        <w:t xml:space="preserve"> </w:t>
      </w:r>
      <w:r w:rsidR="00257163" w:rsidRPr="00A16B0C">
        <w:rPr>
          <w:rFonts w:ascii="Times New Roman" w:eastAsia="Times New Roman" w:hAnsi="Times New Roman" w:cs="Times New Roman"/>
          <w:color w:val="000000" w:themeColor="text1"/>
          <w:sz w:val="24"/>
          <w:szCs w:val="24"/>
        </w:rPr>
        <w:t>has</w:t>
      </w:r>
      <w:r w:rsidR="00DB40A7" w:rsidRPr="00A16B0C">
        <w:rPr>
          <w:rFonts w:ascii="Times New Roman" w:eastAsia="Times New Roman" w:hAnsi="Times New Roman" w:cs="Times New Roman"/>
          <w:color w:val="000000" w:themeColor="text1"/>
          <w:sz w:val="24"/>
          <w:szCs w:val="24"/>
        </w:rPr>
        <w:t xml:space="preserve"> applied the minimal effect procedures using various common scenarios and determined the estimated average size of a minimal effect exemption to be 0.</w:t>
      </w:r>
      <w:r w:rsidR="00EA5507" w:rsidRPr="00A16B0C">
        <w:rPr>
          <w:rFonts w:ascii="Times New Roman" w:eastAsia="Times New Roman" w:hAnsi="Times New Roman" w:cs="Times New Roman"/>
          <w:color w:val="000000" w:themeColor="text1"/>
          <w:sz w:val="24"/>
          <w:szCs w:val="24"/>
        </w:rPr>
        <w:t>25</w:t>
      </w:r>
      <w:r w:rsidR="00DB40A7" w:rsidRPr="00A16B0C">
        <w:rPr>
          <w:rFonts w:ascii="Times New Roman" w:eastAsia="Times New Roman" w:hAnsi="Times New Roman" w:cs="Times New Roman"/>
          <w:color w:val="000000" w:themeColor="text1"/>
          <w:sz w:val="24"/>
          <w:szCs w:val="24"/>
        </w:rPr>
        <w:t xml:space="preserve"> acres. </w:t>
      </w:r>
      <w:r w:rsidR="00471E5B" w:rsidRPr="00B354D7">
        <w:rPr>
          <w:rFonts w:ascii="Times New Roman" w:eastAsia="Times New Roman" w:hAnsi="Times New Roman" w:cs="Times New Roman"/>
          <w:color w:val="auto"/>
          <w:sz w:val="24"/>
          <w:szCs w:val="24"/>
        </w:rPr>
        <w:t>When the</w:t>
      </w:r>
      <w:r w:rsidR="007D49AB" w:rsidRPr="00B354D7">
        <w:rPr>
          <w:rFonts w:ascii="Times New Roman" w:eastAsia="Times New Roman" w:hAnsi="Times New Roman" w:cs="Times New Roman"/>
          <w:color w:val="auto"/>
          <w:sz w:val="24"/>
          <w:szCs w:val="24"/>
        </w:rPr>
        <w:t xml:space="preserve"> anticipated number of acres </w:t>
      </w:r>
      <w:r w:rsidR="00A34CE2" w:rsidRPr="00B354D7">
        <w:rPr>
          <w:rFonts w:ascii="Times New Roman" w:eastAsia="Times New Roman" w:hAnsi="Times New Roman" w:cs="Times New Roman"/>
          <w:color w:val="auto"/>
          <w:sz w:val="24"/>
          <w:szCs w:val="24"/>
        </w:rPr>
        <w:t>granted a minimal effect exemption is d</w:t>
      </w:r>
      <w:r w:rsidR="003C1FE0" w:rsidRPr="00B354D7">
        <w:rPr>
          <w:rFonts w:ascii="Times New Roman" w:hAnsi="Times New Roman" w:cs="Times New Roman"/>
          <w:color w:val="auto"/>
          <w:sz w:val="24"/>
          <w:szCs w:val="24"/>
        </w:rPr>
        <w:t>ivided by the total acres of wetlands</w:t>
      </w:r>
      <w:r w:rsidR="004A0DDD" w:rsidRPr="00B354D7">
        <w:rPr>
          <w:rFonts w:ascii="Times New Roman" w:hAnsi="Times New Roman" w:cs="Times New Roman"/>
          <w:color w:val="auto"/>
          <w:sz w:val="24"/>
          <w:szCs w:val="24"/>
        </w:rPr>
        <w:t xml:space="preserve"> in the area</w:t>
      </w:r>
      <w:r w:rsidR="003C1FE0" w:rsidRPr="00B354D7">
        <w:rPr>
          <w:rFonts w:ascii="Times New Roman" w:hAnsi="Times New Roman" w:cs="Times New Roman"/>
          <w:color w:val="auto"/>
          <w:sz w:val="24"/>
          <w:szCs w:val="24"/>
        </w:rPr>
        <w:t xml:space="preserve">, </w:t>
      </w:r>
      <w:r w:rsidR="00670392" w:rsidRPr="00B354D7">
        <w:rPr>
          <w:rFonts w:ascii="Times New Roman" w:hAnsi="Times New Roman" w:cs="Times New Roman"/>
          <w:color w:val="auto"/>
          <w:sz w:val="24"/>
          <w:szCs w:val="24"/>
        </w:rPr>
        <w:t>it</w:t>
      </w:r>
      <w:r w:rsidR="003C1FE0" w:rsidRPr="00B354D7">
        <w:rPr>
          <w:rFonts w:ascii="Times New Roman" w:hAnsi="Times New Roman" w:cs="Times New Roman"/>
          <w:color w:val="auto"/>
          <w:sz w:val="24"/>
          <w:szCs w:val="24"/>
        </w:rPr>
        <w:t xml:space="preserve"> provides the percentage of wetland acres potentially impacted in the area</w:t>
      </w:r>
      <w:r w:rsidR="009B0A31" w:rsidRPr="00B354D7">
        <w:rPr>
          <w:rFonts w:ascii="Times New Roman" w:hAnsi="Times New Roman" w:cs="Times New Roman"/>
          <w:color w:val="auto"/>
          <w:sz w:val="24"/>
          <w:szCs w:val="24"/>
        </w:rPr>
        <w:t xml:space="preserve"> </w:t>
      </w:r>
      <w:r w:rsidR="004146CD" w:rsidRPr="00B354D7">
        <w:rPr>
          <w:rFonts w:ascii="Times New Roman" w:hAnsi="Times New Roman" w:cs="Times New Roman"/>
          <w:color w:val="auto"/>
          <w:sz w:val="24"/>
          <w:szCs w:val="24"/>
        </w:rPr>
        <w:t>by minimal effect authorizations</w:t>
      </w:r>
      <w:r w:rsidR="003C1FE0" w:rsidRPr="00B354D7">
        <w:rPr>
          <w:rFonts w:ascii="Times New Roman" w:hAnsi="Times New Roman" w:cs="Times New Roman"/>
          <w:color w:val="auto"/>
          <w:sz w:val="24"/>
          <w:szCs w:val="24"/>
        </w:rPr>
        <w:t>.  Finally, this percentage is used to assign a rating for the combined effect of similar actions.  This rating ranges from a low of 0.1 for areas with a 5 percent</w:t>
      </w:r>
      <w:r w:rsidR="00A63B13" w:rsidRPr="00B354D7">
        <w:rPr>
          <w:rFonts w:ascii="Times New Roman" w:hAnsi="Times New Roman" w:cs="Times New Roman"/>
          <w:color w:val="auto"/>
          <w:sz w:val="24"/>
          <w:szCs w:val="24"/>
        </w:rPr>
        <w:t xml:space="preserve"> or greater</w:t>
      </w:r>
      <w:r w:rsidR="003C1FE0" w:rsidRPr="00B354D7">
        <w:rPr>
          <w:rFonts w:ascii="Times New Roman" w:hAnsi="Times New Roman" w:cs="Times New Roman"/>
          <w:color w:val="auto"/>
          <w:sz w:val="24"/>
          <w:szCs w:val="24"/>
        </w:rPr>
        <w:t xml:space="preserve"> anticipated loss to a high of 1.0 for areas with projected loss</w:t>
      </w:r>
      <w:r w:rsidR="008800FA" w:rsidRPr="00B354D7">
        <w:rPr>
          <w:rFonts w:ascii="Times New Roman" w:hAnsi="Times New Roman" w:cs="Times New Roman"/>
          <w:color w:val="auto"/>
          <w:sz w:val="24"/>
          <w:szCs w:val="24"/>
        </w:rPr>
        <w:t>es</w:t>
      </w:r>
      <w:r w:rsidR="003C1FE0" w:rsidRPr="00B354D7">
        <w:rPr>
          <w:rFonts w:ascii="Times New Roman" w:hAnsi="Times New Roman" w:cs="Times New Roman"/>
          <w:color w:val="auto"/>
          <w:sz w:val="24"/>
          <w:szCs w:val="24"/>
        </w:rPr>
        <w:t xml:space="preserve"> of less than 1 percent. </w:t>
      </w:r>
    </w:p>
    <w:p w14:paraId="6103E0FD" w14:textId="6EBD9517" w:rsidR="00361B68" w:rsidRPr="00B354D7" w:rsidRDefault="003D29BB" w:rsidP="005949F1">
      <w:pPr>
        <w:pStyle w:val="Heading2"/>
        <w:rPr>
          <w:color w:val="auto"/>
        </w:rPr>
      </w:pPr>
      <w:bookmarkStart w:id="27" w:name="_Toc220673669"/>
      <w:r w:rsidRPr="00B354D7">
        <w:rPr>
          <w:color w:val="auto"/>
        </w:rPr>
        <w:t xml:space="preserve">Wetlands in the </w:t>
      </w:r>
      <w:proofErr w:type="gramStart"/>
      <w:r w:rsidRPr="00B354D7">
        <w:rPr>
          <w:color w:val="auto"/>
        </w:rPr>
        <w:t>Area Resiliency</w:t>
      </w:r>
      <w:bookmarkEnd w:id="27"/>
      <w:proofErr w:type="gramEnd"/>
    </w:p>
    <w:p w14:paraId="0C48950F" w14:textId="5525FAF7" w:rsidR="003D29BB" w:rsidRPr="00B354D7" w:rsidRDefault="004F0E5C" w:rsidP="003D29BB">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Now</w:t>
      </w:r>
      <w:r w:rsidR="00091E8B" w:rsidRPr="00B354D7">
        <w:rPr>
          <w:rFonts w:ascii="Times New Roman" w:hAnsi="Times New Roman" w:cs="Times New Roman"/>
          <w:color w:val="auto"/>
          <w:sz w:val="24"/>
          <w:szCs w:val="24"/>
        </w:rPr>
        <w:t xml:space="preserve"> h</w:t>
      </w:r>
      <w:r w:rsidR="00F000B5" w:rsidRPr="00B354D7">
        <w:rPr>
          <w:rFonts w:ascii="Times New Roman" w:hAnsi="Times New Roman" w:cs="Times New Roman"/>
          <w:color w:val="auto"/>
          <w:sz w:val="24"/>
          <w:szCs w:val="24"/>
        </w:rPr>
        <w:t>av</w:t>
      </w:r>
      <w:r w:rsidR="003D29BB" w:rsidRPr="00B354D7">
        <w:rPr>
          <w:rFonts w:ascii="Times New Roman" w:hAnsi="Times New Roman" w:cs="Times New Roman"/>
          <w:color w:val="auto"/>
          <w:sz w:val="24"/>
          <w:szCs w:val="24"/>
        </w:rPr>
        <w:t>ing</w:t>
      </w:r>
      <w:r w:rsidR="00F000B5" w:rsidRPr="00B354D7">
        <w:rPr>
          <w:rFonts w:ascii="Times New Roman" w:hAnsi="Times New Roman" w:cs="Times New Roman"/>
          <w:color w:val="auto"/>
          <w:sz w:val="24"/>
          <w:szCs w:val="24"/>
        </w:rPr>
        <w:t xml:space="preserve"> rating</w:t>
      </w:r>
      <w:r w:rsidR="00091E8B" w:rsidRPr="00B354D7">
        <w:rPr>
          <w:rFonts w:ascii="Times New Roman" w:hAnsi="Times New Roman" w:cs="Times New Roman"/>
          <w:color w:val="auto"/>
          <w:sz w:val="24"/>
          <w:szCs w:val="24"/>
        </w:rPr>
        <w:t>s</w:t>
      </w:r>
      <w:r w:rsidR="00F000B5" w:rsidRPr="00B354D7">
        <w:rPr>
          <w:rFonts w:ascii="Times New Roman" w:hAnsi="Times New Roman" w:cs="Times New Roman"/>
          <w:color w:val="auto"/>
          <w:sz w:val="24"/>
          <w:szCs w:val="24"/>
        </w:rPr>
        <w:t xml:space="preserve"> for</w:t>
      </w:r>
      <w:r w:rsidR="003D29BB" w:rsidRPr="00B354D7">
        <w:rPr>
          <w:rFonts w:ascii="Times New Roman" w:hAnsi="Times New Roman" w:cs="Times New Roman"/>
          <w:color w:val="auto"/>
          <w:sz w:val="24"/>
          <w:szCs w:val="24"/>
        </w:rPr>
        <w:t xml:space="preserve"> the </w:t>
      </w:r>
      <w:r w:rsidR="00D747A3" w:rsidRPr="00B354D7">
        <w:rPr>
          <w:rFonts w:ascii="Times New Roman" w:hAnsi="Times New Roman" w:cs="Times New Roman"/>
          <w:color w:val="auto"/>
          <w:sz w:val="24"/>
          <w:szCs w:val="24"/>
        </w:rPr>
        <w:t>wetlands in the area to provide valuable ecosystem services</w:t>
      </w:r>
      <w:r w:rsidR="003D29BB" w:rsidRPr="00B354D7">
        <w:rPr>
          <w:rFonts w:ascii="Times New Roman" w:hAnsi="Times New Roman" w:cs="Times New Roman"/>
          <w:color w:val="auto"/>
          <w:sz w:val="24"/>
          <w:szCs w:val="24"/>
        </w:rPr>
        <w:t xml:space="preserve"> and</w:t>
      </w:r>
      <w:r w:rsidR="00F000B5" w:rsidRPr="00B354D7">
        <w:rPr>
          <w:rFonts w:ascii="Times New Roman" w:hAnsi="Times New Roman" w:cs="Times New Roman"/>
          <w:color w:val="auto"/>
          <w:sz w:val="24"/>
          <w:szCs w:val="24"/>
        </w:rPr>
        <w:t xml:space="preserve"> for</w:t>
      </w:r>
      <w:r w:rsidR="003D29BB" w:rsidRPr="00B354D7">
        <w:rPr>
          <w:rFonts w:ascii="Times New Roman" w:hAnsi="Times New Roman" w:cs="Times New Roman"/>
          <w:color w:val="auto"/>
          <w:sz w:val="24"/>
          <w:szCs w:val="24"/>
        </w:rPr>
        <w:t xml:space="preserve"> the combined effect of similar actions, these two values are used to calculate the resiliency of wetlands in the area to provide valued ecological services.</w:t>
      </w:r>
      <w:r w:rsidR="00F000B5" w:rsidRPr="00B354D7">
        <w:rPr>
          <w:rFonts w:ascii="Times New Roman" w:hAnsi="Times New Roman" w:cs="Times New Roman"/>
          <w:color w:val="auto"/>
          <w:sz w:val="24"/>
          <w:szCs w:val="24"/>
        </w:rPr>
        <w:t xml:space="preserve">  This “wetlands in the area resiliency” serves as the x-axis </w:t>
      </w:r>
      <w:r w:rsidR="00E613E5" w:rsidRPr="00B354D7">
        <w:rPr>
          <w:rFonts w:ascii="Times New Roman" w:hAnsi="Times New Roman" w:cs="Times New Roman"/>
          <w:color w:val="auto"/>
          <w:sz w:val="24"/>
          <w:szCs w:val="24"/>
        </w:rPr>
        <w:t>of</w:t>
      </w:r>
      <w:r w:rsidR="00F000B5" w:rsidRPr="00B354D7">
        <w:rPr>
          <w:rFonts w:ascii="Times New Roman" w:hAnsi="Times New Roman" w:cs="Times New Roman"/>
          <w:color w:val="auto"/>
          <w:sz w:val="24"/>
          <w:szCs w:val="24"/>
        </w:rPr>
        <w:t xml:space="preserve"> the minimal effect decision matrix.</w:t>
      </w:r>
    </w:p>
    <w:p w14:paraId="42CBF137" w14:textId="420A701C" w:rsidR="008C0818" w:rsidRPr="00B354D7" w:rsidRDefault="008C0818" w:rsidP="00DE5A9C">
      <w:pPr>
        <w:pStyle w:val="Heading2"/>
        <w:tabs>
          <w:tab w:val="left" w:pos="3540"/>
        </w:tabs>
        <w:rPr>
          <w:color w:val="auto"/>
        </w:rPr>
      </w:pPr>
      <w:bookmarkStart w:id="28" w:name="_Toc220673670"/>
      <w:bookmarkEnd w:id="25"/>
      <w:r w:rsidRPr="00B354D7">
        <w:rPr>
          <w:color w:val="auto"/>
        </w:rPr>
        <w:t>Decision Making</w:t>
      </w:r>
      <w:bookmarkEnd w:id="28"/>
      <w:r w:rsidR="00DE5A9C">
        <w:rPr>
          <w:color w:val="auto"/>
        </w:rPr>
        <w:tab/>
      </w:r>
    </w:p>
    <w:p w14:paraId="3D28FE30" w14:textId="374EDC5C" w:rsidR="001C22E2" w:rsidRPr="00B354D7" w:rsidRDefault="0047259C" w:rsidP="008C0818">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The final decision </w:t>
      </w:r>
      <w:r w:rsidR="00FD3278" w:rsidRPr="00B354D7">
        <w:rPr>
          <w:rFonts w:ascii="Times New Roman" w:hAnsi="Times New Roman" w:cs="Times New Roman"/>
          <w:color w:val="auto"/>
          <w:sz w:val="24"/>
          <w:szCs w:val="24"/>
        </w:rPr>
        <w:t xml:space="preserve">on whether </w:t>
      </w:r>
      <w:r w:rsidR="008E6554" w:rsidRPr="00B354D7">
        <w:rPr>
          <w:rFonts w:ascii="Times New Roman" w:hAnsi="Times New Roman" w:cs="Times New Roman"/>
          <w:color w:val="auto"/>
          <w:sz w:val="24"/>
          <w:szCs w:val="24"/>
        </w:rPr>
        <w:t xml:space="preserve">a minimal effect exemption is granted using the comprehensive </w:t>
      </w:r>
      <w:r w:rsidR="00E2744B" w:rsidRPr="00B354D7">
        <w:rPr>
          <w:rFonts w:ascii="Times New Roman" w:hAnsi="Times New Roman" w:cs="Times New Roman"/>
          <w:color w:val="auto"/>
          <w:sz w:val="24"/>
          <w:szCs w:val="24"/>
        </w:rPr>
        <w:t xml:space="preserve">process </w:t>
      </w:r>
      <w:r w:rsidR="00993ACD" w:rsidRPr="00B354D7">
        <w:rPr>
          <w:rFonts w:ascii="Times New Roman" w:hAnsi="Times New Roman" w:cs="Times New Roman"/>
          <w:color w:val="auto"/>
          <w:sz w:val="24"/>
          <w:szCs w:val="24"/>
        </w:rPr>
        <w:t xml:space="preserve">is based on the </w:t>
      </w:r>
      <w:r w:rsidR="00B96C88" w:rsidRPr="00B354D7">
        <w:rPr>
          <w:rFonts w:ascii="Times New Roman" w:hAnsi="Times New Roman" w:cs="Times New Roman"/>
          <w:color w:val="auto"/>
          <w:sz w:val="24"/>
          <w:szCs w:val="24"/>
        </w:rPr>
        <w:t xml:space="preserve">final cumulative wetland </w:t>
      </w:r>
      <w:r w:rsidR="00AB39AF" w:rsidRPr="00B354D7">
        <w:rPr>
          <w:rFonts w:ascii="Times New Roman" w:hAnsi="Times New Roman" w:cs="Times New Roman"/>
          <w:color w:val="auto"/>
          <w:sz w:val="24"/>
          <w:szCs w:val="24"/>
        </w:rPr>
        <w:t>FCU</w:t>
      </w:r>
      <w:r w:rsidR="0050343C" w:rsidRPr="00B354D7">
        <w:rPr>
          <w:rFonts w:ascii="Times New Roman" w:hAnsi="Times New Roman" w:cs="Times New Roman"/>
          <w:color w:val="auto"/>
          <w:sz w:val="24"/>
          <w:szCs w:val="24"/>
        </w:rPr>
        <w:t xml:space="preserve"> loss</w:t>
      </w:r>
      <w:r w:rsidR="00124C02" w:rsidRPr="00B354D7">
        <w:rPr>
          <w:rFonts w:ascii="Times New Roman" w:hAnsi="Times New Roman" w:cs="Times New Roman"/>
          <w:color w:val="auto"/>
          <w:sz w:val="24"/>
          <w:szCs w:val="24"/>
        </w:rPr>
        <w:t xml:space="preserve"> (including </w:t>
      </w:r>
      <w:r w:rsidR="000C6A31" w:rsidRPr="00B354D7">
        <w:rPr>
          <w:rFonts w:ascii="Times New Roman" w:hAnsi="Times New Roman" w:cs="Times New Roman"/>
          <w:color w:val="auto"/>
          <w:sz w:val="24"/>
          <w:szCs w:val="24"/>
        </w:rPr>
        <w:t>any previous minimal effect exemptions granted on the tract)</w:t>
      </w:r>
      <w:r w:rsidR="004F167F" w:rsidRPr="00B354D7">
        <w:rPr>
          <w:rFonts w:ascii="Times New Roman" w:hAnsi="Times New Roman" w:cs="Times New Roman"/>
          <w:color w:val="auto"/>
          <w:sz w:val="24"/>
          <w:szCs w:val="24"/>
        </w:rPr>
        <w:t xml:space="preserve"> </w:t>
      </w:r>
      <w:r w:rsidR="00CC4776" w:rsidRPr="00B354D7">
        <w:rPr>
          <w:rFonts w:ascii="Times New Roman" w:hAnsi="Times New Roman" w:cs="Times New Roman"/>
          <w:color w:val="auto"/>
          <w:sz w:val="24"/>
          <w:szCs w:val="24"/>
        </w:rPr>
        <w:t>and the wetlands in the area resiliency.</w:t>
      </w:r>
      <w:r w:rsidR="00A333AB" w:rsidRPr="00B354D7">
        <w:rPr>
          <w:rFonts w:ascii="Times New Roman" w:hAnsi="Times New Roman" w:cs="Times New Roman"/>
          <w:color w:val="auto"/>
          <w:sz w:val="24"/>
          <w:szCs w:val="24"/>
        </w:rPr>
        <w:t xml:space="preserve">  </w:t>
      </w:r>
      <w:r w:rsidR="000834E9" w:rsidRPr="00B354D7">
        <w:rPr>
          <w:rFonts w:ascii="Times New Roman" w:hAnsi="Times New Roman" w:cs="Times New Roman"/>
          <w:color w:val="auto"/>
          <w:sz w:val="24"/>
          <w:szCs w:val="24"/>
        </w:rPr>
        <w:t xml:space="preserve">A </w:t>
      </w:r>
      <w:r w:rsidR="00042149" w:rsidRPr="00B354D7">
        <w:rPr>
          <w:rFonts w:ascii="Times New Roman" w:hAnsi="Times New Roman" w:cs="Times New Roman"/>
          <w:color w:val="auto"/>
          <w:sz w:val="24"/>
          <w:szCs w:val="24"/>
        </w:rPr>
        <w:t xml:space="preserve">minimal effect </w:t>
      </w:r>
      <w:r w:rsidR="000834E9" w:rsidRPr="00B354D7">
        <w:rPr>
          <w:rFonts w:ascii="Times New Roman" w:hAnsi="Times New Roman" w:cs="Times New Roman"/>
          <w:color w:val="auto"/>
          <w:sz w:val="24"/>
          <w:szCs w:val="24"/>
        </w:rPr>
        <w:t xml:space="preserve">decision matrix, </w:t>
      </w:r>
      <w:r w:rsidR="00811CAC" w:rsidRPr="00B354D7">
        <w:rPr>
          <w:rFonts w:ascii="Times New Roman" w:hAnsi="Times New Roman" w:cs="Times New Roman"/>
          <w:color w:val="auto"/>
          <w:sz w:val="24"/>
          <w:szCs w:val="24"/>
        </w:rPr>
        <w:t xml:space="preserve">with a y-axis of the </w:t>
      </w:r>
      <w:r w:rsidR="00AB39AF" w:rsidRPr="00B354D7">
        <w:rPr>
          <w:rFonts w:ascii="Times New Roman" w:hAnsi="Times New Roman" w:cs="Times New Roman"/>
          <w:color w:val="auto"/>
          <w:sz w:val="24"/>
          <w:szCs w:val="24"/>
        </w:rPr>
        <w:t>FCU</w:t>
      </w:r>
      <w:r w:rsidR="00811CAC" w:rsidRPr="00B354D7">
        <w:rPr>
          <w:rFonts w:ascii="Times New Roman" w:hAnsi="Times New Roman" w:cs="Times New Roman"/>
          <w:color w:val="auto"/>
          <w:sz w:val="24"/>
          <w:szCs w:val="24"/>
        </w:rPr>
        <w:t xml:space="preserve"> loss and an x-axis of the wetlands in the area resiliency</w:t>
      </w:r>
      <w:r w:rsidR="00720515" w:rsidRPr="00B354D7">
        <w:rPr>
          <w:rFonts w:ascii="Times New Roman" w:hAnsi="Times New Roman" w:cs="Times New Roman"/>
          <w:color w:val="auto"/>
          <w:sz w:val="24"/>
          <w:szCs w:val="24"/>
        </w:rPr>
        <w:t>, is provided</w:t>
      </w:r>
      <w:r w:rsidR="002D069B" w:rsidRPr="00B354D7">
        <w:rPr>
          <w:rFonts w:ascii="Times New Roman" w:hAnsi="Times New Roman" w:cs="Times New Roman"/>
          <w:color w:val="auto"/>
          <w:sz w:val="24"/>
          <w:szCs w:val="24"/>
        </w:rPr>
        <w:t xml:space="preserve"> to make the decision.  </w:t>
      </w:r>
      <w:r w:rsidR="005559BB" w:rsidRPr="00B354D7">
        <w:rPr>
          <w:rFonts w:ascii="Times New Roman" w:hAnsi="Times New Roman" w:cs="Times New Roman"/>
          <w:color w:val="auto"/>
          <w:sz w:val="24"/>
          <w:szCs w:val="24"/>
        </w:rPr>
        <w:t xml:space="preserve">The </w:t>
      </w:r>
      <w:r w:rsidR="00DB6127" w:rsidRPr="00B354D7">
        <w:rPr>
          <w:rFonts w:ascii="Times New Roman" w:hAnsi="Times New Roman" w:cs="Times New Roman"/>
          <w:color w:val="auto"/>
          <w:sz w:val="24"/>
          <w:szCs w:val="24"/>
        </w:rPr>
        <w:t>smaller the</w:t>
      </w:r>
      <w:r w:rsidR="000E0F91" w:rsidRPr="00B354D7">
        <w:rPr>
          <w:rFonts w:ascii="Times New Roman" w:hAnsi="Times New Roman" w:cs="Times New Roman"/>
          <w:color w:val="auto"/>
          <w:sz w:val="24"/>
          <w:szCs w:val="24"/>
        </w:rPr>
        <w:t xml:space="preserve"> FCU</w:t>
      </w:r>
      <w:r w:rsidR="00FC5B32" w:rsidRPr="00B354D7">
        <w:rPr>
          <w:rFonts w:ascii="Times New Roman" w:hAnsi="Times New Roman" w:cs="Times New Roman"/>
          <w:color w:val="auto"/>
          <w:sz w:val="24"/>
          <w:szCs w:val="24"/>
        </w:rPr>
        <w:t xml:space="preserve"> loss and the greater the wetlands in the area resiliency, the more likely a minimal effect exemption is granted.  </w:t>
      </w:r>
      <w:r w:rsidR="00CD3F21" w:rsidRPr="00B354D7">
        <w:rPr>
          <w:rFonts w:ascii="Times New Roman" w:hAnsi="Times New Roman" w:cs="Times New Roman"/>
          <w:color w:val="auto"/>
          <w:sz w:val="24"/>
          <w:szCs w:val="24"/>
        </w:rPr>
        <w:t xml:space="preserve">This </w:t>
      </w:r>
      <w:r w:rsidR="0066026E" w:rsidRPr="00B354D7">
        <w:rPr>
          <w:rFonts w:ascii="Times New Roman" w:hAnsi="Times New Roman" w:cs="Times New Roman"/>
          <w:color w:val="auto"/>
          <w:sz w:val="24"/>
          <w:szCs w:val="24"/>
        </w:rPr>
        <w:t xml:space="preserve">analysis is used to ensure that minimal effect exemptions are meeting the statutory and regulatory mandate </w:t>
      </w:r>
      <w:r w:rsidR="007856D0" w:rsidRPr="00B354D7">
        <w:rPr>
          <w:rFonts w:ascii="Times New Roman" w:hAnsi="Times New Roman" w:cs="Times New Roman"/>
          <w:color w:val="auto"/>
          <w:sz w:val="24"/>
          <w:szCs w:val="24"/>
        </w:rPr>
        <w:t xml:space="preserve">that the </w:t>
      </w:r>
      <w:r w:rsidR="001556D7" w:rsidRPr="00B354D7">
        <w:rPr>
          <w:rFonts w:ascii="Times New Roman" w:hAnsi="Times New Roman" w:cs="Times New Roman"/>
          <w:color w:val="auto"/>
          <w:sz w:val="24"/>
          <w:szCs w:val="24"/>
        </w:rPr>
        <w:t xml:space="preserve">impacts of </w:t>
      </w:r>
      <w:r w:rsidR="006149F7" w:rsidRPr="00B354D7">
        <w:rPr>
          <w:rFonts w:ascii="Times New Roman" w:hAnsi="Times New Roman" w:cs="Times New Roman"/>
          <w:color w:val="auto"/>
          <w:sz w:val="24"/>
          <w:szCs w:val="24"/>
        </w:rPr>
        <w:t xml:space="preserve">a </w:t>
      </w:r>
      <w:r w:rsidR="001556D7" w:rsidRPr="00B354D7">
        <w:rPr>
          <w:rFonts w:ascii="Times New Roman" w:hAnsi="Times New Roman" w:cs="Times New Roman"/>
          <w:color w:val="auto"/>
          <w:sz w:val="24"/>
          <w:szCs w:val="24"/>
        </w:rPr>
        <w:t xml:space="preserve">conversion action, in combination with other past and future minimal effect exemptions in the area, are minimal to the </w:t>
      </w:r>
      <w:r w:rsidR="001556D7" w:rsidRPr="00B354D7">
        <w:rPr>
          <w:rFonts w:ascii="Times New Roman" w:hAnsi="Times New Roman" w:cs="Times New Roman"/>
          <w:iCs/>
          <w:color w:val="auto"/>
          <w:sz w:val="24"/>
          <w:szCs w:val="24"/>
        </w:rPr>
        <w:t>wetlands in the area</w:t>
      </w:r>
      <w:r w:rsidR="006149F7" w:rsidRPr="00B354D7">
        <w:rPr>
          <w:rFonts w:ascii="Times New Roman" w:hAnsi="Times New Roman" w:cs="Times New Roman"/>
          <w:iCs/>
          <w:color w:val="auto"/>
          <w:sz w:val="24"/>
          <w:szCs w:val="24"/>
        </w:rPr>
        <w:t>.</w:t>
      </w:r>
      <w:r w:rsidR="00811CAC" w:rsidRPr="00B354D7">
        <w:rPr>
          <w:rFonts w:ascii="Times New Roman" w:hAnsi="Times New Roman" w:cs="Times New Roman"/>
          <w:color w:val="auto"/>
          <w:sz w:val="24"/>
          <w:szCs w:val="24"/>
        </w:rPr>
        <w:t xml:space="preserve"> </w:t>
      </w:r>
    </w:p>
    <w:p w14:paraId="2E618489" w14:textId="36D74027" w:rsidR="0078013A" w:rsidRPr="00B354D7" w:rsidRDefault="009D5755" w:rsidP="00C10B1F">
      <w:pPr>
        <w:pStyle w:val="Heading2"/>
        <w:rPr>
          <w:color w:val="auto"/>
        </w:rPr>
      </w:pPr>
      <w:bookmarkStart w:id="29" w:name="_Toc220673671"/>
      <w:r w:rsidRPr="00B354D7">
        <w:rPr>
          <w:color w:val="auto"/>
        </w:rPr>
        <w:t xml:space="preserve">Assessment of </w:t>
      </w:r>
      <w:r w:rsidR="0078013A" w:rsidRPr="00B354D7">
        <w:rPr>
          <w:color w:val="auto"/>
        </w:rPr>
        <w:t>Wetland Functional Capacity ― A Dynamic Process</w:t>
      </w:r>
      <w:bookmarkEnd w:id="29"/>
    </w:p>
    <w:p w14:paraId="4B0EC8A0" w14:textId="0BFAEC06" w:rsidR="0078013A" w:rsidRPr="00B354D7" w:rsidRDefault="0078013A" w:rsidP="0078013A">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Geographic regions experiencing wetland gains (acres and/or function) can sustain wetland functional losses better than geographic areas with net losses in wetland functions or acres. </w:t>
      </w:r>
      <w:r w:rsidR="00DE256C"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 xml:space="preserve">For example, the capacity of wetlands in the area to provide ecological services may be maintained in </w:t>
      </w:r>
      <w:r w:rsidR="009B4498" w:rsidRPr="00B354D7">
        <w:rPr>
          <w:rFonts w:ascii="Times New Roman" w:hAnsi="Times New Roman" w:cs="Times New Roman"/>
          <w:color w:val="auto"/>
          <w:sz w:val="24"/>
          <w:szCs w:val="24"/>
        </w:rPr>
        <w:t>an</w:t>
      </w:r>
      <w:r w:rsidRPr="00B354D7">
        <w:rPr>
          <w:rFonts w:ascii="Times New Roman" w:hAnsi="Times New Roman" w:cs="Times New Roman"/>
          <w:color w:val="auto"/>
          <w:sz w:val="24"/>
          <w:szCs w:val="24"/>
        </w:rPr>
        <w:t xml:space="preserve"> area, even with losses of individual wetlands if those losses are being replaced with wetland functional gains (increase</w:t>
      </w:r>
      <w:r w:rsidR="004A5517" w:rsidRPr="00B354D7">
        <w:rPr>
          <w:rFonts w:ascii="Times New Roman" w:hAnsi="Times New Roman" w:cs="Times New Roman"/>
          <w:color w:val="auto"/>
          <w:sz w:val="24"/>
          <w:szCs w:val="24"/>
        </w:rPr>
        <w:t>s</w:t>
      </w:r>
      <w:r w:rsidRPr="00B354D7">
        <w:rPr>
          <w:rFonts w:ascii="Times New Roman" w:hAnsi="Times New Roman" w:cs="Times New Roman"/>
          <w:color w:val="auto"/>
          <w:sz w:val="24"/>
          <w:szCs w:val="24"/>
        </w:rPr>
        <w:t xml:space="preserve"> in </w:t>
      </w:r>
      <w:r w:rsidR="00A16938" w:rsidRPr="00B354D7">
        <w:rPr>
          <w:rFonts w:ascii="Times New Roman" w:hAnsi="Times New Roman" w:cs="Times New Roman"/>
          <w:color w:val="auto"/>
          <w:sz w:val="24"/>
          <w:szCs w:val="24"/>
        </w:rPr>
        <w:t>FCU</w:t>
      </w:r>
      <w:r w:rsidRPr="00B354D7">
        <w:rPr>
          <w:rFonts w:ascii="Times New Roman" w:hAnsi="Times New Roman" w:cs="Times New Roman"/>
          <w:color w:val="auto"/>
          <w:sz w:val="24"/>
          <w:szCs w:val="24"/>
        </w:rPr>
        <w:t xml:space="preserve">s). </w:t>
      </w:r>
      <w:r w:rsidR="00DE256C"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 xml:space="preserve">Those gains can be from passive processes (abandonment of drainage systems) or active processes such as wetland restoration projects.  </w:t>
      </w:r>
      <w:r w:rsidR="00EC69E2" w:rsidRPr="00B354D7">
        <w:rPr>
          <w:rFonts w:ascii="Times New Roman" w:hAnsi="Times New Roman" w:cs="Times New Roman"/>
          <w:color w:val="auto"/>
          <w:sz w:val="24"/>
          <w:szCs w:val="24"/>
        </w:rPr>
        <w:t xml:space="preserve">Similarly, </w:t>
      </w:r>
      <w:r w:rsidR="00117005" w:rsidRPr="00B354D7">
        <w:rPr>
          <w:rFonts w:ascii="Times New Roman" w:hAnsi="Times New Roman" w:cs="Times New Roman"/>
          <w:color w:val="auto"/>
          <w:sz w:val="24"/>
          <w:szCs w:val="24"/>
        </w:rPr>
        <w:t xml:space="preserve">geographic regions experiencing wetland losses will </w:t>
      </w:r>
      <w:r w:rsidR="00351C23" w:rsidRPr="00B354D7">
        <w:rPr>
          <w:rFonts w:ascii="Times New Roman" w:hAnsi="Times New Roman" w:cs="Times New Roman"/>
          <w:color w:val="auto"/>
          <w:sz w:val="24"/>
          <w:szCs w:val="24"/>
        </w:rPr>
        <w:t xml:space="preserve">experience declines in the ability to sustain further wetland </w:t>
      </w:r>
      <w:r w:rsidR="009D3CEF" w:rsidRPr="00B354D7">
        <w:rPr>
          <w:rFonts w:ascii="Times New Roman" w:hAnsi="Times New Roman" w:cs="Times New Roman"/>
          <w:color w:val="auto"/>
          <w:sz w:val="24"/>
          <w:szCs w:val="24"/>
        </w:rPr>
        <w:t>func</w:t>
      </w:r>
      <w:r w:rsidR="00541011" w:rsidRPr="00B354D7">
        <w:rPr>
          <w:rFonts w:ascii="Times New Roman" w:hAnsi="Times New Roman" w:cs="Times New Roman"/>
          <w:color w:val="auto"/>
          <w:sz w:val="24"/>
          <w:szCs w:val="24"/>
        </w:rPr>
        <w:t xml:space="preserve">tional </w:t>
      </w:r>
      <w:r w:rsidR="00351C23" w:rsidRPr="00B354D7">
        <w:rPr>
          <w:rFonts w:ascii="Times New Roman" w:hAnsi="Times New Roman" w:cs="Times New Roman"/>
          <w:color w:val="auto"/>
          <w:sz w:val="24"/>
          <w:szCs w:val="24"/>
        </w:rPr>
        <w:t>losses associated with NRCS minimal effect authorizations.</w:t>
      </w:r>
    </w:p>
    <w:p w14:paraId="0E367533" w14:textId="0E49AD0A" w:rsidR="00FF3873" w:rsidRPr="00B354D7" w:rsidRDefault="0078013A" w:rsidP="0078013A">
      <w:pPr>
        <w:spacing w:after="0" w:line="240" w:lineRule="auto"/>
        <w:rPr>
          <w:rFonts w:ascii="Times New Roman" w:hAnsi="Times New Roman" w:cs="Times New Roman"/>
          <w:color w:val="auto"/>
          <w:sz w:val="24"/>
          <w:szCs w:val="24"/>
        </w:rPr>
      </w:pPr>
      <w:bookmarkStart w:id="30" w:name="_Hlk38890524"/>
      <w:r w:rsidRPr="00B354D7">
        <w:rPr>
          <w:rFonts w:ascii="Times New Roman" w:hAnsi="Times New Roman" w:cs="Times New Roman"/>
          <w:color w:val="auto"/>
          <w:sz w:val="24"/>
          <w:szCs w:val="24"/>
        </w:rPr>
        <w:t xml:space="preserve">The </w:t>
      </w:r>
      <w:r w:rsidR="009C095E" w:rsidRPr="00B354D7">
        <w:rPr>
          <w:rFonts w:ascii="Times New Roman" w:hAnsi="Times New Roman" w:cs="Times New Roman"/>
          <w:color w:val="auto"/>
          <w:sz w:val="24"/>
          <w:szCs w:val="24"/>
        </w:rPr>
        <w:t xml:space="preserve">request for </w:t>
      </w:r>
      <w:r w:rsidRPr="00B354D7">
        <w:rPr>
          <w:rFonts w:ascii="Times New Roman" w:hAnsi="Times New Roman" w:cs="Times New Roman"/>
          <w:color w:val="auto"/>
          <w:sz w:val="24"/>
          <w:szCs w:val="24"/>
        </w:rPr>
        <w:t xml:space="preserve">and issuance of NRCS </w:t>
      </w:r>
      <w:r w:rsidR="002900AE" w:rsidRPr="00B354D7">
        <w:rPr>
          <w:rFonts w:ascii="Times New Roman" w:hAnsi="Times New Roman" w:cs="Times New Roman"/>
          <w:color w:val="auto"/>
          <w:sz w:val="24"/>
          <w:szCs w:val="24"/>
        </w:rPr>
        <w:t xml:space="preserve">minimal effect </w:t>
      </w:r>
      <w:r w:rsidRPr="00B354D7">
        <w:rPr>
          <w:rFonts w:ascii="Times New Roman" w:hAnsi="Times New Roman" w:cs="Times New Roman"/>
          <w:color w:val="auto"/>
          <w:sz w:val="24"/>
          <w:szCs w:val="24"/>
        </w:rPr>
        <w:t xml:space="preserve">exemptions will be documented and monitored during </w:t>
      </w:r>
      <w:r w:rsidR="00C917C4" w:rsidRPr="00B354D7">
        <w:rPr>
          <w:rFonts w:ascii="Times New Roman" w:hAnsi="Times New Roman" w:cs="Times New Roman"/>
          <w:color w:val="auto"/>
          <w:sz w:val="24"/>
          <w:szCs w:val="24"/>
        </w:rPr>
        <w:t>implementation</w:t>
      </w:r>
      <w:r w:rsidRPr="00B354D7">
        <w:rPr>
          <w:rFonts w:ascii="Times New Roman" w:hAnsi="Times New Roman" w:cs="Times New Roman"/>
          <w:color w:val="auto"/>
          <w:sz w:val="24"/>
          <w:szCs w:val="24"/>
        </w:rPr>
        <w:t xml:space="preserve">.  </w:t>
      </w:r>
      <w:bookmarkEnd w:id="30"/>
      <w:r w:rsidR="008908F9" w:rsidRPr="00B354D7">
        <w:rPr>
          <w:rFonts w:ascii="Times New Roman" w:hAnsi="Times New Roman" w:cs="Times New Roman"/>
          <w:color w:val="auto"/>
          <w:sz w:val="24"/>
          <w:szCs w:val="24"/>
        </w:rPr>
        <w:t>T</w:t>
      </w:r>
      <w:r w:rsidRPr="00B354D7">
        <w:rPr>
          <w:rFonts w:ascii="Times New Roman" w:hAnsi="Times New Roman" w:cs="Times New Roman"/>
          <w:color w:val="auto"/>
          <w:sz w:val="24"/>
          <w:szCs w:val="24"/>
        </w:rPr>
        <w:t xml:space="preserve">he tracking process will </w:t>
      </w:r>
      <w:proofErr w:type="gramStart"/>
      <w:r w:rsidRPr="00B354D7">
        <w:rPr>
          <w:rFonts w:ascii="Times New Roman" w:hAnsi="Times New Roman" w:cs="Times New Roman"/>
          <w:color w:val="auto"/>
          <w:sz w:val="24"/>
          <w:szCs w:val="24"/>
        </w:rPr>
        <w:t>assure</w:t>
      </w:r>
      <w:proofErr w:type="gramEnd"/>
      <w:r w:rsidRPr="00B354D7">
        <w:rPr>
          <w:rFonts w:ascii="Times New Roman" w:hAnsi="Times New Roman" w:cs="Times New Roman"/>
          <w:color w:val="auto"/>
          <w:sz w:val="24"/>
          <w:szCs w:val="24"/>
        </w:rPr>
        <w:t xml:space="preserve"> NRCS is monitoring the wetland FCUs being lost </w:t>
      </w:r>
      <w:r w:rsidR="00AF24FE" w:rsidRPr="00B354D7">
        <w:rPr>
          <w:rFonts w:ascii="Times New Roman" w:hAnsi="Times New Roman" w:cs="Times New Roman"/>
          <w:color w:val="auto"/>
          <w:sz w:val="24"/>
          <w:szCs w:val="24"/>
        </w:rPr>
        <w:t xml:space="preserve">through </w:t>
      </w:r>
      <w:r w:rsidRPr="00B354D7">
        <w:rPr>
          <w:rFonts w:ascii="Times New Roman" w:hAnsi="Times New Roman" w:cs="Times New Roman"/>
          <w:color w:val="auto"/>
          <w:sz w:val="24"/>
          <w:szCs w:val="24"/>
        </w:rPr>
        <w:t>USDA minimal effect determinations</w:t>
      </w:r>
      <w:r w:rsidR="008908F9" w:rsidRPr="00B354D7">
        <w:rPr>
          <w:rFonts w:ascii="Times New Roman" w:hAnsi="Times New Roman" w:cs="Times New Roman"/>
          <w:color w:val="auto"/>
          <w:sz w:val="24"/>
          <w:szCs w:val="24"/>
        </w:rPr>
        <w:t xml:space="preserve"> and</w:t>
      </w:r>
      <w:r w:rsidRPr="00B354D7">
        <w:rPr>
          <w:rFonts w:ascii="Times New Roman" w:hAnsi="Times New Roman" w:cs="Times New Roman"/>
          <w:color w:val="auto"/>
          <w:sz w:val="24"/>
          <w:szCs w:val="24"/>
        </w:rPr>
        <w:t xml:space="preserve"> </w:t>
      </w:r>
      <w:r w:rsidR="008908F9" w:rsidRPr="00B354D7">
        <w:rPr>
          <w:rFonts w:ascii="Times New Roman" w:hAnsi="Times New Roman" w:cs="Times New Roman"/>
          <w:color w:val="auto"/>
          <w:sz w:val="24"/>
          <w:szCs w:val="24"/>
        </w:rPr>
        <w:t>a</w:t>
      </w:r>
      <w:r w:rsidRPr="00B354D7">
        <w:rPr>
          <w:rFonts w:ascii="Times New Roman" w:hAnsi="Times New Roman" w:cs="Times New Roman"/>
          <w:color w:val="auto"/>
          <w:sz w:val="24"/>
          <w:szCs w:val="24"/>
        </w:rPr>
        <w:t xml:space="preserve">n annual report will be provided to the State Technical Committee.  Future adjustments to the process </w:t>
      </w:r>
      <w:r w:rsidR="002E37F8" w:rsidRPr="00B354D7">
        <w:rPr>
          <w:rFonts w:ascii="Times New Roman" w:hAnsi="Times New Roman" w:cs="Times New Roman"/>
          <w:color w:val="auto"/>
          <w:sz w:val="24"/>
          <w:szCs w:val="24"/>
        </w:rPr>
        <w:t>(adaptive management)</w:t>
      </w:r>
      <w:r w:rsidR="000D7ED1"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 xml:space="preserve">will be made </w:t>
      </w:r>
      <w:r w:rsidR="001303E6" w:rsidRPr="00B354D7">
        <w:rPr>
          <w:rFonts w:ascii="Times New Roman" w:hAnsi="Times New Roman" w:cs="Times New Roman"/>
          <w:color w:val="auto"/>
          <w:sz w:val="24"/>
          <w:szCs w:val="24"/>
        </w:rPr>
        <w:t xml:space="preserve">if </w:t>
      </w:r>
      <w:r w:rsidRPr="00B354D7">
        <w:rPr>
          <w:rFonts w:ascii="Times New Roman" w:hAnsi="Times New Roman" w:cs="Times New Roman"/>
          <w:color w:val="auto"/>
          <w:sz w:val="24"/>
          <w:szCs w:val="24"/>
        </w:rPr>
        <w:t xml:space="preserve">needed </w:t>
      </w:r>
      <w:r w:rsidRPr="00B354D7">
        <w:rPr>
          <w:rFonts w:ascii="Times New Roman" w:hAnsi="Times New Roman" w:cs="Times New Roman"/>
          <w:color w:val="auto"/>
          <w:sz w:val="24"/>
          <w:szCs w:val="24"/>
        </w:rPr>
        <w:lastRenderedPageBreak/>
        <w:t>to assure the dynamic nature of wetland gains</w:t>
      </w:r>
      <w:r w:rsidR="009D5755" w:rsidRPr="00B354D7">
        <w:rPr>
          <w:rFonts w:ascii="Times New Roman" w:hAnsi="Times New Roman" w:cs="Times New Roman"/>
          <w:color w:val="auto"/>
          <w:sz w:val="24"/>
          <w:szCs w:val="24"/>
        </w:rPr>
        <w:t xml:space="preserve"> and </w:t>
      </w:r>
      <w:r w:rsidRPr="00B354D7">
        <w:rPr>
          <w:rFonts w:ascii="Times New Roman" w:hAnsi="Times New Roman" w:cs="Times New Roman"/>
          <w:color w:val="auto"/>
          <w:sz w:val="24"/>
          <w:szCs w:val="24"/>
        </w:rPr>
        <w:t xml:space="preserve">losses are properly addressed </w:t>
      </w:r>
      <w:r w:rsidR="00B925C8" w:rsidRPr="00B354D7">
        <w:rPr>
          <w:rFonts w:ascii="Times New Roman" w:hAnsi="Times New Roman" w:cs="Times New Roman"/>
          <w:color w:val="auto"/>
          <w:sz w:val="24"/>
          <w:szCs w:val="24"/>
        </w:rPr>
        <w:t>and</w:t>
      </w:r>
      <w:r w:rsidR="002C3284" w:rsidRPr="00B354D7">
        <w:rPr>
          <w:rFonts w:ascii="Times New Roman" w:hAnsi="Times New Roman" w:cs="Times New Roman"/>
          <w:color w:val="auto"/>
          <w:sz w:val="24"/>
          <w:szCs w:val="24"/>
        </w:rPr>
        <w:t xml:space="preserve"> that</w:t>
      </w:r>
      <w:r w:rsidRPr="00B354D7">
        <w:rPr>
          <w:rFonts w:ascii="Times New Roman" w:hAnsi="Times New Roman" w:cs="Times New Roman"/>
          <w:color w:val="auto"/>
          <w:sz w:val="24"/>
          <w:szCs w:val="24"/>
        </w:rPr>
        <w:t xml:space="preserve"> NRCS</w:t>
      </w:r>
      <w:r w:rsidR="00B925C8" w:rsidRPr="00B354D7">
        <w:rPr>
          <w:rFonts w:ascii="Times New Roman" w:hAnsi="Times New Roman" w:cs="Times New Roman"/>
          <w:color w:val="auto"/>
          <w:sz w:val="24"/>
          <w:szCs w:val="24"/>
        </w:rPr>
        <w:t xml:space="preserve"> continue</w:t>
      </w:r>
      <w:r w:rsidR="002C3284" w:rsidRPr="00B354D7">
        <w:rPr>
          <w:rFonts w:ascii="Times New Roman" w:hAnsi="Times New Roman" w:cs="Times New Roman"/>
          <w:color w:val="auto"/>
          <w:sz w:val="24"/>
          <w:szCs w:val="24"/>
        </w:rPr>
        <w:t>s</w:t>
      </w:r>
      <w:r w:rsidR="00B925C8" w:rsidRPr="00B354D7">
        <w:rPr>
          <w:rFonts w:ascii="Times New Roman" w:hAnsi="Times New Roman" w:cs="Times New Roman"/>
          <w:color w:val="auto"/>
          <w:sz w:val="24"/>
          <w:szCs w:val="24"/>
        </w:rPr>
        <w:t xml:space="preserve"> to consider the cumulative effect of issuance of minimal effect </w:t>
      </w:r>
      <w:r w:rsidR="00F9522A" w:rsidRPr="00B354D7">
        <w:rPr>
          <w:rFonts w:ascii="Times New Roman" w:hAnsi="Times New Roman" w:cs="Times New Roman"/>
          <w:color w:val="auto"/>
          <w:sz w:val="24"/>
          <w:szCs w:val="24"/>
        </w:rPr>
        <w:t>exemptions</w:t>
      </w:r>
      <w:r w:rsidRPr="00B354D7">
        <w:rPr>
          <w:rFonts w:ascii="Times New Roman" w:hAnsi="Times New Roman" w:cs="Times New Roman"/>
          <w:color w:val="auto"/>
          <w:sz w:val="24"/>
          <w:szCs w:val="24"/>
        </w:rPr>
        <w:t>.</w:t>
      </w:r>
    </w:p>
    <w:p w14:paraId="7609D3C6" w14:textId="77777777" w:rsidR="000F0EA8" w:rsidRPr="00B354D7" w:rsidRDefault="000F0EA8" w:rsidP="000F0EA8">
      <w:pPr>
        <w:spacing w:before="240" w:after="120" w:line="240" w:lineRule="auto"/>
        <w:outlineLvl w:val="1"/>
        <w:rPr>
          <w:rFonts w:ascii="Times New Roman" w:eastAsia="MS Mincho" w:hAnsi="Times New Roman" w:cs="Times New Roman"/>
          <w:b/>
          <w:color w:val="auto"/>
          <w:sz w:val="24"/>
          <w:szCs w:val="24"/>
        </w:rPr>
      </w:pPr>
      <w:bookmarkStart w:id="31" w:name="_Toc220673672"/>
      <w:r w:rsidRPr="00B354D7">
        <w:rPr>
          <w:rFonts w:ascii="Times New Roman" w:eastAsia="MS Mincho" w:hAnsi="Times New Roman" w:cs="Times New Roman"/>
          <w:b/>
          <w:color w:val="auto"/>
          <w:sz w:val="24"/>
          <w:szCs w:val="24"/>
        </w:rPr>
        <w:t>State Minimal Effect Tract Boundary Map</w:t>
      </w:r>
      <w:bookmarkEnd w:id="31"/>
    </w:p>
    <w:p w14:paraId="720E41BF" w14:textId="77777777" w:rsidR="000F0EA8" w:rsidRPr="00B354D7" w:rsidRDefault="000F0EA8" w:rsidP="000F0EA8">
      <w:pPr>
        <w:spacing w:after="0" w:line="240" w:lineRule="auto"/>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Allocation of minimal effect authorizations by tract requires a map delineating all USDA tracts in a state.  Tract boundaries for this process will follow Farm Service Agency tract delineations at the time of minimal effect procedure implementation.  This map is “static” and will be used for all future minimal effect determinations, regardless of future tract boundary modifications (e.g., reconstitutions) by the Farm Service Agency.  The use of a static map assures past authorized exemptions for a tract remain linked to that tract, regardless of future reconstitutions.  It also provides for a reasonable prediction of foreseeable future demand for minimal effect exemptions and eliminates the concern of potential “stacking” of multiple projects that otherwise would occur by subdividing the tract boundary.</w:t>
      </w:r>
    </w:p>
    <w:p w14:paraId="27FD2F1B" w14:textId="77777777" w:rsidR="000F0EA8" w:rsidRPr="00B354D7" w:rsidRDefault="000F0EA8" w:rsidP="000F0EA8">
      <w:pPr>
        <w:spacing w:before="240" w:after="120" w:line="240" w:lineRule="auto"/>
        <w:outlineLvl w:val="1"/>
        <w:rPr>
          <w:rFonts w:ascii="Times New Roman" w:eastAsia="MS Mincho" w:hAnsi="Times New Roman" w:cs="Times New Roman"/>
          <w:b/>
          <w:color w:val="auto"/>
          <w:sz w:val="24"/>
          <w:szCs w:val="24"/>
        </w:rPr>
      </w:pPr>
      <w:bookmarkStart w:id="32" w:name="_Toc220673673"/>
      <w:r w:rsidRPr="00B354D7">
        <w:rPr>
          <w:rFonts w:ascii="Times New Roman" w:eastAsia="MS Mincho" w:hAnsi="Times New Roman" w:cs="Times New Roman"/>
          <w:b/>
          <w:color w:val="auto"/>
          <w:sz w:val="24"/>
          <w:szCs w:val="24"/>
        </w:rPr>
        <w:t>Considerations Given to New Tracts and Legally Divided Tracts</w:t>
      </w:r>
      <w:bookmarkEnd w:id="32"/>
    </w:p>
    <w:p w14:paraId="3704D5E2" w14:textId="77777777" w:rsidR="000F0EA8" w:rsidRPr="00B354D7" w:rsidRDefault="000F0EA8" w:rsidP="000F0EA8">
      <w:pPr>
        <w:spacing w:after="0" w:line="240" w:lineRule="auto"/>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Most agricultural areas are fully represented by established USDA tract boundaries.  Land not represented by a tract is typically not well suited to agricultural production and demand for minimal effect exemptions.  Thus, anticipated additions of new tracts are reasonably predicted to be inconsequential to future minimal effect decisions.</w:t>
      </w:r>
    </w:p>
    <w:p w14:paraId="4F8E05FC" w14:textId="77777777" w:rsidR="000F0EA8" w:rsidRPr="00B354D7" w:rsidRDefault="000F0EA8" w:rsidP="000F0EA8">
      <w:pPr>
        <w:spacing w:after="0" w:line="240" w:lineRule="auto"/>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 xml:space="preserve">In uncommon situations, a minimal effect request may be received on land where a new tract has been established that supports wetlands.  If a minimal effect exemption is granted in such a case, the functional losses associated with the authorized exemption will be added to the tracking database, but the tract boundary map will not be updated.   </w:t>
      </w:r>
    </w:p>
    <w:p w14:paraId="168867F2" w14:textId="77777777" w:rsidR="000F0EA8" w:rsidRPr="00B354D7" w:rsidRDefault="000F0EA8" w:rsidP="000F0EA8">
      <w:pPr>
        <w:spacing w:after="0" w:line="240" w:lineRule="auto"/>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If a tract on the static map is later subdivided and a minimal effect exemption is requested, minimal effect authorizations will be attributed to each subdivision on a prorated basis by area.  For example, if a tract is subdivided into 25% and 75</w:t>
      </w:r>
      <w:bookmarkStart w:id="33" w:name="_Hlk179366940"/>
      <w:r w:rsidRPr="00B354D7">
        <w:rPr>
          <w:rFonts w:ascii="Times New Roman" w:eastAsia="MS Mincho" w:hAnsi="Times New Roman" w:cs="Times New Roman"/>
          <w:color w:val="auto"/>
          <w:sz w:val="24"/>
          <w:szCs w:val="24"/>
        </w:rPr>
        <w:t>%</w:t>
      </w:r>
      <w:bookmarkEnd w:id="33"/>
      <w:r w:rsidRPr="00B354D7">
        <w:rPr>
          <w:rFonts w:ascii="Times New Roman" w:eastAsia="MS Mincho" w:hAnsi="Times New Roman" w:cs="Times New Roman"/>
          <w:color w:val="auto"/>
          <w:sz w:val="24"/>
          <w:szCs w:val="24"/>
        </w:rPr>
        <w:t xml:space="preserve"> of the original tract, the tracts are eligible for 25%/75% of the FCUs which otherwise would have been granted for the original tract.  </w:t>
      </w:r>
    </w:p>
    <w:p w14:paraId="0A0868C3" w14:textId="77777777" w:rsidR="000F0EA8" w:rsidRPr="00B354D7" w:rsidRDefault="000F0EA8" w:rsidP="000F0EA8">
      <w:pPr>
        <w:spacing w:after="0" w:line="240" w:lineRule="auto"/>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 xml:space="preserve">Similarly, if a subdivided tract was part of a tract that previously received an exemption, the previously granted FCUs will be attributed to each subdivided area on a prorated basis regardless of if a particular subdivision received an exemption.  For example, if the new tract is 25% of the original tract, the new tract is attributed </w:t>
      </w:r>
      <w:proofErr w:type="gramStart"/>
      <w:r w:rsidRPr="00B354D7">
        <w:rPr>
          <w:rFonts w:ascii="Times New Roman" w:eastAsia="MS Mincho" w:hAnsi="Times New Roman" w:cs="Times New Roman"/>
          <w:color w:val="auto"/>
          <w:sz w:val="24"/>
          <w:szCs w:val="24"/>
        </w:rPr>
        <w:t>with</w:t>
      </w:r>
      <w:proofErr w:type="gramEnd"/>
      <w:r w:rsidRPr="00B354D7">
        <w:rPr>
          <w:rFonts w:ascii="Times New Roman" w:eastAsia="MS Mincho" w:hAnsi="Times New Roman" w:cs="Times New Roman"/>
          <w:color w:val="auto"/>
          <w:sz w:val="24"/>
          <w:szCs w:val="24"/>
        </w:rPr>
        <w:t xml:space="preserve"> 25% of the FCU previously granted, regardless of the location of the previous authorization. </w:t>
      </w:r>
    </w:p>
    <w:p w14:paraId="048B216E" w14:textId="0B356B5C" w:rsidR="00757F7C" w:rsidRPr="00B354D7" w:rsidRDefault="00757F7C" w:rsidP="00C10B1F">
      <w:pPr>
        <w:pStyle w:val="Heading2"/>
        <w:rPr>
          <w:color w:val="auto"/>
        </w:rPr>
      </w:pPr>
      <w:bookmarkStart w:id="34" w:name="_Toc220673674"/>
      <w:r w:rsidRPr="00B354D7">
        <w:rPr>
          <w:color w:val="auto"/>
        </w:rPr>
        <w:t>Expedited Minimal Effects</w:t>
      </w:r>
      <w:bookmarkEnd w:id="34"/>
    </w:p>
    <w:p w14:paraId="464E2ADD" w14:textId="77777777" w:rsidR="00707E47" w:rsidRPr="00B354D7" w:rsidRDefault="00707E47" w:rsidP="00707E47">
      <w:pPr>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In 7 CFR </w:t>
      </w:r>
      <w:r w:rsidRPr="00B354D7">
        <w:rPr>
          <w:rFonts w:ascii="Times New Roman" w:eastAsia="Aptos" w:hAnsi="Times New Roman" w:cs="Times New Roman"/>
          <w:color w:val="auto"/>
          <w:kern w:val="2"/>
          <w:sz w:val="24"/>
          <w:szCs w:val="24"/>
          <w:shd w:val="clear" w:color="auto" w:fill="FFFFFF"/>
          <w14:ligatures w14:val="standardContextual"/>
        </w:rPr>
        <w:t xml:space="preserve">§12.31(f), </w:t>
      </w:r>
      <w:r w:rsidRPr="00B354D7">
        <w:rPr>
          <w:rFonts w:ascii="Times New Roman" w:eastAsia="Times New Roman" w:hAnsi="Times New Roman" w:cs="Times New Roman"/>
          <w:color w:val="auto"/>
          <w:sz w:val="24"/>
          <w:szCs w:val="24"/>
        </w:rPr>
        <w:t xml:space="preserve">each State Conservationist is directed to contribute to the development of a list of regional categorical minimal effect exempted activities.  </w:t>
      </w:r>
    </w:p>
    <w:p w14:paraId="3FCF49B6" w14:textId="77777777" w:rsidR="00707E47" w:rsidRPr="00B354D7" w:rsidRDefault="00707E47" w:rsidP="00707E47">
      <w:pPr>
        <w:widowControl/>
        <w:shd w:val="clear" w:color="auto" w:fill="FFFFFF"/>
        <w:suppressAutoHyphens w:val="0"/>
        <w:autoSpaceDE/>
        <w:autoSpaceDN/>
        <w:adjustRightInd/>
        <w:spacing w:before="0" w:after="150" w:line="240" w:lineRule="auto"/>
        <w:ind w:left="720"/>
        <w:textAlignment w:val="auto"/>
        <w:rPr>
          <w:rFonts w:ascii="Times New Roman" w:eastAsia="Aptos" w:hAnsi="Times New Roman" w:cs="Times New Roman"/>
          <w:i/>
          <w:iCs/>
          <w:color w:val="auto"/>
          <w:kern w:val="2"/>
          <w:sz w:val="24"/>
          <w:szCs w:val="24"/>
          <w:shd w:val="clear" w:color="auto" w:fill="FFFFFF"/>
          <w14:ligatures w14:val="standardContextual"/>
        </w:rPr>
      </w:pPr>
      <w:r w:rsidRPr="00B354D7">
        <w:rPr>
          <w:rFonts w:ascii="Times New Roman" w:eastAsia="Aptos" w:hAnsi="Times New Roman" w:cs="Times New Roman"/>
          <w:i/>
          <w:iCs/>
          <w:color w:val="auto"/>
          <w:kern w:val="2"/>
          <w:sz w:val="24"/>
          <w:szCs w:val="24"/>
          <w:shd w:val="clear" w:color="auto" w:fill="FFFFFF"/>
          <w14:ligatures w14:val="standardContextual"/>
        </w:rPr>
        <w:t>The </w:t>
      </w:r>
      <w:hyperlink r:id="rId37" w:history="1">
        <w:r w:rsidRPr="00B354D7">
          <w:rPr>
            <w:rFonts w:ascii="Times New Roman" w:eastAsia="Aptos" w:hAnsi="Times New Roman" w:cs="Times New Roman"/>
            <w:i/>
            <w:iCs/>
            <w:color w:val="auto"/>
            <w:kern w:val="2"/>
            <w:sz w:val="24"/>
            <w:szCs w:val="24"/>
            <w:shd w:val="clear" w:color="auto" w:fill="FFFFFF"/>
            <w14:ligatures w14:val="standardContextual"/>
          </w:rPr>
          <w:t>state</w:t>
        </w:r>
      </w:hyperlink>
      <w:r w:rsidRPr="00B354D7">
        <w:rPr>
          <w:rFonts w:ascii="Times New Roman" w:eastAsia="Aptos" w:hAnsi="Times New Roman" w:cs="Times New Roman"/>
          <w:i/>
          <w:iCs/>
          <w:color w:val="auto"/>
          <w:kern w:val="2"/>
          <w:sz w:val="24"/>
          <w:szCs w:val="24"/>
          <w:shd w:val="clear" w:color="auto" w:fill="FFFFFF"/>
          <w14:ligatures w14:val="standardContextual"/>
        </w:rPr>
        <w:t> conservationist, in consultation with the </w:t>
      </w:r>
      <w:hyperlink r:id="rId38" w:history="1">
        <w:r w:rsidRPr="00B354D7">
          <w:rPr>
            <w:rFonts w:ascii="Times New Roman" w:eastAsia="Aptos" w:hAnsi="Times New Roman" w:cs="Times New Roman"/>
            <w:i/>
            <w:iCs/>
            <w:color w:val="auto"/>
            <w:kern w:val="2"/>
            <w:sz w:val="24"/>
            <w:szCs w:val="24"/>
            <w:shd w:val="clear" w:color="auto" w:fill="FFFFFF"/>
            <w14:ligatures w14:val="standardContextual"/>
          </w:rPr>
          <w:t>state</w:t>
        </w:r>
      </w:hyperlink>
      <w:r w:rsidRPr="00B354D7">
        <w:rPr>
          <w:rFonts w:ascii="Times New Roman" w:eastAsia="Aptos" w:hAnsi="Times New Roman" w:cs="Times New Roman"/>
          <w:i/>
          <w:iCs/>
          <w:color w:val="auto"/>
          <w:kern w:val="2"/>
          <w:sz w:val="24"/>
          <w:szCs w:val="24"/>
          <w:shd w:val="clear" w:color="auto" w:fill="FFFFFF"/>
          <w14:ligatures w14:val="standardContextual"/>
        </w:rPr>
        <w:t> technical committee established under </w:t>
      </w:r>
      <w:hyperlink r:id="rId39" w:history="1">
        <w:r w:rsidRPr="00B354D7">
          <w:rPr>
            <w:rFonts w:ascii="Times New Roman" w:eastAsia="Aptos" w:hAnsi="Times New Roman" w:cs="Times New Roman"/>
            <w:i/>
            <w:iCs/>
            <w:color w:val="auto"/>
            <w:kern w:val="2"/>
            <w:sz w:val="24"/>
            <w:szCs w:val="24"/>
            <w:shd w:val="clear" w:color="auto" w:fill="FFFFFF"/>
            <w14:ligatures w14:val="standardContextual"/>
          </w:rPr>
          <w:t>16 U.S.C. 3861</w:t>
        </w:r>
      </w:hyperlink>
      <w:r w:rsidRPr="00B354D7">
        <w:rPr>
          <w:rFonts w:ascii="Times New Roman" w:eastAsia="Aptos" w:hAnsi="Times New Roman" w:cs="Times New Roman"/>
          <w:i/>
          <w:iCs/>
          <w:color w:val="auto"/>
          <w:kern w:val="2"/>
          <w:sz w:val="24"/>
          <w:szCs w:val="24"/>
          <w:shd w:val="clear" w:color="auto" w:fill="FFFFFF"/>
          <w14:ligatures w14:val="standardContextual"/>
        </w:rPr>
        <w:t>, shall identify any categories of conversion activities and conditions which are routinely determined by </w:t>
      </w:r>
      <w:hyperlink r:id="rId40" w:history="1">
        <w:r w:rsidRPr="00B354D7">
          <w:rPr>
            <w:rFonts w:ascii="Times New Roman" w:eastAsia="Aptos" w:hAnsi="Times New Roman" w:cs="Times New Roman"/>
            <w:i/>
            <w:iCs/>
            <w:color w:val="auto"/>
            <w:kern w:val="2"/>
            <w:sz w:val="24"/>
            <w:szCs w:val="24"/>
            <w:shd w:val="clear" w:color="auto" w:fill="FFFFFF"/>
            <w14:ligatures w14:val="standardContextual"/>
          </w:rPr>
          <w:t>NRCS</w:t>
        </w:r>
      </w:hyperlink>
      <w:r w:rsidRPr="00B354D7">
        <w:rPr>
          <w:rFonts w:ascii="Times New Roman" w:eastAsia="Aptos" w:hAnsi="Times New Roman" w:cs="Times New Roman"/>
          <w:i/>
          <w:iCs/>
          <w:color w:val="auto"/>
          <w:kern w:val="2"/>
          <w:sz w:val="24"/>
          <w:szCs w:val="24"/>
          <w:shd w:val="clear" w:color="auto" w:fill="FFFFFF"/>
          <w14:ligatures w14:val="standardContextual"/>
        </w:rPr>
        <w:t> to have minimal effect on </w:t>
      </w:r>
      <w:hyperlink r:id="rId41" w:history="1">
        <w:r w:rsidRPr="00B354D7">
          <w:rPr>
            <w:rFonts w:ascii="Times New Roman" w:eastAsia="Aptos" w:hAnsi="Times New Roman" w:cs="Times New Roman"/>
            <w:i/>
            <w:iCs/>
            <w:color w:val="auto"/>
            <w:kern w:val="2"/>
            <w:sz w:val="24"/>
            <w:szCs w:val="24"/>
            <w:shd w:val="clear" w:color="auto" w:fill="FFFFFF"/>
            <w14:ligatures w14:val="standardContextual"/>
          </w:rPr>
          <w:t>wetland</w:t>
        </w:r>
      </w:hyperlink>
      <w:r w:rsidRPr="00B354D7">
        <w:rPr>
          <w:rFonts w:ascii="Times New Roman" w:eastAsia="Aptos" w:hAnsi="Times New Roman" w:cs="Times New Roman"/>
          <w:i/>
          <w:iCs/>
          <w:color w:val="auto"/>
          <w:kern w:val="2"/>
          <w:sz w:val="24"/>
          <w:szCs w:val="24"/>
          <w:shd w:val="clear" w:color="auto" w:fill="FFFFFF"/>
          <w14:ligatures w14:val="standardContextual"/>
        </w:rPr>
        <w:t> functions and values, as described in </w:t>
      </w:r>
      <w:hyperlink r:id="rId42" w:anchor="d" w:history="1">
        <w:r w:rsidRPr="00B354D7">
          <w:rPr>
            <w:rFonts w:ascii="Times New Roman" w:eastAsia="Aptos" w:hAnsi="Times New Roman" w:cs="Times New Roman"/>
            <w:i/>
            <w:iCs/>
            <w:color w:val="auto"/>
            <w:kern w:val="2"/>
            <w:sz w:val="24"/>
            <w:szCs w:val="24"/>
            <w:shd w:val="clear" w:color="auto" w:fill="FFFFFF"/>
            <w14:ligatures w14:val="standardContextual"/>
          </w:rPr>
          <w:t>paragraph (d)</w:t>
        </w:r>
      </w:hyperlink>
      <w:r w:rsidRPr="00B354D7">
        <w:rPr>
          <w:rFonts w:ascii="Times New Roman" w:eastAsia="Aptos" w:hAnsi="Times New Roman" w:cs="Times New Roman"/>
          <w:i/>
          <w:iCs/>
          <w:color w:val="auto"/>
          <w:kern w:val="2"/>
          <w:sz w:val="24"/>
          <w:szCs w:val="24"/>
          <w:shd w:val="clear" w:color="auto" w:fill="FFFFFF"/>
          <w14:ligatures w14:val="standardContextual"/>
        </w:rPr>
        <w:t> of this section, and recommend to the Chief, </w:t>
      </w:r>
      <w:hyperlink r:id="rId43" w:history="1">
        <w:r w:rsidRPr="00B354D7">
          <w:rPr>
            <w:rFonts w:ascii="Times New Roman" w:eastAsia="Aptos" w:hAnsi="Times New Roman" w:cs="Times New Roman"/>
            <w:i/>
            <w:iCs/>
            <w:color w:val="auto"/>
            <w:kern w:val="2"/>
            <w:sz w:val="24"/>
            <w:szCs w:val="24"/>
            <w:shd w:val="clear" w:color="auto" w:fill="FFFFFF"/>
            <w14:ligatures w14:val="standardContextual"/>
          </w:rPr>
          <w:t>NRCS</w:t>
        </w:r>
      </w:hyperlink>
      <w:r w:rsidRPr="00B354D7">
        <w:rPr>
          <w:rFonts w:ascii="Times New Roman" w:eastAsia="Aptos" w:hAnsi="Times New Roman" w:cs="Times New Roman"/>
          <w:i/>
          <w:iCs/>
          <w:color w:val="auto"/>
          <w:kern w:val="2"/>
          <w:sz w:val="24"/>
          <w:szCs w:val="24"/>
          <w:shd w:val="clear" w:color="auto" w:fill="FFFFFF"/>
          <w14:ligatures w14:val="standardContextual"/>
        </w:rPr>
        <w:t>, or a designee, inclusion on a list of categorical minimal effect exemptions.</w:t>
      </w:r>
    </w:p>
    <w:p w14:paraId="0E4B9467" w14:textId="77777777" w:rsidR="00707E47" w:rsidRPr="00B354D7" w:rsidRDefault="00707E47" w:rsidP="00707E47">
      <w:pPr>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As an alternative to regional categorical minimal effects, NRCS utilizes state expedited minimal effects (EME).  </w:t>
      </w:r>
      <w:proofErr w:type="gramStart"/>
      <w:r w:rsidRPr="00B354D7">
        <w:rPr>
          <w:rFonts w:ascii="Times New Roman" w:eastAsia="Times New Roman" w:hAnsi="Times New Roman" w:cs="Times New Roman"/>
          <w:color w:val="auto"/>
          <w:sz w:val="24"/>
          <w:szCs w:val="24"/>
        </w:rPr>
        <w:t>Similar to</w:t>
      </w:r>
      <w:proofErr w:type="gramEnd"/>
      <w:r w:rsidRPr="00B354D7">
        <w:rPr>
          <w:rFonts w:ascii="Times New Roman" w:eastAsia="Times New Roman" w:hAnsi="Times New Roman" w:cs="Times New Roman"/>
          <w:color w:val="auto"/>
          <w:sz w:val="24"/>
          <w:szCs w:val="24"/>
        </w:rPr>
        <w:t xml:space="preserve"> categorical minimal effects, EMEs are linked to a particular activity (e.g., installation of grassed waterways, removal of individual trees in a large open field, filling a small pit-style pond) </w:t>
      </w:r>
      <w:r w:rsidRPr="00B354D7">
        <w:rPr>
          <w:rFonts w:ascii="Times New Roman" w:eastAsia="Times New Roman" w:hAnsi="Times New Roman" w:cs="Times New Roman"/>
          <w:color w:val="auto"/>
          <w:sz w:val="24"/>
          <w:szCs w:val="24"/>
        </w:rPr>
        <w:lastRenderedPageBreak/>
        <w:t>and have stated “conditions.”  If implemented within the stated conditions, NRCS has categorically determined that the EME activity “</w:t>
      </w:r>
      <w:r w:rsidRPr="00B354D7">
        <w:rPr>
          <w:rFonts w:ascii="Times New Roman" w:eastAsia="Times New Roman" w:hAnsi="Times New Roman" w:cs="Times New Roman"/>
          <w:i/>
          <w:color w:val="auto"/>
          <w:sz w:val="24"/>
          <w:szCs w:val="24"/>
        </w:rPr>
        <w:t>individually and in connection with all other similar actions authorized by NRCS in the area, would have only a minimal effect on the wetland functions and values of wetlands in the area”</w:t>
      </w:r>
      <w:r w:rsidRPr="00B354D7">
        <w:rPr>
          <w:rFonts w:ascii="Times New Roman" w:eastAsia="Times New Roman" w:hAnsi="Times New Roman" w:cs="Times New Roman"/>
          <w:color w:val="auto"/>
          <w:sz w:val="24"/>
          <w:szCs w:val="24"/>
        </w:rPr>
        <w:t xml:space="preserve"> (7 CFR § 12.5 (b)(1)(v)). </w:t>
      </w:r>
    </w:p>
    <w:p w14:paraId="0488D943" w14:textId="77777777" w:rsidR="00707E47" w:rsidRPr="00B354D7" w:rsidRDefault="00707E47" w:rsidP="00707E47">
      <w:pPr>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NRCS developed 11 national EME’s for consideration for adoption (with or without modification) by each State Conservationist.  </w:t>
      </w:r>
      <w:r w:rsidRPr="00B354D7">
        <w:rPr>
          <w:rFonts w:ascii="Times New Roman" w:eastAsia="Times New Roman" w:hAnsi="Times New Roman" w:cs="Times New Roman"/>
          <w:bCs/>
          <w:color w:val="auto"/>
          <w:sz w:val="24"/>
          <w:szCs w:val="24"/>
        </w:rPr>
        <w:t>EMEs are not categorical</w:t>
      </w:r>
      <w:r w:rsidRPr="00B354D7">
        <w:rPr>
          <w:rFonts w:ascii="Times New Roman" w:eastAsia="Times New Roman" w:hAnsi="Times New Roman" w:cs="Times New Roman"/>
          <w:color w:val="auto"/>
          <w:sz w:val="24"/>
          <w:szCs w:val="24"/>
        </w:rPr>
        <w:t xml:space="preserve"> minimal effects because they are not regional (multistate) in </w:t>
      </w:r>
      <w:proofErr w:type="gramStart"/>
      <w:r w:rsidRPr="00B354D7">
        <w:rPr>
          <w:rFonts w:ascii="Times New Roman" w:eastAsia="Times New Roman" w:hAnsi="Times New Roman" w:cs="Times New Roman"/>
          <w:color w:val="auto"/>
          <w:sz w:val="24"/>
          <w:szCs w:val="24"/>
        </w:rPr>
        <w:t>scope, but</w:t>
      </w:r>
      <w:proofErr w:type="gramEnd"/>
      <w:r w:rsidRPr="00B354D7">
        <w:rPr>
          <w:rFonts w:ascii="Times New Roman" w:eastAsia="Times New Roman" w:hAnsi="Times New Roman" w:cs="Times New Roman"/>
          <w:color w:val="auto"/>
          <w:sz w:val="24"/>
          <w:szCs w:val="24"/>
        </w:rPr>
        <w:t xml:space="preserve"> rather fall within the authority granted by regulation to each State Conservationist to administer the minimal effect exemption within their state.  EMEs provide more refined and targeted application within a state than a nationally developed regional categorical minimal effect, while meeting the same objectives.  For example, upon consultation with the State Technical Committee, each State Conservationist identifies which national (if any) EMEs have applicability in their state and decides upon acre limits and other conditions not listed on the national EME.  A State Conservationist might decide to offer an EME in only one portion of the state, or the EME conditions might be more stringent in one portion of the state compared to other portions.  </w:t>
      </w:r>
    </w:p>
    <w:p w14:paraId="11038867" w14:textId="77777777" w:rsidR="00707E47" w:rsidRPr="00B354D7" w:rsidRDefault="00707E47" w:rsidP="00707E47">
      <w:pPr>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Another advantage to an EME when compared to categorical minimal effects is that each EME requires the person to self-certify they met all conditions of the exemption.  This self-certification occurs by their signature on the appropriate state-level EME agreement sheet, which provides both the person and the Agency documentation for future reference.  A map identifying the location of the project is attached to each agreement sheet for the record.</w:t>
      </w:r>
    </w:p>
    <w:p w14:paraId="01F22305" w14:textId="3197DA03" w:rsidR="0078013A" w:rsidRPr="00B354D7" w:rsidRDefault="008115E5" w:rsidP="0078013A">
      <w:pPr>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NRCS documents the receipt of all EME agreements in the state minimal effect tracking database.  The tracking database, agreement, and map allow NRCS to rapidly respond to any future FSA-569, “NRCS Report of HELC or WC Compliance” (Form FSA-569) inquiries of the conversion action exempted by an EME.  Lastly, tracking EMEs allows NRCS to monitor the use of each EME and share summaries with partners and the public. </w:t>
      </w:r>
    </w:p>
    <w:p w14:paraId="52F0943A" w14:textId="2DEC8A5B" w:rsidR="0078013A" w:rsidRPr="00B354D7" w:rsidRDefault="0078013A" w:rsidP="00C10B1F">
      <w:pPr>
        <w:pStyle w:val="Heading1"/>
        <w:rPr>
          <w:rFonts w:ascii="Times New Roman" w:hAnsi="Times New Roman" w:cs="Times New Roman"/>
        </w:rPr>
      </w:pPr>
      <w:bookmarkStart w:id="35" w:name="_Toc220673675"/>
      <w:r w:rsidRPr="00B354D7">
        <w:rPr>
          <w:rFonts w:ascii="Times New Roman" w:hAnsi="Times New Roman" w:cs="Times New Roman"/>
        </w:rPr>
        <w:t xml:space="preserve">Section C: Minimal Effect </w:t>
      </w:r>
      <w:r w:rsidR="006E28FD" w:rsidRPr="00B354D7">
        <w:rPr>
          <w:rFonts w:ascii="Times New Roman" w:hAnsi="Times New Roman" w:cs="Times New Roman"/>
        </w:rPr>
        <w:t>PROCEDURE</w:t>
      </w:r>
      <w:bookmarkEnd w:id="35"/>
    </w:p>
    <w:p w14:paraId="72734B9C" w14:textId="77777777" w:rsidR="0078013A" w:rsidRPr="00B354D7" w:rsidRDefault="0078013A" w:rsidP="00F10FC2">
      <w:pPr>
        <w:spacing w:after="0" w:line="240" w:lineRule="auto"/>
        <w:rPr>
          <w:rFonts w:ascii="Times New Roman" w:hAnsi="Times New Roman" w:cs="Times New Roman"/>
          <w:iCs/>
          <w:color w:val="auto"/>
          <w:sz w:val="24"/>
          <w:szCs w:val="24"/>
        </w:rPr>
      </w:pPr>
      <w:r w:rsidRPr="00B354D7">
        <w:rPr>
          <w:rFonts w:ascii="Times New Roman" w:hAnsi="Times New Roman" w:cs="Times New Roman"/>
          <w:iCs/>
          <w:color w:val="auto"/>
          <w:sz w:val="24"/>
          <w:szCs w:val="24"/>
        </w:rPr>
        <w:t xml:space="preserve">This section provides the process that will be utilized to consider if an action will (or did) have a minimal effect on the functional capacity of wetlands in the area. There are three parts to Section C: </w:t>
      </w:r>
    </w:p>
    <w:p w14:paraId="4C289802" w14:textId="77777777" w:rsidR="0078013A" w:rsidRPr="00B354D7" w:rsidRDefault="0078013A" w:rsidP="00C8537D">
      <w:pPr>
        <w:spacing w:after="0" w:line="240" w:lineRule="auto"/>
        <w:ind w:left="720"/>
        <w:rPr>
          <w:rFonts w:ascii="Times New Roman" w:hAnsi="Times New Roman" w:cs="Times New Roman"/>
          <w:iCs/>
          <w:color w:val="auto"/>
          <w:sz w:val="24"/>
          <w:szCs w:val="24"/>
        </w:rPr>
      </w:pPr>
      <w:r w:rsidRPr="00B354D7">
        <w:rPr>
          <w:rFonts w:ascii="Times New Roman" w:hAnsi="Times New Roman" w:cs="Times New Roman"/>
          <w:iCs/>
          <w:color w:val="auto"/>
          <w:sz w:val="24"/>
          <w:szCs w:val="24"/>
        </w:rPr>
        <w:t xml:space="preserve">Part 1: Consideration of Past Conversion Projects </w:t>
      </w:r>
    </w:p>
    <w:p w14:paraId="4C5C53C7" w14:textId="77777777" w:rsidR="0078013A" w:rsidRPr="00B354D7" w:rsidRDefault="0078013A" w:rsidP="00C8537D">
      <w:pPr>
        <w:spacing w:before="0" w:after="0" w:line="240" w:lineRule="auto"/>
        <w:ind w:left="720"/>
        <w:rPr>
          <w:rFonts w:ascii="Times New Roman" w:hAnsi="Times New Roman" w:cs="Times New Roman"/>
          <w:iCs/>
          <w:color w:val="auto"/>
          <w:sz w:val="24"/>
          <w:szCs w:val="24"/>
        </w:rPr>
      </w:pPr>
      <w:r w:rsidRPr="00B354D7">
        <w:rPr>
          <w:rFonts w:ascii="Times New Roman" w:hAnsi="Times New Roman" w:cs="Times New Roman"/>
          <w:iCs/>
          <w:color w:val="auto"/>
          <w:sz w:val="24"/>
          <w:szCs w:val="24"/>
        </w:rPr>
        <w:t>Part 2</w:t>
      </w:r>
      <w:proofErr w:type="gramStart"/>
      <w:r w:rsidRPr="00B354D7">
        <w:rPr>
          <w:rFonts w:ascii="Times New Roman" w:hAnsi="Times New Roman" w:cs="Times New Roman"/>
          <w:iCs/>
          <w:color w:val="auto"/>
          <w:sz w:val="24"/>
          <w:szCs w:val="24"/>
        </w:rPr>
        <w:t>:  Expedited</w:t>
      </w:r>
      <w:proofErr w:type="gramEnd"/>
      <w:r w:rsidRPr="00B354D7">
        <w:rPr>
          <w:rFonts w:ascii="Times New Roman" w:hAnsi="Times New Roman" w:cs="Times New Roman"/>
          <w:iCs/>
          <w:color w:val="auto"/>
          <w:sz w:val="24"/>
          <w:szCs w:val="24"/>
        </w:rPr>
        <w:t xml:space="preserve"> Minimal Effect</w:t>
      </w:r>
    </w:p>
    <w:p w14:paraId="57BF4977" w14:textId="73174F14" w:rsidR="0078013A" w:rsidRPr="00B354D7" w:rsidRDefault="0078013A" w:rsidP="00C8537D">
      <w:pPr>
        <w:spacing w:before="0" w:after="0" w:line="240" w:lineRule="auto"/>
        <w:ind w:left="720"/>
        <w:rPr>
          <w:rFonts w:ascii="Times New Roman" w:hAnsi="Times New Roman" w:cs="Times New Roman"/>
          <w:iCs/>
          <w:color w:val="auto"/>
          <w:sz w:val="24"/>
          <w:szCs w:val="24"/>
        </w:rPr>
      </w:pPr>
      <w:r w:rsidRPr="00B354D7">
        <w:rPr>
          <w:rFonts w:ascii="Times New Roman" w:hAnsi="Times New Roman" w:cs="Times New Roman"/>
          <w:iCs/>
          <w:color w:val="auto"/>
          <w:sz w:val="24"/>
          <w:szCs w:val="24"/>
        </w:rPr>
        <w:t>Part 3</w:t>
      </w:r>
      <w:proofErr w:type="gramStart"/>
      <w:r w:rsidRPr="00B354D7">
        <w:rPr>
          <w:rFonts w:ascii="Times New Roman" w:hAnsi="Times New Roman" w:cs="Times New Roman"/>
          <w:iCs/>
          <w:color w:val="auto"/>
          <w:sz w:val="24"/>
          <w:szCs w:val="24"/>
        </w:rPr>
        <w:t>:  Comprehensive</w:t>
      </w:r>
      <w:proofErr w:type="gramEnd"/>
      <w:r w:rsidRPr="00B354D7">
        <w:rPr>
          <w:rFonts w:ascii="Times New Roman" w:hAnsi="Times New Roman" w:cs="Times New Roman"/>
          <w:iCs/>
          <w:color w:val="auto"/>
          <w:sz w:val="24"/>
          <w:szCs w:val="24"/>
        </w:rPr>
        <w:t xml:space="preserve"> Minimal Effect Process</w:t>
      </w:r>
    </w:p>
    <w:p w14:paraId="27B8DA92" w14:textId="3D8E94D2" w:rsidR="000A45EC" w:rsidRPr="00B354D7" w:rsidRDefault="0078013A" w:rsidP="00F10FC2">
      <w:pPr>
        <w:pStyle w:val="Heading2"/>
        <w:rPr>
          <w:color w:val="auto"/>
        </w:rPr>
      </w:pPr>
      <w:bookmarkStart w:id="36" w:name="_Toc220673676"/>
      <w:r w:rsidRPr="00B354D7">
        <w:rPr>
          <w:color w:val="auto"/>
        </w:rPr>
        <w:t>P</w:t>
      </w:r>
      <w:r w:rsidR="0074730B" w:rsidRPr="00B354D7">
        <w:rPr>
          <w:color w:val="auto"/>
        </w:rPr>
        <w:t>ART</w:t>
      </w:r>
      <w:r w:rsidRPr="00B354D7">
        <w:rPr>
          <w:color w:val="auto"/>
        </w:rPr>
        <w:t xml:space="preserve"> 1: C</w:t>
      </w:r>
      <w:r w:rsidR="0074730B" w:rsidRPr="00B354D7">
        <w:rPr>
          <w:color w:val="auto"/>
        </w:rPr>
        <w:t>ONSIDERATION OF PAST PROJECTS</w:t>
      </w:r>
      <w:bookmarkEnd w:id="36"/>
    </w:p>
    <w:p w14:paraId="60723F3B" w14:textId="0E61F399" w:rsidR="0078013A" w:rsidRPr="00B354D7" w:rsidRDefault="0078013A" w:rsidP="0078013A">
      <w:pPr>
        <w:spacing w:after="0"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As discussed, the statute, regulations and agency policy require the consideration </w:t>
      </w:r>
      <w:r w:rsidR="005A4119" w:rsidRPr="00B354D7">
        <w:rPr>
          <w:rFonts w:ascii="Times New Roman" w:hAnsi="Times New Roman" w:cs="Times New Roman"/>
          <w:color w:val="auto"/>
          <w:sz w:val="24"/>
          <w:szCs w:val="24"/>
        </w:rPr>
        <w:t xml:space="preserve">of whether </w:t>
      </w:r>
      <w:r w:rsidRPr="00B354D7">
        <w:rPr>
          <w:rFonts w:ascii="Times New Roman" w:hAnsi="Times New Roman" w:cs="Times New Roman"/>
          <w:color w:val="auto"/>
          <w:sz w:val="24"/>
          <w:szCs w:val="24"/>
        </w:rPr>
        <w:t>the project</w:t>
      </w:r>
      <w:r w:rsidR="005A4119" w:rsidRPr="00B354D7">
        <w:rPr>
          <w:rFonts w:ascii="Times New Roman" w:hAnsi="Times New Roman" w:cs="Times New Roman"/>
          <w:color w:val="auto"/>
          <w:sz w:val="24"/>
          <w:szCs w:val="24"/>
        </w:rPr>
        <w:t>,</w:t>
      </w:r>
      <w:bookmarkStart w:id="37" w:name="_Hlk36621044"/>
      <w:r w:rsidR="005A4119" w:rsidRPr="00B354D7">
        <w:rPr>
          <w:rFonts w:ascii="Times New Roman" w:hAnsi="Times New Roman" w:cs="Times New Roman"/>
          <w:color w:val="auto"/>
          <w:sz w:val="24"/>
          <w:szCs w:val="24"/>
        </w:rPr>
        <w:t xml:space="preserve"> </w:t>
      </w:r>
      <w:r w:rsidRPr="00B354D7">
        <w:rPr>
          <w:rFonts w:ascii="Times New Roman" w:hAnsi="Times New Roman" w:cs="Times New Roman"/>
          <w:i/>
          <w:color w:val="auto"/>
          <w:sz w:val="24"/>
          <w:szCs w:val="24"/>
        </w:rPr>
        <w:t>individually and in connection with all other similar actions authorized by NRCS in the area, would have only a minimal effect on the wetland functions and values of wetlands in the area.</w:t>
      </w:r>
      <w:r w:rsidRPr="00B354D7">
        <w:rPr>
          <w:rFonts w:ascii="Times New Roman" w:hAnsi="Times New Roman" w:cs="Times New Roman"/>
          <w:color w:val="auto"/>
          <w:sz w:val="24"/>
          <w:szCs w:val="24"/>
        </w:rPr>
        <w:t xml:space="preserve">  </w:t>
      </w:r>
      <w:bookmarkEnd w:id="37"/>
      <w:r w:rsidR="00163A8A" w:rsidRPr="00B354D7">
        <w:rPr>
          <w:rFonts w:ascii="Times New Roman" w:hAnsi="Times New Roman" w:cs="Times New Roman"/>
          <w:color w:val="auto"/>
          <w:sz w:val="24"/>
          <w:szCs w:val="24"/>
        </w:rPr>
        <w:t xml:space="preserve">This consideration is discussed in more detail in </w:t>
      </w:r>
      <w:r w:rsidR="00163A8A" w:rsidRPr="00B354D7">
        <w:rPr>
          <w:rFonts w:ascii="Times New Roman" w:hAnsi="Times New Roman" w:cs="Times New Roman"/>
          <w:iCs/>
          <w:color w:val="auto"/>
          <w:sz w:val="24"/>
          <w:szCs w:val="24"/>
        </w:rPr>
        <w:t>Section C, Part 3: “Comprehensive Minimal Effect Decision-Making Process” of this document</w:t>
      </w:r>
      <w:r w:rsidR="00163A8A"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 xml:space="preserve">To </w:t>
      </w:r>
      <w:bookmarkStart w:id="38" w:name="_Hlk40425210"/>
      <w:r w:rsidRPr="00B354D7">
        <w:rPr>
          <w:rFonts w:ascii="Times New Roman" w:hAnsi="Times New Roman" w:cs="Times New Roman"/>
          <w:color w:val="auto"/>
          <w:sz w:val="24"/>
          <w:szCs w:val="24"/>
        </w:rPr>
        <w:t xml:space="preserve">protect against </w:t>
      </w:r>
      <w:r w:rsidR="0070396F" w:rsidRPr="00B354D7">
        <w:rPr>
          <w:rFonts w:ascii="Times New Roman" w:hAnsi="Times New Roman" w:cs="Times New Roman"/>
          <w:color w:val="auto"/>
          <w:sz w:val="24"/>
          <w:szCs w:val="24"/>
        </w:rPr>
        <w:t>“</w:t>
      </w:r>
      <w:r w:rsidRPr="00B354D7">
        <w:rPr>
          <w:rFonts w:ascii="Times New Roman" w:hAnsi="Times New Roman" w:cs="Times New Roman"/>
          <w:iCs/>
          <w:color w:val="auto"/>
          <w:sz w:val="24"/>
          <w:szCs w:val="24"/>
        </w:rPr>
        <w:t>stacking</w:t>
      </w:r>
      <w:r w:rsidR="0070396F" w:rsidRPr="00B354D7">
        <w:rPr>
          <w:rFonts w:ascii="Times New Roman" w:hAnsi="Times New Roman" w:cs="Times New Roman"/>
          <w:iCs/>
          <w:color w:val="auto"/>
          <w:sz w:val="24"/>
          <w:szCs w:val="24"/>
        </w:rPr>
        <w:t>”</w:t>
      </w:r>
      <w:r w:rsidRPr="00B354D7">
        <w:rPr>
          <w:rStyle w:val="FootnoteReference"/>
          <w:rFonts w:ascii="Times New Roman" w:hAnsi="Times New Roman" w:cs="Times New Roman"/>
          <w:color w:val="auto"/>
          <w:sz w:val="24"/>
          <w:szCs w:val="24"/>
        </w:rPr>
        <w:footnoteReference w:id="10"/>
      </w:r>
      <w:r w:rsidRPr="00B354D7">
        <w:rPr>
          <w:rFonts w:ascii="Times New Roman" w:hAnsi="Times New Roman" w:cs="Times New Roman"/>
          <w:color w:val="auto"/>
          <w:sz w:val="24"/>
          <w:szCs w:val="24"/>
        </w:rPr>
        <w:t xml:space="preserve"> of multiple minimal effect</w:t>
      </w:r>
      <w:r w:rsidR="0074708C" w:rsidRPr="00B354D7">
        <w:rPr>
          <w:rFonts w:ascii="Times New Roman" w:hAnsi="Times New Roman" w:cs="Times New Roman"/>
          <w:color w:val="auto"/>
          <w:sz w:val="24"/>
          <w:szCs w:val="24"/>
        </w:rPr>
        <w:t xml:space="preserve"> </w:t>
      </w:r>
      <w:r w:rsidR="0074708C" w:rsidRPr="00B354D7">
        <w:rPr>
          <w:rFonts w:ascii="Times New Roman" w:hAnsi="Times New Roman" w:cs="Times New Roman"/>
          <w:color w:val="auto"/>
          <w:sz w:val="24"/>
          <w:szCs w:val="24"/>
        </w:rPr>
        <w:lastRenderedPageBreak/>
        <w:t>exemption</w:t>
      </w:r>
      <w:r w:rsidRPr="00B354D7">
        <w:rPr>
          <w:rFonts w:ascii="Times New Roman" w:hAnsi="Times New Roman" w:cs="Times New Roman"/>
          <w:color w:val="auto"/>
          <w:sz w:val="24"/>
          <w:szCs w:val="24"/>
        </w:rPr>
        <w:t xml:space="preserve">s on the same </w:t>
      </w:r>
      <w:bookmarkEnd w:id="38"/>
      <w:r w:rsidRPr="00B354D7">
        <w:rPr>
          <w:rFonts w:ascii="Times New Roman" w:hAnsi="Times New Roman" w:cs="Times New Roman"/>
          <w:color w:val="auto"/>
          <w:sz w:val="24"/>
          <w:szCs w:val="24"/>
        </w:rPr>
        <w:t>USDA tract over</w:t>
      </w:r>
      <w:r w:rsidR="0070396F"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 xml:space="preserve">time, the assessment will consider the impacts of previously issued minimal effect exemptions in measuring functional loss. </w:t>
      </w:r>
      <w:r w:rsidR="00EE6B67" w:rsidRPr="00B354D7">
        <w:rPr>
          <w:rFonts w:ascii="Times New Roman" w:hAnsi="Times New Roman" w:cs="Times New Roman"/>
          <w:color w:val="auto"/>
          <w:sz w:val="24"/>
          <w:szCs w:val="24"/>
        </w:rPr>
        <w:t xml:space="preserve"> </w:t>
      </w:r>
      <w:r w:rsidRPr="00B354D7">
        <w:rPr>
          <w:rFonts w:ascii="Times New Roman" w:hAnsi="Times New Roman" w:cs="Times New Roman"/>
          <w:color w:val="auto"/>
          <w:sz w:val="24"/>
          <w:szCs w:val="24"/>
        </w:rPr>
        <w:t xml:space="preserve">Prior to the consideration of either an expedited minimal effect </w:t>
      </w:r>
      <w:r w:rsidR="005F600E" w:rsidRPr="00B354D7">
        <w:rPr>
          <w:rFonts w:ascii="Times New Roman" w:hAnsi="Times New Roman" w:cs="Times New Roman"/>
          <w:color w:val="auto"/>
          <w:sz w:val="24"/>
          <w:szCs w:val="24"/>
        </w:rPr>
        <w:t xml:space="preserve">request </w:t>
      </w:r>
      <w:r w:rsidRPr="00B354D7">
        <w:rPr>
          <w:rFonts w:ascii="Times New Roman" w:hAnsi="Times New Roman" w:cs="Times New Roman"/>
          <w:color w:val="auto"/>
          <w:sz w:val="24"/>
          <w:szCs w:val="24"/>
        </w:rPr>
        <w:t>or a comprehensive minimal effect request, NRCS will:</w:t>
      </w:r>
    </w:p>
    <w:p w14:paraId="19F0B4F2" w14:textId="1BE2867A" w:rsidR="0078013A" w:rsidRPr="00B354D7" w:rsidRDefault="0078013A" w:rsidP="00452237">
      <w:pPr>
        <w:pStyle w:val="ListParagraph"/>
        <w:widowControl/>
        <w:numPr>
          <w:ilvl w:val="0"/>
          <w:numId w:val="3"/>
        </w:numPr>
        <w:autoSpaceDE w:val="0"/>
        <w:autoSpaceDN w:val="0"/>
        <w:adjustRightInd w:val="0"/>
        <w:spacing w:line="240" w:lineRule="auto"/>
        <w:rPr>
          <w:rFonts w:ascii="Times New Roman" w:hAnsi="Times New Roman" w:cs="Times New Roman"/>
          <w:sz w:val="24"/>
          <w:szCs w:val="24"/>
        </w:rPr>
      </w:pPr>
      <w:r w:rsidRPr="00B354D7">
        <w:rPr>
          <w:rFonts w:ascii="Times New Roman" w:hAnsi="Times New Roman" w:cs="Times New Roman"/>
          <w:sz w:val="24"/>
          <w:szCs w:val="24"/>
        </w:rPr>
        <w:t>Determine if the person, or the person’s predecessor in interest</w:t>
      </w:r>
      <w:r w:rsidRPr="00B354D7">
        <w:rPr>
          <w:rStyle w:val="FootnoteReference"/>
          <w:rFonts w:ascii="Times New Roman" w:hAnsi="Times New Roman" w:cs="Times New Roman"/>
          <w:sz w:val="24"/>
          <w:szCs w:val="24"/>
        </w:rPr>
        <w:footnoteReference w:id="11"/>
      </w:r>
      <w:r w:rsidRPr="00B354D7">
        <w:rPr>
          <w:rFonts w:ascii="Times New Roman" w:hAnsi="Times New Roman" w:cs="Times New Roman"/>
          <w:sz w:val="24"/>
          <w:szCs w:val="24"/>
        </w:rPr>
        <w:t xml:space="preserve"> </w:t>
      </w:r>
      <w:r w:rsidR="0070396F" w:rsidRPr="00B354D7">
        <w:rPr>
          <w:rFonts w:ascii="Times New Roman" w:hAnsi="Times New Roman" w:cs="Times New Roman"/>
          <w:sz w:val="24"/>
          <w:szCs w:val="24"/>
        </w:rPr>
        <w:t xml:space="preserve">has </w:t>
      </w:r>
      <w:r w:rsidRPr="00B354D7">
        <w:rPr>
          <w:rFonts w:ascii="Times New Roman" w:hAnsi="Times New Roman" w:cs="Times New Roman"/>
          <w:sz w:val="24"/>
          <w:szCs w:val="24"/>
        </w:rPr>
        <w:t xml:space="preserve">been granted minimal effect exemptions in the past, within the tract boundaries as delineated on the Minimal Effect Tract Boundary Map.  </w:t>
      </w:r>
    </w:p>
    <w:p w14:paraId="6761695F" w14:textId="6C8CCF76" w:rsidR="0078013A" w:rsidRPr="00B354D7" w:rsidRDefault="0078013A" w:rsidP="00452237">
      <w:pPr>
        <w:pStyle w:val="ListParagraph"/>
        <w:widowControl/>
        <w:numPr>
          <w:ilvl w:val="0"/>
          <w:numId w:val="3"/>
        </w:numPr>
        <w:autoSpaceDE w:val="0"/>
        <w:autoSpaceDN w:val="0"/>
        <w:adjustRightInd w:val="0"/>
        <w:spacing w:line="240" w:lineRule="auto"/>
        <w:rPr>
          <w:rFonts w:ascii="Times New Roman" w:hAnsi="Times New Roman" w:cs="Times New Roman"/>
          <w:sz w:val="24"/>
          <w:szCs w:val="24"/>
        </w:rPr>
      </w:pPr>
      <w:r w:rsidRPr="00B354D7">
        <w:rPr>
          <w:rFonts w:ascii="Times New Roman" w:hAnsi="Times New Roman" w:cs="Times New Roman"/>
          <w:sz w:val="24"/>
          <w:szCs w:val="24"/>
        </w:rPr>
        <w:t xml:space="preserve">If so, those impacts (cumulative impacts of past and proposed minimal effect) will be </w:t>
      </w:r>
      <w:r w:rsidR="005F600E" w:rsidRPr="00B354D7">
        <w:rPr>
          <w:rFonts w:ascii="Times New Roman" w:hAnsi="Times New Roman" w:cs="Times New Roman"/>
          <w:sz w:val="24"/>
          <w:szCs w:val="24"/>
        </w:rPr>
        <w:t>included in</w:t>
      </w:r>
      <w:r w:rsidRPr="00B354D7">
        <w:rPr>
          <w:rFonts w:ascii="Times New Roman" w:hAnsi="Times New Roman" w:cs="Times New Roman"/>
          <w:sz w:val="24"/>
          <w:szCs w:val="24"/>
        </w:rPr>
        <w:t xml:space="preserve"> the minimal effect decision process</w:t>
      </w:r>
      <w:r w:rsidRPr="00B354D7">
        <w:rPr>
          <w:rStyle w:val="FootnoteReference"/>
          <w:rFonts w:ascii="Times New Roman" w:hAnsi="Times New Roman" w:cs="Times New Roman"/>
          <w:sz w:val="24"/>
          <w:szCs w:val="24"/>
        </w:rPr>
        <w:footnoteReference w:id="12"/>
      </w:r>
      <w:r w:rsidRPr="00B354D7">
        <w:rPr>
          <w:rFonts w:ascii="Times New Roman" w:hAnsi="Times New Roman" w:cs="Times New Roman"/>
          <w:sz w:val="24"/>
          <w:szCs w:val="24"/>
        </w:rPr>
        <w:t xml:space="preserve">, as provided in </w:t>
      </w:r>
      <w:r w:rsidR="0070396F" w:rsidRPr="00B354D7">
        <w:rPr>
          <w:rFonts w:ascii="Times New Roman" w:hAnsi="Times New Roman" w:cs="Times New Roman"/>
          <w:sz w:val="24"/>
          <w:szCs w:val="24"/>
        </w:rPr>
        <w:t xml:space="preserve">parts </w:t>
      </w:r>
      <w:r w:rsidRPr="00B354D7">
        <w:rPr>
          <w:rFonts w:ascii="Times New Roman" w:hAnsi="Times New Roman" w:cs="Times New Roman"/>
          <w:sz w:val="24"/>
          <w:szCs w:val="24"/>
        </w:rPr>
        <w:t>2 and 3 of this section.</w:t>
      </w:r>
    </w:p>
    <w:p w14:paraId="6BF37720" w14:textId="45C6FF7F" w:rsidR="000A45EC" w:rsidRPr="00B354D7" w:rsidRDefault="0078013A" w:rsidP="00F10FC2">
      <w:pPr>
        <w:pStyle w:val="Heading2"/>
        <w:rPr>
          <w:color w:val="auto"/>
        </w:rPr>
      </w:pPr>
      <w:bookmarkStart w:id="39" w:name="_Toc220673677"/>
      <w:r w:rsidRPr="00B354D7">
        <w:rPr>
          <w:color w:val="auto"/>
        </w:rPr>
        <w:t>P</w:t>
      </w:r>
      <w:r w:rsidR="0074730B" w:rsidRPr="00B354D7">
        <w:rPr>
          <w:color w:val="auto"/>
        </w:rPr>
        <w:t>ART</w:t>
      </w:r>
      <w:r w:rsidRPr="00B354D7">
        <w:rPr>
          <w:color w:val="auto"/>
        </w:rPr>
        <w:t xml:space="preserve"> 2: </w:t>
      </w:r>
      <w:r w:rsidR="0074730B" w:rsidRPr="00B354D7">
        <w:rPr>
          <w:color w:val="auto"/>
        </w:rPr>
        <w:t>EXPEDITED MINIMAL EFFECT</w:t>
      </w:r>
      <w:bookmarkEnd w:id="39"/>
    </w:p>
    <w:p w14:paraId="4C191528" w14:textId="77777777" w:rsidR="003333EE" w:rsidRPr="00B354D7" w:rsidRDefault="003333EE" w:rsidP="003333EE">
      <w:pPr>
        <w:spacing w:after="120" w:line="240" w:lineRule="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The use of EMEs assures consistency, transparency, and fairness in the administration of the minimal effect exemption for commonly applied activities where the impacts of the conversion activity are categorically determined by NRCS to have a minimal effect on wetlands in the area.  </w:t>
      </w:r>
    </w:p>
    <w:p w14:paraId="794D6E21" w14:textId="77777777" w:rsidR="003333EE" w:rsidRPr="00B354D7" w:rsidRDefault="003333EE" w:rsidP="003333EE">
      <w:pPr>
        <w:widowControl/>
        <w:suppressAutoHyphens w:val="0"/>
        <w:spacing w:before="0" w:after="0" w:line="240" w:lineRule="auto"/>
        <w:textAlignment w:val="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Administratively, there are two general categories of EMEs, each category with a different administrative process.</w:t>
      </w:r>
    </w:p>
    <w:p w14:paraId="11E2EFDE" w14:textId="77777777" w:rsidR="003333EE" w:rsidRPr="00B354D7" w:rsidRDefault="003333EE" w:rsidP="00551208">
      <w:pPr>
        <w:widowControl/>
        <w:numPr>
          <w:ilvl w:val="0"/>
          <w:numId w:val="21"/>
        </w:numPr>
        <w:suppressAutoHyphens w:val="0"/>
        <w:spacing w:before="0" w:after="0" w:line="240" w:lineRule="auto"/>
        <w:contextualSpacing/>
        <w:textAlignment w:val="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EMEs </w:t>
      </w:r>
      <w:proofErr w:type="gramStart"/>
      <w:r w:rsidRPr="00B354D7">
        <w:rPr>
          <w:rFonts w:ascii="Times New Roman" w:eastAsia="Times New Roman" w:hAnsi="Times New Roman" w:cs="Times New Roman"/>
          <w:color w:val="auto"/>
          <w:sz w:val="24"/>
          <w:szCs w:val="24"/>
        </w:rPr>
        <w:t>requiring</w:t>
      </w:r>
      <w:proofErr w:type="gramEnd"/>
      <w:r w:rsidRPr="00B354D7">
        <w:rPr>
          <w:rFonts w:ascii="Times New Roman" w:eastAsia="Times New Roman" w:hAnsi="Times New Roman" w:cs="Times New Roman"/>
          <w:color w:val="auto"/>
          <w:sz w:val="24"/>
          <w:szCs w:val="24"/>
        </w:rPr>
        <w:t xml:space="preserve"> an existing certified wetland determination.  </w:t>
      </w:r>
    </w:p>
    <w:p w14:paraId="4A18D40A" w14:textId="77777777" w:rsidR="003333EE" w:rsidRPr="00B354D7" w:rsidRDefault="003333EE" w:rsidP="00452237">
      <w:pPr>
        <w:widowControl/>
        <w:numPr>
          <w:ilvl w:val="0"/>
          <w:numId w:val="19"/>
        </w:numPr>
        <w:suppressAutoHyphens w:val="0"/>
        <w:spacing w:before="0" w:after="0" w:line="240" w:lineRule="auto"/>
        <w:ind w:left="1800"/>
        <w:contextualSpacing/>
        <w:textAlignment w:val="auto"/>
        <w:rPr>
          <w:rFonts w:ascii="Times New Roman" w:eastAsia="Aptos" w:hAnsi="Times New Roman" w:cs="Times New Roman"/>
          <w:color w:val="auto"/>
          <w:sz w:val="24"/>
          <w:szCs w:val="24"/>
        </w:rPr>
      </w:pPr>
      <w:r w:rsidRPr="00B354D7">
        <w:rPr>
          <w:rFonts w:ascii="Times New Roman" w:eastAsia="Aptos" w:hAnsi="Times New Roman" w:cs="Times New Roman"/>
          <w:color w:val="auto"/>
          <w:sz w:val="24"/>
          <w:szCs w:val="24"/>
        </w:rPr>
        <w:t xml:space="preserve">NRCS will provide the </w:t>
      </w:r>
      <w:proofErr w:type="gramStart"/>
      <w:r w:rsidRPr="00B354D7">
        <w:rPr>
          <w:rFonts w:ascii="Times New Roman" w:eastAsia="Aptos" w:hAnsi="Times New Roman" w:cs="Times New Roman"/>
          <w:color w:val="auto"/>
          <w:sz w:val="24"/>
          <w:szCs w:val="24"/>
        </w:rPr>
        <w:t>person</w:t>
      </w:r>
      <w:proofErr w:type="gramEnd"/>
      <w:r w:rsidRPr="00B354D7">
        <w:rPr>
          <w:rFonts w:ascii="Times New Roman" w:eastAsia="Aptos" w:hAnsi="Times New Roman" w:cs="Times New Roman"/>
          <w:color w:val="auto"/>
          <w:sz w:val="24"/>
          <w:szCs w:val="24"/>
        </w:rPr>
        <w:t xml:space="preserve"> the appropriate EME agreement sheet and a copy of the portion of the certified wetland determination map containing the proposed project area.  The copy of the map will be at a scale sufficient for the purpose of the exemption. </w:t>
      </w:r>
    </w:p>
    <w:p w14:paraId="358B6CE8" w14:textId="77777777" w:rsidR="003333EE" w:rsidRPr="00B354D7" w:rsidRDefault="003333EE" w:rsidP="00452237">
      <w:pPr>
        <w:widowControl/>
        <w:numPr>
          <w:ilvl w:val="0"/>
          <w:numId w:val="19"/>
        </w:numPr>
        <w:suppressAutoHyphens w:val="0"/>
        <w:spacing w:before="0" w:after="0" w:line="240" w:lineRule="auto"/>
        <w:ind w:left="1800"/>
        <w:contextualSpacing/>
        <w:textAlignment w:val="auto"/>
        <w:rPr>
          <w:rFonts w:ascii="Times New Roman" w:eastAsia="Aptos" w:hAnsi="Times New Roman" w:cs="Times New Roman"/>
          <w:color w:val="auto"/>
          <w:sz w:val="24"/>
          <w:szCs w:val="24"/>
        </w:rPr>
      </w:pPr>
      <w:r w:rsidRPr="00B354D7">
        <w:rPr>
          <w:rFonts w:ascii="Times New Roman" w:eastAsia="Aptos" w:hAnsi="Times New Roman" w:cs="Times New Roman"/>
          <w:color w:val="auto"/>
          <w:sz w:val="24"/>
          <w:szCs w:val="24"/>
        </w:rPr>
        <w:t>The person will sign and date the EME agreement sheet, delineate the EME project area on the EME project map and return both to NRCS following completion of the project.</w:t>
      </w:r>
    </w:p>
    <w:p w14:paraId="40DDE1FD" w14:textId="77777777" w:rsidR="003333EE" w:rsidRPr="00B354D7" w:rsidRDefault="003333EE" w:rsidP="00452237">
      <w:pPr>
        <w:widowControl/>
        <w:numPr>
          <w:ilvl w:val="0"/>
          <w:numId w:val="19"/>
        </w:numPr>
        <w:suppressAutoHyphens w:val="0"/>
        <w:spacing w:before="0" w:after="0" w:line="240" w:lineRule="auto"/>
        <w:ind w:left="1800"/>
        <w:contextualSpacing/>
        <w:textAlignment w:val="auto"/>
        <w:rPr>
          <w:rFonts w:ascii="Times New Roman" w:eastAsia="Aptos" w:hAnsi="Times New Roman" w:cs="Times New Roman"/>
          <w:color w:val="auto"/>
          <w:sz w:val="24"/>
          <w:szCs w:val="24"/>
        </w:rPr>
      </w:pPr>
      <w:r w:rsidRPr="00B354D7">
        <w:rPr>
          <w:rFonts w:ascii="Times New Roman" w:eastAsia="Aptos" w:hAnsi="Times New Roman" w:cs="Times New Roman"/>
          <w:color w:val="auto"/>
          <w:sz w:val="24"/>
          <w:szCs w:val="24"/>
        </w:rPr>
        <w:t>If the person is pursuing an EME after a conversion action, they will provide NRCS written documentation of when the action occurred, the project map, and photos of the subject area in the post conversion condition.</w:t>
      </w:r>
    </w:p>
    <w:p w14:paraId="1B337B5B" w14:textId="77777777" w:rsidR="003333EE" w:rsidRPr="00B354D7" w:rsidRDefault="003333EE" w:rsidP="00452237">
      <w:pPr>
        <w:widowControl/>
        <w:numPr>
          <w:ilvl w:val="0"/>
          <w:numId w:val="19"/>
        </w:numPr>
        <w:suppressAutoHyphens w:val="0"/>
        <w:spacing w:before="0" w:after="0" w:line="240" w:lineRule="auto"/>
        <w:ind w:left="1800"/>
        <w:contextualSpacing/>
        <w:textAlignment w:val="auto"/>
        <w:rPr>
          <w:rFonts w:ascii="Times New Roman" w:eastAsia="Aptos" w:hAnsi="Times New Roman" w:cs="Times New Roman"/>
          <w:color w:val="auto"/>
          <w:sz w:val="24"/>
          <w:szCs w:val="24"/>
        </w:rPr>
      </w:pPr>
      <w:r w:rsidRPr="00B354D7">
        <w:rPr>
          <w:rFonts w:ascii="Times New Roman" w:eastAsia="Aptos" w:hAnsi="Times New Roman" w:cs="Times New Roman"/>
          <w:color w:val="auto"/>
          <w:sz w:val="24"/>
          <w:szCs w:val="24"/>
        </w:rPr>
        <w:t xml:space="preserve">NRCS will verify receipt of the agreement and map, by signature and date.  </w:t>
      </w:r>
    </w:p>
    <w:p w14:paraId="211020BC" w14:textId="77777777" w:rsidR="003333EE" w:rsidRPr="00B354D7" w:rsidRDefault="003333EE" w:rsidP="00452237">
      <w:pPr>
        <w:widowControl/>
        <w:numPr>
          <w:ilvl w:val="0"/>
          <w:numId w:val="19"/>
        </w:numPr>
        <w:suppressAutoHyphens w:val="0"/>
        <w:spacing w:before="0" w:after="0" w:line="240" w:lineRule="auto"/>
        <w:ind w:left="1800"/>
        <w:contextualSpacing/>
        <w:textAlignment w:val="auto"/>
        <w:rPr>
          <w:rFonts w:ascii="Times New Roman" w:eastAsia="Aptos" w:hAnsi="Times New Roman" w:cs="Times New Roman"/>
          <w:color w:val="auto"/>
          <w:sz w:val="24"/>
          <w:szCs w:val="24"/>
        </w:rPr>
      </w:pPr>
      <w:r w:rsidRPr="00B354D7">
        <w:rPr>
          <w:rFonts w:ascii="Times New Roman" w:eastAsia="Times New Roman" w:hAnsi="Times New Roman" w:cs="Times New Roman"/>
          <w:color w:val="auto"/>
          <w:sz w:val="24"/>
          <w:szCs w:val="24"/>
        </w:rPr>
        <w:t xml:space="preserve">NRCS will issue a new preliminary technical determination (PTD) and label the project area as Minimal Effect (MW).  </w:t>
      </w:r>
    </w:p>
    <w:p w14:paraId="02C49B80" w14:textId="4C7BE457" w:rsidR="003333EE" w:rsidRPr="00B354D7" w:rsidRDefault="003333EE" w:rsidP="00452237">
      <w:pPr>
        <w:widowControl/>
        <w:numPr>
          <w:ilvl w:val="0"/>
          <w:numId w:val="19"/>
        </w:numPr>
        <w:suppressAutoHyphens w:val="0"/>
        <w:spacing w:before="0" w:after="0" w:line="240" w:lineRule="auto"/>
        <w:ind w:left="1800"/>
        <w:contextualSpacing/>
        <w:textAlignment w:val="auto"/>
        <w:rPr>
          <w:rFonts w:ascii="Times New Roman" w:eastAsia="Aptos" w:hAnsi="Times New Roman" w:cs="Times New Roman"/>
          <w:color w:val="auto"/>
          <w:sz w:val="24"/>
          <w:szCs w:val="24"/>
        </w:rPr>
      </w:pPr>
      <w:r w:rsidRPr="00B354D7">
        <w:rPr>
          <w:rFonts w:ascii="Times New Roman" w:eastAsia="Times New Roman" w:hAnsi="Times New Roman" w:cs="Times New Roman"/>
          <w:color w:val="auto"/>
          <w:sz w:val="24"/>
          <w:szCs w:val="24"/>
        </w:rPr>
        <w:t>The EME number (e.g., EME-03) and acres will be documented on the state minimal effect tracking database</w:t>
      </w:r>
      <w:r w:rsidRPr="00B354D7" w:rsidDel="00B4306F">
        <w:rPr>
          <w:rFonts w:ascii="Times New Roman" w:eastAsia="Times New Roman" w:hAnsi="Times New Roman" w:cs="Times New Roman"/>
          <w:color w:val="auto"/>
          <w:sz w:val="24"/>
          <w:szCs w:val="24"/>
        </w:rPr>
        <w:t xml:space="preserve"> </w:t>
      </w:r>
      <w:r w:rsidRPr="00B354D7">
        <w:rPr>
          <w:rFonts w:ascii="Times New Roman" w:eastAsia="Times New Roman" w:hAnsi="Times New Roman" w:cs="Times New Roman"/>
          <w:color w:val="auto"/>
          <w:sz w:val="24"/>
          <w:szCs w:val="24"/>
          <w:vertAlign w:val="superscript"/>
        </w:rPr>
        <w:footnoteReference w:id="13"/>
      </w:r>
      <w:r w:rsidRPr="00B354D7">
        <w:rPr>
          <w:rFonts w:ascii="Times New Roman" w:eastAsia="Times New Roman" w:hAnsi="Times New Roman" w:cs="Times New Roman"/>
          <w:color w:val="auto"/>
          <w:sz w:val="24"/>
          <w:szCs w:val="24"/>
        </w:rPr>
        <w:t xml:space="preserve">.  </w:t>
      </w:r>
    </w:p>
    <w:p w14:paraId="4B8E30C0" w14:textId="77777777" w:rsidR="003333EE" w:rsidRPr="00B354D7" w:rsidRDefault="003333EE" w:rsidP="003333EE">
      <w:pPr>
        <w:widowControl/>
        <w:suppressAutoHyphens w:val="0"/>
        <w:spacing w:before="0" w:after="0" w:line="240" w:lineRule="auto"/>
        <w:ind w:left="1800"/>
        <w:contextualSpacing/>
        <w:textAlignment w:val="auto"/>
        <w:rPr>
          <w:rFonts w:ascii="Times New Roman" w:eastAsia="Aptos" w:hAnsi="Times New Roman" w:cs="Times New Roman"/>
          <w:color w:val="auto"/>
          <w:sz w:val="24"/>
          <w:szCs w:val="24"/>
        </w:rPr>
      </w:pPr>
    </w:p>
    <w:p w14:paraId="28F118E2" w14:textId="77777777" w:rsidR="003333EE" w:rsidRPr="00B354D7" w:rsidRDefault="003333EE" w:rsidP="00551208">
      <w:pPr>
        <w:widowControl/>
        <w:numPr>
          <w:ilvl w:val="0"/>
          <w:numId w:val="21"/>
        </w:numPr>
        <w:suppressAutoHyphens w:val="0"/>
        <w:spacing w:before="0" w:after="0" w:line="240" w:lineRule="auto"/>
        <w:contextualSpacing/>
        <w:textAlignment w:val="auto"/>
        <w:rPr>
          <w:rFonts w:ascii="Times New Roman" w:eastAsia="Aptos" w:hAnsi="Times New Roman" w:cs="Times New Roman"/>
          <w:color w:val="auto"/>
          <w:sz w:val="24"/>
          <w:szCs w:val="24"/>
        </w:rPr>
      </w:pPr>
      <w:r w:rsidRPr="00B354D7">
        <w:rPr>
          <w:rFonts w:ascii="Times New Roman" w:eastAsia="Times New Roman" w:hAnsi="Times New Roman" w:cs="Times New Roman"/>
          <w:color w:val="auto"/>
          <w:sz w:val="24"/>
          <w:szCs w:val="24"/>
        </w:rPr>
        <w:lastRenderedPageBreak/>
        <w:t xml:space="preserve">EMEs that do not require an existing certified wetland determination. </w:t>
      </w:r>
    </w:p>
    <w:p w14:paraId="44546C7E" w14:textId="77777777" w:rsidR="003333EE" w:rsidRPr="00B354D7" w:rsidRDefault="003333EE" w:rsidP="00D66089">
      <w:pPr>
        <w:widowControl/>
        <w:numPr>
          <w:ilvl w:val="0"/>
          <w:numId w:val="44"/>
        </w:numPr>
        <w:suppressAutoHyphens w:val="0"/>
        <w:spacing w:before="0" w:after="0" w:line="240" w:lineRule="auto"/>
        <w:contextualSpacing/>
        <w:textAlignment w:val="auto"/>
        <w:rPr>
          <w:rFonts w:ascii="Times New Roman" w:eastAsia="Aptos" w:hAnsi="Times New Roman" w:cs="Times New Roman"/>
          <w:color w:val="auto"/>
          <w:sz w:val="24"/>
          <w:szCs w:val="24"/>
        </w:rPr>
      </w:pPr>
      <w:r w:rsidRPr="00B354D7">
        <w:rPr>
          <w:rFonts w:ascii="Times New Roman" w:eastAsia="Aptos" w:hAnsi="Times New Roman" w:cs="Times New Roman"/>
          <w:color w:val="auto"/>
          <w:sz w:val="24"/>
          <w:szCs w:val="24"/>
        </w:rPr>
        <w:t xml:space="preserve">NRCS will provide the </w:t>
      </w:r>
      <w:proofErr w:type="gramStart"/>
      <w:r w:rsidRPr="00B354D7">
        <w:rPr>
          <w:rFonts w:ascii="Times New Roman" w:eastAsia="Aptos" w:hAnsi="Times New Roman" w:cs="Times New Roman"/>
          <w:color w:val="auto"/>
          <w:sz w:val="24"/>
          <w:szCs w:val="24"/>
        </w:rPr>
        <w:t>person</w:t>
      </w:r>
      <w:proofErr w:type="gramEnd"/>
      <w:r w:rsidRPr="00B354D7">
        <w:rPr>
          <w:rFonts w:ascii="Times New Roman" w:eastAsia="Aptos" w:hAnsi="Times New Roman" w:cs="Times New Roman"/>
          <w:color w:val="auto"/>
          <w:sz w:val="24"/>
          <w:szCs w:val="24"/>
        </w:rPr>
        <w:t xml:space="preserve"> the appropriate EME agreement sheet and an EME agreement map document at a </w:t>
      </w:r>
      <w:proofErr w:type="gramStart"/>
      <w:r w:rsidRPr="00B354D7">
        <w:rPr>
          <w:rFonts w:ascii="Times New Roman" w:eastAsia="Aptos" w:hAnsi="Times New Roman" w:cs="Times New Roman"/>
          <w:color w:val="auto"/>
          <w:sz w:val="24"/>
          <w:szCs w:val="24"/>
        </w:rPr>
        <w:t>scale sufficient</w:t>
      </w:r>
      <w:proofErr w:type="gramEnd"/>
      <w:r w:rsidRPr="00B354D7">
        <w:rPr>
          <w:rFonts w:ascii="Times New Roman" w:eastAsia="Aptos" w:hAnsi="Times New Roman" w:cs="Times New Roman"/>
          <w:color w:val="auto"/>
          <w:sz w:val="24"/>
          <w:szCs w:val="24"/>
        </w:rPr>
        <w:t xml:space="preserve"> for the purpose of the exemption. </w:t>
      </w:r>
    </w:p>
    <w:p w14:paraId="75D3082B" w14:textId="77777777" w:rsidR="003333EE" w:rsidRPr="00B354D7" w:rsidRDefault="003333EE" w:rsidP="00D66089">
      <w:pPr>
        <w:widowControl/>
        <w:numPr>
          <w:ilvl w:val="0"/>
          <w:numId w:val="44"/>
        </w:numPr>
        <w:suppressAutoHyphens w:val="0"/>
        <w:spacing w:before="0" w:after="0" w:line="240" w:lineRule="auto"/>
        <w:contextualSpacing/>
        <w:textAlignment w:val="auto"/>
        <w:rPr>
          <w:rFonts w:ascii="Times New Roman" w:eastAsia="Aptos" w:hAnsi="Times New Roman" w:cs="Times New Roman"/>
          <w:color w:val="auto"/>
          <w:sz w:val="24"/>
          <w:szCs w:val="24"/>
        </w:rPr>
      </w:pPr>
      <w:r w:rsidRPr="00B354D7">
        <w:rPr>
          <w:rFonts w:ascii="Times New Roman" w:eastAsia="Aptos" w:hAnsi="Times New Roman" w:cs="Times New Roman"/>
          <w:color w:val="auto"/>
          <w:sz w:val="24"/>
          <w:szCs w:val="24"/>
        </w:rPr>
        <w:t>The person will sign and date the EME agreement sheet, delineate the EME project area on the EME project map and return both to NRCS following completion of the project.</w:t>
      </w:r>
    </w:p>
    <w:p w14:paraId="3BED5720" w14:textId="77777777" w:rsidR="003333EE" w:rsidRPr="00B354D7" w:rsidRDefault="003333EE" w:rsidP="00D66089">
      <w:pPr>
        <w:widowControl/>
        <w:numPr>
          <w:ilvl w:val="0"/>
          <w:numId w:val="44"/>
        </w:numPr>
        <w:suppressAutoHyphens w:val="0"/>
        <w:spacing w:before="0" w:after="0" w:line="240" w:lineRule="auto"/>
        <w:contextualSpacing/>
        <w:textAlignment w:val="auto"/>
        <w:rPr>
          <w:rFonts w:ascii="Times New Roman" w:eastAsia="Aptos" w:hAnsi="Times New Roman" w:cs="Times New Roman"/>
          <w:color w:val="auto"/>
          <w:sz w:val="24"/>
          <w:szCs w:val="24"/>
        </w:rPr>
      </w:pPr>
      <w:r w:rsidRPr="00B354D7">
        <w:rPr>
          <w:rFonts w:ascii="Times New Roman" w:eastAsia="Aptos" w:hAnsi="Times New Roman" w:cs="Times New Roman"/>
          <w:color w:val="auto"/>
          <w:sz w:val="24"/>
          <w:szCs w:val="24"/>
        </w:rPr>
        <w:t>NRCS will sign and date the EME agreement sheet to acknowledge it has been received.  Note: Some EME require NRCS to verify by signature that EME conditions are met.</w:t>
      </w:r>
    </w:p>
    <w:p w14:paraId="1B344A0F" w14:textId="77777777" w:rsidR="003333EE" w:rsidRPr="00B354D7" w:rsidRDefault="003333EE" w:rsidP="00D66089">
      <w:pPr>
        <w:widowControl/>
        <w:numPr>
          <w:ilvl w:val="0"/>
          <w:numId w:val="44"/>
        </w:numPr>
        <w:suppressAutoHyphens w:val="0"/>
        <w:spacing w:before="0" w:after="0" w:line="240" w:lineRule="auto"/>
        <w:contextualSpacing/>
        <w:textAlignment w:val="auto"/>
        <w:rPr>
          <w:rFonts w:ascii="Times New Roman" w:eastAsia="Aptos" w:hAnsi="Times New Roman" w:cs="Times New Roman"/>
          <w:color w:val="auto"/>
          <w:sz w:val="24"/>
          <w:szCs w:val="24"/>
        </w:rPr>
      </w:pPr>
      <w:r w:rsidRPr="00B354D7">
        <w:rPr>
          <w:rFonts w:ascii="Times New Roman" w:eastAsia="Times New Roman" w:hAnsi="Times New Roman" w:cs="Times New Roman"/>
          <w:color w:val="auto"/>
          <w:sz w:val="24"/>
          <w:szCs w:val="24"/>
        </w:rPr>
        <w:t xml:space="preserve">A wetland determination will not be issued following project implementation.  </w:t>
      </w:r>
    </w:p>
    <w:p w14:paraId="4009D659" w14:textId="47F3C8E7" w:rsidR="003333EE" w:rsidRPr="00B354D7" w:rsidRDefault="003333EE" w:rsidP="00D66089">
      <w:pPr>
        <w:widowControl/>
        <w:numPr>
          <w:ilvl w:val="0"/>
          <w:numId w:val="44"/>
        </w:numPr>
        <w:suppressAutoHyphens w:val="0"/>
        <w:spacing w:before="0" w:after="0" w:line="240" w:lineRule="auto"/>
        <w:contextualSpacing/>
        <w:textAlignment w:val="auto"/>
        <w:rPr>
          <w:rFonts w:ascii="Times New Roman" w:eastAsia="Aptos" w:hAnsi="Times New Roman" w:cs="Times New Roman"/>
          <w:color w:val="auto"/>
          <w:sz w:val="24"/>
          <w:szCs w:val="24"/>
        </w:rPr>
      </w:pPr>
      <w:r w:rsidRPr="00B354D7">
        <w:rPr>
          <w:rFonts w:ascii="Times New Roman" w:eastAsia="Aptos" w:hAnsi="Times New Roman" w:cs="Times New Roman"/>
          <w:color w:val="auto"/>
          <w:sz w:val="24"/>
          <w:szCs w:val="24"/>
        </w:rPr>
        <w:t xml:space="preserve">Expedited minimal effects completed in these categories will be tracked on the </w:t>
      </w:r>
      <w:r w:rsidRPr="00B354D7">
        <w:rPr>
          <w:rFonts w:ascii="Times New Roman" w:eastAsia="Times New Roman" w:hAnsi="Times New Roman" w:cs="Times New Roman"/>
          <w:color w:val="auto"/>
          <w:sz w:val="24"/>
          <w:szCs w:val="24"/>
        </w:rPr>
        <w:t>state minimal effect tracking database</w:t>
      </w:r>
      <w:r w:rsidRPr="00B354D7">
        <w:rPr>
          <w:rFonts w:ascii="Times New Roman" w:eastAsia="Aptos" w:hAnsi="Times New Roman" w:cs="Times New Roman"/>
          <w:color w:val="auto"/>
          <w:sz w:val="24"/>
          <w:szCs w:val="24"/>
        </w:rPr>
        <w:t xml:space="preserve">, but without populating the acres.  </w:t>
      </w:r>
    </w:p>
    <w:p w14:paraId="5470F750" w14:textId="77777777" w:rsidR="003333EE" w:rsidRPr="00B354D7" w:rsidRDefault="003333EE" w:rsidP="003333EE">
      <w:pPr>
        <w:widowControl/>
        <w:suppressAutoHyphens w:val="0"/>
        <w:spacing w:before="0" w:after="0" w:line="240" w:lineRule="auto"/>
        <w:textAlignment w:val="auto"/>
        <w:rPr>
          <w:rFonts w:ascii="Times New Roman" w:eastAsia="Times New Roman" w:hAnsi="Times New Roman" w:cs="Times New Roman"/>
          <w:color w:val="auto"/>
          <w:sz w:val="24"/>
          <w:szCs w:val="24"/>
        </w:rPr>
      </w:pPr>
    </w:p>
    <w:p w14:paraId="1EB88015" w14:textId="30E4E436" w:rsidR="003333EE" w:rsidRPr="00B354D7" w:rsidRDefault="003333EE" w:rsidP="00551208">
      <w:pPr>
        <w:pStyle w:val="ListParagraph"/>
        <w:widowControl/>
        <w:numPr>
          <w:ilvl w:val="0"/>
          <w:numId w:val="21"/>
        </w:numPr>
        <w:spacing w:line="240" w:lineRule="auto"/>
        <w:rPr>
          <w:rFonts w:ascii="Times New Roman" w:eastAsia="Times New Roman" w:hAnsi="Times New Roman" w:cs="Times New Roman"/>
          <w:sz w:val="24"/>
          <w:szCs w:val="24"/>
        </w:rPr>
      </w:pPr>
      <w:r w:rsidRPr="00B354D7">
        <w:rPr>
          <w:rFonts w:ascii="Times New Roman" w:eastAsia="Times New Roman" w:hAnsi="Times New Roman" w:cs="Times New Roman"/>
          <w:sz w:val="24"/>
          <w:szCs w:val="24"/>
        </w:rPr>
        <w:t xml:space="preserve">In situations where the Farm Service Agency issues Form </w:t>
      </w:r>
      <w:r w:rsidRPr="00B354D7">
        <w:rPr>
          <w:rFonts w:ascii="Times New Roman" w:eastAsia="Times New Roman" w:hAnsi="Times New Roman" w:cs="Times New Roman"/>
          <w:iCs/>
          <w:sz w:val="24"/>
          <w:szCs w:val="24"/>
        </w:rPr>
        <w:t xml:space="preserve">FSA-569, </w:t>
      </w:r>
      <w:r w:rsidRPr="00B354D7">
        <w:rPr>
          <w:rFonts w:ascii="Times New Roman" w:eastAsia="Times New Roman" w:hAnsi="Times New Roman" w:cs="Times New Roman"/>
          <w:sz w:val="24"/>
          <w:szCs w:val="24"/>
        </w:rPr>
        <w:t>and the site visit finds a converted wetland action that meets the conditions of an EME, NRCS will follow the following administrative process:</w:t>
      </w:r>
    </w:p>
    <w:p w14:paraId="27167B33" w14:textId="77777777" w:rsidR="003333EE" w:rsidRPr="00B354D7" w:rsidRDefault="003333EE" w:rsidP="00D66089">
      <w:pPr>
        <w:widowControl/>
        <w:numPr>
          <w:ilvl w:val="0"/>
          <w:numId w:val="43"/>
        </w:numPr>
        <w:suppressAutoHyphens w:val="0"/>
        <w:spacing w:before="0" w:after="0" w:line="240" w:lineRule="auto"/>
        <w:contextualSpacing/>
        <w:textAlignment w:val="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Delineate the area on a project area map at a scale sufficient for the purpose of the exemption. </w:t>
      </w:r>
    </w:p>
    <w:p w14:paraId="248117A4" w14:textId="77777777" w:rsidR="003333EE" w:rsidRPr="00B354D7" w:rsidRDefault="003333EE" w:rsidP="00D66089">
      <w:pPr>
        <w:widowControl/>
        <w:numPr>
          <w:ilvl w:val="0"/>
          <w:numId w:val="43"/>
        </w:numPr>
        <w:suppressAutoHyphens w:val="0"/>
        <w:spacing w:before="0" w:after="0" w:line="240" w:lineRule="auto"/>
        <w:contextualSpacing/>
        <w:textAlignment w:val="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Provide the applicable EME agreement for signature by the person. </w:t>
      </w:r>
    </w:p>
    <w:p w14:paraId="0774A654" w14:textId="77777777" w:rsidR="003333EE" w:rsidRPr="00B354D7" w:rsidRDefault="003333EE" w:rsidP="00D66089">
      <w:pPr>
        <w:widowControl/>
        <w:numPr>
          <w:ilvl w:val="0"/>
          <w:numId w:val="43"/>
        </w:numPr>
        <w:suppressAutoHyphens w:val="0"/>
        <w:spacing w:before="0" w:after="0" w:line="240" w:lineRule="auto"/>
        <w:contextualSpacing/>
        <w:textAlignment w:val="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Sign and date the agreement sheet with a post-authorization note.</w:t>
      </w:r>
    </w:p>
    <w:p w14:paraId="211D9D63" w14:textId="77777777" w:rsidR="003333EE" w:rsidRPr="00B354D7" w:rsidRDefault="003333EE" w:rsidP="00D66089">
      <w:pPr>
        <w:widowControl/>
        <w:numPr>
          <w:ilvl w:val="0"/>
          <w:numId w:val="43"/>
        </w:numPr>
        <w:suppressAutoHyphens w:val="0"/>
        <w:spacing w:before="0" w:after="0" w:line="240" w:lineRule="auto"/>
        <w:contextualSpacing/>
        <w:textAlignment w:val="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Provide a copy of the signed agreement to the person and complete </w:t>
      </w:r>
      <w:proofErr w:type="gramStart"/>
      <w:r w:rsidRPr="00B354D7">
        <w:rPr>
          <w:rFonts w:ascii="Times New Roman" w:eastAsia="Times New Roman" w:hAnsi="Times New Roman" w:cs="Times New Roman"/>
          <w:color w:val="auto"/>
          <w:sz w:val="24"/>
          <w:szCs w:val="24"/>
        </w:rPr>
        <w:t>the FSA</w:t>
      </w:r>
      <w:proofErr w:type="gramEnd"/>
      <w:r w:rsidRPr="00B354D7">
        <w:rPr>
          <w:rFonts w:ascii="Times New Roman" w:eastAsia="Times New Roman" w:hAnsi="Times New Roman" w:cs="Times New Roman"/>
          <w:color w:val="auto"/>
          <w:sz w:val="24"/>
          <w:szCs w:val="24"/>
        </w:rPr>
        <w:t>-569 accordingly.</w:t>
      </w:r>
    </w:p>
    <w:p w14:paraId="082BB3A3" w14:textId="775BA0B8" w:rsidR="003333EE" w:rsidRPr="003333EE" w:rsidRDefault="003333EE" w:rsidP="003333EE">
      <w:pPr>
        <w:widowControl/>
        <w:spacing w:line="240" w:lineRule="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Section C, Part 3, Subpart 3B - Project Area Considerations, Step 6, discusses Rare and Unique (R&amp;U) Wetlands.  Specifically, Step 6(c) provides a quality scoring methodology for R&amp;U wetlands, while Step 6(d) provides a quality scoring threshold.  If the R&amp;U wetland scores more than the threshold, the project does not qualify for a minimal effect exemption.  This process applies to EMEs as well as the use of the comprehensive method presented in Section C. </w:t>
      </w:r>
    </w:p>
    <w:p w14:paraId="79DE0316" w14:textId="1BAB687E" w:rsidR="009747E8" w:rsidRDefault="003333EE" w:rsidP="009747E8">
      <w:pPr>
        <w:widowControl/>
        <w:spacing w:before="240" w:after="120" w:line="240" w:lineRule="auto"/>
        <w:rPr>
          <w:rFonts w:ascii="Times New Roman" w:eastAsia="Times New Roman" w:hAnsi="Times New Roman" w:cs="Times New Roman"/>
          <w:color w:val="FF0000"/>
          <w:sz w:val="24"/>
          <w:szCs w:val="24"/>
        </w:rPr>
      </w:pPr>
      <w:r w:rsidRPr="00B354D7">
        <w:rPr>
          <w:rFonts w:ascii="Times New Roman" w:eastAsia="Times New Roman" w:hAnsi="Times New Roman" w:cs="Times New Roman"/>
          <w:color w:val="auto"/>
          <w:sz w:val="24"/>
          <w:szCs w:val="24"/>
        </w:rPr>
        <w:t>The following table provides the expedited minimal effects approved for use in</w:t>
      </w:r>
      <w:r w:rsidRPr="003333EE">
        <w:rPr>
          <w:rFonts w:ascii="Times New Roman" w:eastAsia="Times New Roman" w:hAnsi="Times New Roman" w:cs="Times New Roman"/>
          <w:color w:val="000000"/>
          <w:sz w:val="24"/>
          <w:szCs w:val="24"/>
        </w:rPr>
        <w:t xml:space="preserve"> </w:t>
      </w:r>
      <w:r w:rsidR="00EA5507">
        <w:rPr>
          <w:rFonts w:ascii="Times New Roman" w:eastAsia="Times New Roman" w:hAnsi="Times New Roman" w:cs="Times New Roman"/>
          <w:color w:val="000000"/>
          <w:sz w:val="24"/>
          <w:szCs w:val="24"/>
        </w:rPr>
        <w:t>Washington State</w:t>
      </w:r>
      <w:r w:rsidRPr="00B354D7">
        <w:rPr>
          <w:rFonts w:ascii="Times New Roman" w:eastAsia="Times New Roman" w:hAnsi="Times New Roman" w:cs="Times New Roman"/>
          <w:color w:val="auto"/>
          <w:sz w:val="24"/>
          <w:szCs w:val="24"/>
        </w:rPr>
        <w:t xml:space="preserve">. </w:t>
      </w:r>
      <w:r w:rsidRPr="003333EE">
        <w:rPr>
          <w:rFonts w:ascii="Times New Roman" w:eastAsia="Times New Roman" w:hAnsi="Times New Roman" w:cs="Times New Roman"/>
          <w:color w:val="000000"/>
          <w:sz w:val="24"/>
          <w:szCs w:val="24"/>
        </w:rPr>
        <w:t xml:space="preserve"> </w:t>
      </w:r>
      <w:r w:rsidRPr="00B354D7">
        <w:rPr>
          <w:rFonts w:ascii="Times New Roman" w:eastAsia="Times New Roman" w:hAnsi="Times New Roman" w:cs="Times New Roman"/>
          <w:color w:val="auto"/>
          <w:sz w:val="24"/>
          <w:szCs w:val="24"/>
        </w:rPr>
        <w:t xml:space="preserve">An </w:t>
      </w:r>
      <w:r w:rsidRPr="00B354D7">
        <w:rPr>
          <w:rFonts w:ascii="Times New Roman" w:eastAsia="Aptos" w:hAnsi="Times New Roman" w:cs="Times New Roman"/>
          <w:color w:val="auto"/>
          <w:sz w:val="24"/>
          <w:szCs w:val="24"/>
        </w:rPr>
        <w:t>EME agreement sheet</w:t>
      </w:r>
      <w:r w:rsidRPr="00B354D7">
        <w:rPr>
          <w:rFonts w:ascii="Times New Roman" w:eastAsia="Times New Roman" w:hAnsi="Times New Roman" w:cs="Times New Roman"/>
          <w:color w:val="auto"/>
          <w:sz w:val="24"/>
          <w:szCs w:val="24"/>
        </w:rPr>
        <w:t xml:space="preserve"> for each approved expedited minimal effect with conditions is provided in Appendix B.  </w:t>
      </w:r>
    </w:p>
    <w:p w14:paraId="53CA6FD1" w14:textId="77777777" w:rsidR="00B354D7" w:rsidRDefault="00B354D7" w:rsidP="009747E8">
      <w:pPr>
        <w:widowControl/>
        <w:spacing w:before="0" w:after="0" w:line="240" w:lineRule="auto"/>
        <w:rPr>
          <w:rStyle w:val="Heading3Char"/>
          <w:rFonts w:eastAsiaTheme="minorEastAsia"/>
          <w:b w:val="0"/>
          <w:bCs/>
          <w:color w:val="auto"/>
          <w:sz w:val="24"/>
          <w:szCs w:val="24"/>
          <w:u w:val="single"/>
        </w:rPr>
      </w:pPr>
    </w:p>
    <w:p w14:paraId="17C0F3C6" w14:textId="77777777" w:rsidR="00B354D7" w:rsidRDefault="00B354D7" w:rsidP="009747E8">
      <w:pPr>
        <w:widowControl/>
        <w:spacing w:before="0" w:after="0" w:line="240" w:lineRule="auto"/>
        <w:rPr>
          <w:rStyle w:val="Heading3Char"/>
          <w:rFonts w:eastAsiaTheme="minorEastAsia"/>
          <w:b w:val="0"/>
          <w:bCs/>
          <w:sz w:val="24"/>
          <w:szCs w:val="24"/>
          <w:u w:val="single"/>
        </w:rPr>
      </w:pPr>
    </w:p>
    <w:p w14:paraId="2CDC5A4C" w14:textId="77777777" w:rsidR="00B354D7" w:rsidRDefault="00B354D7" w:rsidP="009747E8">
      <w:pPr>
        <w:widowControl/>
        <w:spacing w:before="0" w:after="0" w:line="240" w:lineRule="auto"/>
        <w:rPr>
          <w:rStyle w:val="Heading3Char"/>
          <w:rFonts w:eastAsiaTheme="minorEastAsia"/>
          <w:b w:val="0"/>
          <w:bCs/>
          <w:sz w:val="24"/>
          <w:szCs w:val="24"/>
          <w:u w:val="single"/>
        </w:rPr>
      </w:pPr>
    </w:p>
    <w:p w14:paraId="16278637" w14:textId="77777777" w:rsidR="00B354D7" w:rsidRDefault="00B354D7" w:rsidP="009747E8">
      <w:pPr>
        <w:widowControl/>
        <w:spacing w:before="0" w:after="0" w:line="240" w:lineRule="auto"/>
        <w:rPr>
          <w:rStyle w:val="Heading3Char"/>
          <w:rFonts w:eastAsiaTheme="minorEastAsia"/>
          <w:b w:val="0"/>
          <w:bCs/>
          <w:sz w:val="24"/>
          <w:szCs w:val="24"/>
          <w:u w:val="single"/>
        </w:rPr>
      </w:pPr>
    </w:p>
    <w:p w14:paraId="1C8145A4" w14:textId="77777777" w:rsidR="00B354D7" w:rsidRDefault="00B354D7" w:rsidP="009747E8">
      <w:pPr>
        <w:widowControl/>
        <w:spacing w:before="0" w:after="0" w:line="240" w:lineRule="auto"/>
        <w:rPr>
          <w:rStyle w:val="Heading3Char"/>
          <w:rFonts w:eastAsiaTheme="minorEastAsia"/>
          <w:b w:val="0"/>
          <w:bCs/>
          <w:sz w:val="24"/>
          <w:szCs w:val="24"/>
          <w:u w:val="single"/>
        </w:rPr>
      </w:pPr>
    </w:p>
    <w:p w14:paraId="29F87791" w14:textId="77777777" w:rsidR="008E5C68" w:rsidRDefault="008E5C68" w:rsidP="009747E8">
      <w:pPr>
        <w:widowControl/>
        <w:spacing w:before="0" w:after="0" w:line="240" w:lineRule="auto"/>
        <w:rPr>
          <w:rStyle w:val="Heading3Char"/>
          <w:rFonts w:eastAsiaTheme="minorEastAsia"/>
          <w:b w:val="0"/>
          <w:bCs/>
          <w:color w:val="auto"/>
          <w:sz w:val="24"/>
          <w:szCs w:val="24"/>
          <w:u w:val="single"/>
        </w:rPr>
      </w:pPr>
      <w:bookmarkStart w:id="40" w:name="_Toc220673678"/>
    </w:p>
    <w:p w14:paraId="145737F7" w14:textId="7D976AB7" w:rsidR="009747E8" w:rsidRPr="00B354D7" w:rsidRDefault="009747E8" w:rsidP="009747E8">
      <w:pPr>
        <w:widowControl/>
        <w:spacing w:before="0" w:after="0" w:line="240" w:lineRule="auto"/>
        <w:rPr>
          <w:rFonts w:ascii="Times New Roman" w:eastAsia="Times New Roman" w:hAnsi="Times New Roman" w:cs="Times New Roman"/>
          <w:bCs/>
          <w:color w:val="auto"/>
          <w:sz w:val="24"/>
          <w:szCs w:val="24"/>
        </w:rPr>
      </w:pPr>
      <w:r w:rsidRPr="00B354D7">
        <w:rPr>
          <w:rStyle w:val="Heading3Char"/>
          <w:rFonts w:eastAsiaTheme="minorEastAsia"/>
          <w:b w:val="0"/>
          <w:bCs/>
          <w:color w:val="auto"/>
          <w:sz w:val="24"/>
          <w:szCs w:val="24"/>
          <w:u w:val="single"/>
        </w:rPr>
        <w:t>Table 1. Summary of Expedited Minimal Effects and Tracking Requirements</w:t>
      </w:r>
      <w:bookmarkEnd w:id="40"/>
      <w:r w:rsidRPr="00B354D7">
        <w:rPr>
          <w:rFonts w:ascii="Times New Roman" w:eastAsia="Times New Roman" w:hAnsi="Times New Roman" w:cs="Times New Roman"/>
          <w:bCs/>
          <w:color w:val="auto"/>
          <w:sz w:val="24"/>
          <w:szCs w:val="24"/>
        </w:rPr>
        <w:t>.</w:t>
      </w:r>
    </w:p>
    <w:tbl>
      <w:tblPr>
        <w:tblStyle w:val="TableGrid11"/>
        <w:tblW w:w="0" w:type="auto"/>
        <w:tblInd w:w="-5" w:type="dxa"/>
        <w:tblLook w:val="04A0" w:firstRow="1" w:lastRow="0" w:firstColumn="1" w:lastColumn="0" w:noHBand="0" w:noVBand="1"/>
      </w:tblPr>
      <w:tblGrid>
        <w:gridCol w:w="1003"/>
        <w:gridCol w:w="3230"/>
        <w:gridCol w:w="687"/>
        <w:gridCol w:w="747"/>
        <w:gridCol w:w="843"/>
        <w:gridCol w:w="950"/>
        <w:gridCol w:w="1199"/>
        <w:gridCol w:w="816"/>
      </w:tblGrid>
      <w:tr w:rsidR="00B354D7" w:rsidRPr="00B354D7" w14:paraId="072D7364" w14:textId="77777777" w:rsidTr="009747E8">
        <w:trPr>
          <w:tblHeader/>
        </w:trPr>
        <w:tc>
          <w:tcPr>
            <w:tcW w:w="1003" w:type="dxa"/>
            <w:vMerge w:val="restart"/>
            <w:tcBorders>
              <w:top w:val="single" w:sz="4" w:space="0" w:color="000000"/>
              <w:left w:val="single" w:sz="4" w:space="0" w:color="000000"/>
              <w:right w:val="single" w:sz="4" w:space="0" w:color="000000"/>
            </w:tcBorders>
            <w:shd w:val="clear" w:color="auto" w:fill="C6D9F1"/>
            <w:vAlign w:val="center"/>
          </w:tcPr>
          <w:p w14:paraId="710AB9B2"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color w:val="auto"/>
                <w:sz w:val="18"/>
                <w:szCs w:val="18"/>
              </w:rPr>
            </w:pPr>
            <w:r w:rsidRPr="00B354D7">
              <w:rPr>
                <w:rFonts w:ascii="Aptos Narrow" w:hAnsi="Aptos Narrow" w:cs="Segoe UI Semibold"/>
                <w:bCs/>
                <w:color w:val="auto"/>
                <w:sz w:val="18"/>
                <w:szCs w:val="18"/>
              </w:rPr>
              <w:t>NUMBER</w:t>
            </w:r>
          </w:p>
        </w:tc>
        <w:tc>
          <w:tcPr>
            <w:tcW w:w="3230" w:type="dxa"/>
            <w:vMerge w:val="restart"/>
            <w:tcBorders>
              <w:top w:val="single" w:sz="4" w:space="0" w:color="000000"/>
              <w:left w:val="single" w:sz="4" w:space="0" w:color="000000"/>
              <w:right w:val="single" w:sz="4" w:space="0" w:color="000000"/>
            </w:tcBorders>
            <w:shd w:val="clear" w:color="auto" w:fill="C6D9F1"/>
          </w:tcPr>
          <w:p w14:paraId="4382DFFE"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color w:val="auto"/>
                <w:sz w:val="18"/>
                <w:szCs w:val="18"/>
              </w:rPr>
            </w:pPr>
            <w:r w:rsidRPr="00B354D7">
              <w:rPr>
                <w:rFonts w:ascii="Aptos Narrow" w:hAnsi="Aptos Narrow" w:cs="Segoe UI Semibold"/>
                <w:bCs/>
                <w:color w:val="auto"/>
                <w:sz w:val="18"/>
                <w:szCs w:val="18"/>
              </w:rPr>
              <w:t>NAME</w:t>
            </w:r>
          </w:p>
          <w:p w14:paraId="0ED7F6B5"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color w:val="auto"/>
                <w:sz w:val="18"/>
                <w:szCs w:val="18"/>
              </w:rPr>
            </w:pPr>
          </w:p>
        </w:tc>
        <w:tc>
          <w:tcPr>
            <w:tcW w:w="687" w:type="dxa"/>
            <w:vMerge w:val="restart"/>
            <w:tcBorders>
              <w:top w:val="single" w:sz="4" w:space="0" w:color="000000"/>
              <w:left w:val="single" w:sz="4" w:space="0" w:color="000000"/>
              <w:right w:val="single" w:sz="4" w:space="0" w:color="000000"/>
            </w:tcBorders>
            <w:shd w:val="clear" w:color="auto" w:fill="C6D9F1"/>
          </w:tcPr>
          <w:p w14:paraId="0E2032A8"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color w:val="auto"/>
                <w:sz w:val="18"/>
                <w:szCs w:val="18"/>
              </w:rPr>
            </w:pPr>
            <w:r w:rsidRPr="00B354D7">
              <w:rPr>
                <w:rFonts w:ascii="Aptos Narrow" w:hAnsi="Aptos Narrow" w:cs="Segoe UI Semibold"/>
                <w:bCs/>
                <w:color w:val="auto"/>
                <w:sz w:val="18"/>
                <w:szCs w:val="18"/>
              </w:rPr>
              <w:t>PRIOR CWD</w:t>
            </w:r>
          </w:p>
          <w:p w14:paraId="044413A7"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color w:val="auto"/>
                <w:sz w:val="18"/>
                <w:szCs w:val="18"/>
              </w:rPr>
            </w:pPr>
          </w:p>
        </w:tc>
        <w:tc>
          <w:tcPr>
            <w:tcW w:w="747" w:type="dxa"/>
            <w:vMerge w:val="restart"/>
            <w:tcBorders>
              <w:top w:val="single" w:sz="4" w:space="0" w:color="000000"/>
              <w:left w:val="single" w:sz="4" w:space="0" w:color="000000"/>
              <w:right w:val="single" w:sz="4" w:space="0" w:color="000000"/>
            </w:tcBorders>
            <w:shd w:val="clear" w:color="auto" w:fill="C6D9F1"/>
          </w:tcPr>
          <w:p w14:paraId="42B29F1F"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i/>
                <w:iCs/>
                <w:color w:val="auto"/>
                <w:sz w:val="18"/>
                <w:szCs w:val="18"/>
              </w:rPr>
            </w:pPr>
            <w:r w:rsidRPr="00B354D7">
              <w:rPr>
                <w:rFonts w:ascii="Aptos Narrow" w:hAnsi="Aptos Narrow" w:cs="Segoe UI Semibold"/>
                <w:bCs/>
                <w:color w:val="auto"/>
                <w:sz w:val="18"/>
                <w:szCs w:val="18"/>
              </w:rPr>
              <w:t>NEW CWD</w:t>
            </w:r>
          </w:p>
          <w:p w14:paraId="598F3D9B"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i/>
                <w:iCs/>
                <w:color w:val="auto"/>
                <w:sz w:val="18"/>
                <w:szCs w:val="18"/>
              </w:rPr>
            </w:pPr>
          </w:p>
        </w:tc>
        <w:tc>
          <w:tcPr>
            <w:tcW w:w="843" w:type="dxa"/>
            <w:vMerge w:val="restart"/>
            <w:tcBorders>
              <w:top w:val="single" w:sz="4" w:space="0" w:color="000000"/>
              <w:left w:val="single" w:sz="4" w:space="0" w:color="000000"/>
              <w:right w:val="single" w:sz="4" w:space="0" w:color="000000"/>
            </w:tcBorders>
            <w:shd w:val="clear" w:color="auto" w:fill="C6D9F1"/>
          </w:tcPr>
          <w:p w14:paraId="673B38E0"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i/>
                <w:iCs/>
                <w:color w:val="auto"/>
                <w:sz w:val="18"/>
                <w:szCs w:val="18"/>
              </w:rPr>
            </w:pPr>
            <w:r w:rsidRPr="00B354D7">
              <w:rPr>
                <w:rFonts w:ascii="Aptos Narrow" w:hAnsi="Aptos Narrow" w:cs="Segoe UI Semibold"/>
                <w:bCs/>
                <w:color w:val="auto"/>
                <w:sz w:val="18"/>
                <w:szCs w:val="18"/>
              </w:rPr>
              <w:t>ONSITE VISIT</w:t>
            </w:r>
          </w:p>
          <w:p w14:paraId="6601D3D9"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i/>
                <w:iCs/>
                <w:color w:val="auto"/>
                <w:sz w:val="18"/>
                <w:szCs w:val="18"/>
              </w:rPr>
            </w:pPr>
          </w:p>
        </w:tc>
        <w:tc>
          <w:tcPr>
            <w:tcW w:w="950" w:type="dxa"/>
            <w:vMerge w:val="restart"/>
            <w:tcBorders>
              <w:top w:val="single" w:sz="4" w:space="0" w:color="000000"/>
              <w:left w:val="single" w:sz="4" w:space="0" w:color="000000"/>
              <w:right w:val="single" w:sz="4" w:space="0" w:color="000000"/>
            </w:tcBorders>
            <w:shd w:val="clear" w:color="auto" w:fill="C6D9F1"/>
          </w:tcPr>
          <w:p w14:paraId="6F2909F0"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i/>
                <w:iCs/>
                <w:color w:val="auto"/>
                <w:sz w:val="18"/>
                <w:szCs w:val="18"/>
              </w:rPr>
            </w:pPr>
            <w:r w:rsidRPr="00B354D7">
              <w:rPr>
                <w:rFonts w:ascii="Aptos Narrow" w:hAnsi="Aptos Narrow" w:cs="Segoe UI Semibold"/>
                <w:bCs/>
                <w:color w:val="auto"/>
                <w:sz w:val="18"/>
                <w:szCs w:val="18"/>
              </w:rPr>
              <w:t>LIMITS</w:t>
            </w:r>
          </w:p>
          <w:p w14:paraId="146F41CA"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i/>
                <w:iCs/>
                <w:color w:val="auto"/>
                <w:sz w:val="18"/>
                <w:szCs w:val="18"/>
              </w:rPr>
            </w:pPr>
          </w:p>
        </w:tc>
        <w:tc>
          <w:tcPr>
            <w:tcW w:w="2015" w:type="dxa"/>
            <w:gridSpan w:val="2"/>
            <w:tcBorders>
              <w:top w:val="single" w:sz="4" w:space="0" w:color="000000"/>
              <w:left w:val="single" w:sz="4" w:space="0" w:color="000000"/>
              <w:bottom w:val="single" w:sz="4" w:space="0" w:color="000000"/>
              <w:right w:val="single" w:sz="4" w:space="0" w:color="000000"/>
            </w:tcBorders>
            <w:shd w:val="clear" w:color="auto" w:fill="C6D9F1"/>
          </w:tcPr>
          <w:p w14:paraId="0B3B90C4"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Cs/>
                <w:i/>
                <w:iCs/>
                <w:color w:val="auto"/>
                <w:sz w:val="18"/>
                <w:szCs w:val="18"/>
              </w:rPr>
            </w:pPr>
            <w:r w:rsidRPr="00B354D7">
              <w:rPr>
                <w:rFonts w:ascii="Aptos Narrow" w:hAnsi="Aptos Narrow" w:cs="Segoe UI Semibold"/>
                <w:bCs/>
                <w:color w:val="auto"/>
                <w:sz w:val="18"/>
                <w:szCs w:val="18"/>
              </w:rPr>
              <w:t>TRACKING DATABASE</w:t>
            </w:r>
          </w:p>
        </w:tc>
      </w:tr>
      <w:tr w:rsidR="00B354D7" w:rsidRPr="00B354D7" w14:paraId="1AC0EE17" w14:textId="77777777" w:rsidTr="009747E8">
        <w:trPr>
          <w:trHeight w:val="305"/>
          <w:tblHeader/>
        </w:trPr>
        <w:tc>
          <w:tcPr>
            <w:tcW w:w="1003" w:type="dxa"/>
            <w:vMerge/>
            <w:tcBorders>
              <w:left w:val="single" w:sz="4" w:space="0" w:color="000000"/>
              <w:bottom w:val="single" w:sz="4" w:space="0" w:color="000000"/>
              <w:right w:val="single" w:sz="4" w:space="0" w:color="000000"/>
            </w:tcBorders>
            <w:shd w:val="clear" w:color="auto" w:fill="C6D9F1"/>
            <w:vAlign w:val="center"/>
          </w:tcPr>
          <w:p w14:paraId="75B0820A"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
                <w:bCs/>
                <w:color w:val="auto"/>
                <w:sz w:val="18"/>
                <w:szCs w:val="18"/>
              </w:rPr>
            </w:pPr>
          </w:p>
        </w:tc>
        <w:tc>
          <w:tcPr>
            <w:tcW w:w="3230" w:type="dxa"/>
            <w:vMerge/>
            <w:tcBorders>
              <w:left w:val="single" w:sz="4" w:space="0" w:color="000000"/>
              <w:bottom w:val="single" w:sz="4" w:space="0" w:color="000000"/>
              <w:right w:val="single" w:sz="4" w:space="0" w:color="000000"/>
            </w:tcBorders>
            <w:shd w:val="clear" w:color="auto" w:fill="C6D9F1"/>
          </w:tcPr>
          <w:p w14:paraId="0F79BB1D"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
                <w:bCs/>
                <w:color w:val="auto"/>
                <w:sz w:val="18"/>
                <w:szCs w:val="18"/>
              </w:rPr>
            </w:pPr>
          </w:p>
        </w:tc>
        <w:tc>
          <w:tcPr>
            <w:tcW w:w="687" w:type="dxa"/>
            <w:vMerge/>
            <w:tcBorders>
              <w:left w:val="single" w:sz="4" w:space="0" w:color="000000"/>
              <w:bottom w:val="single" w:sz="4" w:space="0" w:color="000000"/>
              <w:right w:val="single" w:sz="4" w:space="0" w:color="000000"/>
            </w:tcBorders>
            <w:shd w:val="clear" w:color="auto" w:fill="C6D9F1"/>
          </w:tcPr>
          <w:p w14:paraId="4C0BF637"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
                <w:bCs/>
                <w:color w:val="auto"/>
                <w:sz w:val="18"/>
                <w:szCs w:val="18"/>
              </w:rPr>
            </w:pPr>
          </w:p>
        </w:tc>
        <w:tc>
          <w:tcPr>
            <w:tcW w:w="747" w:type="dxa"/>
            <w:vMerge/>
            <w:tcBorders>
              <w:left w:val="single" w:sz="4" w:space="0" w:color="000000"/>
              <w:bottom w:val="single" w:sz="4" w:space="0" w:color="000000"/>
              <w:right w:val="single" w:sz="4" w:space="0" w:color="000000"/>
            </w:tcBorders>
            <w:shd w:val="clear" w:color="auto" w:fill="C6D9F1"/>
          </w:tcPr>
          <w:p w14:paraId="01F17C0B"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
                <w:bCs/>
                <w:color w:val="auto"/>
                <w:sz w:val="18"/>
                <w:szCs w:val="18"/>
              </w:rPr>
            </w:pPr>
          </w:p>
        </w:tc>
        <w:tc>
          <w:tcPr>
            <w:tcW w:w="843" w:type="dxa"/>
            <w:vMerge/>
            <w:tcBorders>
              <w:left w:val="single" w:sz="4" w:space="0" w:color="000000"/>
              <w:bottom w:val="single" w:sz="4" w:space="0" w:color="000000"/>
              <w:right w:val="single" w:sz="4" w:space="0" w:color="000000"/>
            </w:tcBorders>
            <w:shd w:val="clear" w:color="auto" w:fill="C6D9F1"/>
          </w:tcPr>
          <w:p w14:paraId="2830603B"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
                <w:bCs/>
                <w:color w:val="auto"/>
                <w:sz w:val="18"/>
                <w:szCs w:val="18"/>
              </w:rPr>
            </w:pPr>
          </w:p>
        </w:tc>
        <w:tc>
          <w:tcPr>
            <w:tcW w:w="950" w:type="dxa"/>
            <w:vMerge/>
            <w:tcBorders>
              <w:left w:val="single" w:sz="4" w:space="0" w:color="000000"/>
              <w:bottom w:val="single" w:sz="4" w:space="0" w:color="000000"/>
              <w:right w:val="single" w:sz="4" w:space="0" w:color="000000"/>
            </w:tcBorders>
            <w:shd w:val="clear" w:color="auto" w:fill="C6D9F1"/>
          </w:tcPr>
          <w:p w14:paraId="62E86DAF"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
                <w:bCs/>
                <w:color w:val="auto"/>
                <w:sz w:val="18"/>
                <w:szCs w:val="18"/>
              </w:rPr>
            </w:pPr>
          </w:p>
        </w:tc>
        <w:tc>
          <w:tcPr>
            <w:tcW w:w="1199" w:type="dxa"/>
            <w:tcBorders>
              <w:top w:val="single" w:sz="4" w:space="0" w:color="000000"/>
              <w:left w:val="single" w:sz="4" w:space="0" w:color="000000"/>
              <w:bottom w:val="single" w:sz="4" w:space="0" w:color="000000"/>
              <w:right w:val="single" w:sz="4" w:space="0" w:color="000000"/>
            </w:tcBorders>
            <w:shd w:val="clear" w:color="auto" w:fill="C6D9F1"/>
          </w:tcPr>
          <w:p w14:paraId="09C4B08A"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
                <w:bCs/>
                <w:color w:val="auto"/>
                <w:sz w:val="18"/>
                <w:szCs w:val="18"/>
              </w:rPr>
            </w:pPr>
            <w:r w:rsidRPr="00B354D7">
              <w:rPr>
                <w:rFonts w:ascii="Aptos Narrow" w:hAnsi="Aptos Narrow" w:cs="Segoe UI Semibold"/>
                <w:b/>
                <w:bCs/>
                <w:color w:val="auto"/>
                <w:sz w:val="18"/>
                <w:szCs w:val="18"/>
              </w:rPr>
              <w:t>OCCURANCE</w:t>
            </w:r>
          </w:p>
        </w:tc>
        <w:tc>
          <w:tcPr>
            <w:tcW w:w="816" w:type="dxa"/>
            <w:tcBorders>
              <w:top w:val="single" w:sz="4" w:space="0" w:color="000000"/>
              <w:left w:val="single" w:sz="4" w:space="0" w:color="000000"/>
              <w:bottom w:val="single" w:sz="4" w:space="0" w:color="000000"/>
              <w:right w:val="single" w:sz="4" w:space="0" w:color="000000"/>
            </w:tcBorders>
            <w:shd w:val="clear" w:color="auto" w:fill="C6D9F1"/>
          </w:tcPr>
          <w:p w14:paraId="59B54911" w14:textId="77777777" w:rsidR="009747E8" w:rsidRPr="00B354D7" w:rsidRDefault="009747E8" w:rsidP="009747E8">
            <w:pPr>
              <w:keepNext/>
              <w:widowControl/>
              <w:suppressAutoHyphens w:val="0"/>
              <w:adjustRightInd/>
              <w:spacing w:before="0" w:after="0" w:line="240" w:lineRule="auto"/>
              <w:jc w:val="center"/>
              <w:textAlignment w:val="auto"/>
              <w:rPr>
                <w:rFonts w:ascii="Aptos Narrow" w:hAnsi="Aptos Narrow" w:cs="Segoe UI Semibold"/>
                <w:b/>
                <w:bCs/>
                <w:color w:val="auto"/>
                <w:sz w:val="18"/>
                <w:szCs w:val="18"/>
              </w:rPr>
            </w:pPr>
            <w:r w:rsidRPr="00B354D7">
              <w:rPr>
                <w:rFonts w:ascii="Aptos Narrow" w:hAnsi="Aptos Narrow" w:cs="Segoe UI Semibold"/>
                <w:b/>
                <w:bCs/>
                <w:color w:val="auto"/>
                <w:sz w:val="18"/>
                <w:szCs w:val="18"/>
              </w:rPr>
              <w:t>ACRES</w:t>
            </w:r>
          </w:p>
        </w:tc>
      </w:tr>
      <w:tr w:rsidR="00B354D7" w:rsidRPr="00B354D7" w14:paraId="4BA6642B" w14:textId="77777777" w:rsidTr="009747E8">
        <w:trPr>
          <w:trHeight w:val="755"/>
        </w:trPr>
        <w:tc>
          <w:tcPr>
            <w:tcW w:w="1003" w:type="dxa"/>
            <w:tcBorders>
              <w:top w:val="single" w:sz="4" w:space="0" w:color="000000"/>
              <w:left w:val="single" w:sz="4" w:space="0" w:color="000000"/>
              <w:bottom w:val="single" w:sz="4" w:space="0" w:color="000000"/>
              <w:right w:val="single" w:sz="4" w:space="0" w:color="000000"/>
            </w:tcBorders>
          </w:tcPr>
          <w:p w14:paraId="767AA4D2"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EME-01</w:t>
            </w:r>
          </w:p>
        </w:tc>
        <w:tc>
          <w:tcPr>
            <w:tcW w:w="3230" w:type="dxa"/>
            <w:tcBorders>
              <w:top w:val="single" w:sz="4" w:space="0" w:color="000000"/>
              <w:left w:val="single" w:sz="4" w:space="0" w:color="000000"/>
              <w:bottom w:val="single" w:sz="4" w:space="0" w:color="000000"/>
              <w:right w:val="single" w:sz="4" w:space="0" w:color="000000"/>
            </w:tcBorders>
          </w:tcPr>
          <w:p w14:paraId="5A11FC88"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 xml:space="preserve">CONVERTING LESS THAN FIVE PERCENT OF A WETLAND </w:t>
            </w:r>
          </w:p>
        </w:tc>
        <w:tc>
          <w:tcPr>
            <w:tcW w:w="687" w:type="dxa"/>
            <w:tcBorders>
              <w:top w:val="single" w:sz="4" w:space="0" w:color="000000"/>
              <w:left w:val="single" w:sz="4" w:space="0" w:color="000000"/>
              <w:bottom w:val="single" w:sz="4" w:space="0" w:color="000000"/>
              <w:right w:val="single" w:sz="4" w:space="0" w:color="000000"/>
            </w:tcBorders>
          </w:tcPr>
          <w:p w14:paraId="7F11CB23"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747" w:type="dxa"/>
            <w:tcBorders>
              <w:top w:val="single" w:sz="4" w:space="0" w:color="000000"/>
              <w:left w:val="single" w:sz="4" w:space="0" w:color="000000"/>
              <w:bottom w:val="single" w:sz="4" w:space="0" w:color="000000"/>
              <w:right w:val="single" w:sz="4" w:space="0" w:color="000000"/>
            </w:tcBorders>
          </w:tcPr>
          <w:p w14:paraId="68AB06D5"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43" w:type="dxa"/>
            <w:tcBorders>
              <w:top w:val="single" w:sz="4" w:space="0" w:color="000000"/>
              <w:left w:val="single" w:sz="4" w:space="0" w:color="000000"/>
              <w:bottom w:val="single" w:sz="4" w:space="0" w:color="000000"/>
              <w:right w:val="single" w:sz="4" w:space="0" w:color="000000"/>
            </w:tcBorders>
          </w:tcPr>
          <w:p w14:paraId="043202CF"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950" w:type="dxa"/>
            <w:tcBorders>
              <w:top w:val="single" w:sz="4" w:space="0" w:color="000000"/>
              <w:left w:val="single" w:sz="4" w:space="0" w:color="000000"/>
              <w:bottom w:val="single" w:sz="4" w:space="0" w:color="000000"/>
              <w:right w:val="single" w:sz="4" w:space="0" w:color="000000"/>
            </w:tcBorders>
          </w:tcPr>
          <w:p w14:paraId="0DA2621F" w14:textId="14065C0C" w:rsidR="009747E8" w:rsidRPr="00B354D7" w:rsidRDefault="00EA5507"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Pr>
                <w:rFonts w:ascii="Aptos Narrow" w:hAnsi="Aptos Narrow" w:cs="Times New Roman"/>
                <w:b/>
                <w:bCs/>
                <w:color w:val="auto"/>
                <w:sz w:val="18"/>
                <w:szCs w:val="18"/>
              </w:rPr>
              <w:t xml:space="preserve">5 </w:t>
            </w:r>
            <w:r w:rsidR="009747E8" w:rsidRPr="00B354D7">
              <w:rPr>
                <w:rFonts w:ascii="Aptos Narrow" w:hAnsi="Aptos Narrow" w:cs="Times New Roman"/>
                <w:b/>
                <w:bCs/>
                <w:color w:val="auto"/>
                <w:sz w:val="18"/>
                <w:szCs w:val="18"/>
              </w:rPr>
              <w:t xml:space="preserve">percent and </w:t>
            </w:r>
            <w:r w:rsidR="00D43E7F">
              <w:rPr>
                <w:rFonts w:ascii="Aptos Narrow" w:hAnsi="Aptos Narrow" w:cs="Times New Roman"/>
                <w:b/>
                <w:bCs/>
                <w:color w:val="auto"/>
                <w:sz w:val="18"/>
                <w:szCs w:val="18"/>
              </w:rPr>
              <w:t xml:space="preserve">1 </w:t>
            </w:r>
            <w:r w:rsidR="009747E8" w:rsidRPr="00B354D7">
              <w:rPr>
                <w:rFonts w:ascii="Aptos Narrow" w:hAnsi="Aptos Narrow" w:cs="Times New Roman"/>
                <w:b/>
                <w:bCs/>
                <w:color w:val="auto"/>
                <w:sz w:val="18"/>
                <w:szCs w:val="18"/>
              </w:rPr>
              <w:t>acre</w:t>
            </w:r>
          </w:p>
        </w:tc>
        <w:tc>
          <w:tcPr>
            <w:tcW w:w="1199" w:type="dxa"/>
            <w:tcBorders>
              <w:top w:val="single" w:sz="4" w:space="0" w:color="000000"/>
              <w:left w:val="single" w:sz="4" w:space="0" w:color="000000"/>
              <w:bottom w:val="single" w:sz="4" w:space="0" w:color="000000"/>
              <w:right w:val="single" w:sz="4" w:space="0" w:color="000000"/>
            </w:tcBorders>
          </w:tcPr>
          <w:p w14:paraId="299AE51A"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3653E5DF"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r>
      <w:tr w:rsidR="00B354D7" w:rsidRPr="00B354D7" w14:paraId="639CCFEC" w14:textId="77777777" w:rsidTr="009747E8">
        <w:trPr>
          <w:trHeight w:val="755"/>
        </w:trPr>
        <w:tc>
          <w:tcPr>
            <w:tcW w:w="1003" w:type="dxa"/>
            <w:tcBorders>
              <w:top w:val="single" w:sz="4" w:space="0" w:color="000000"/>
              <w:left w:val="single" w:sz="4" w:space="0" w:color="000000"/>
              <w:bottom w:val="single" w:sz="4" w:space="0" w:color="000000"/>
              <w:right w:val="single" w:sz="4" w:space="0" w:color="000000"/>
            </w:tcBorders>
          </w:tcPr>
          <w:p w14:paraId="495D9C63"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lastRenderedPageBreak/>
              <w:t>EME-02</w:t>
            </w:r>
          </w:p>
        </w:tc>
        <w:tc>
          <w:tcPr>
            <w:tcW w:w="3230" w:type="dxa"/>
            <w:tcBorders>
              <w:top w:val="single" w:sz="4" w:space="0" w:color="000000"/>
              <w:left w:val="single" w:sz="4" w:space="0" w:color="000000"/>
              <w:bottom w:val="single" w:sz="4" w:space="0" w:color="000000"/>
              <w:right w:val="single" w:sz="4" w:space="0" w:color="000000"/>
            </w:tcBorders>
          </w:tcPr>
          <w:p w14:paraId="274568D8"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REMOVING INVASIVE WOODY VEGETATION FROM HISTORICALLY HERBACEOUS WETLANDS</w:t>
            </w:r>
          </w:p>
        </w:tc>
        <w:tc>
          <w:tcPr>
            <w:tcW w:w="687" w:type="dxa"/>
            <w:tcBorders>
              <w:top w:val="single" w:sz="4" w:space="0" w:color="000000"/>
              <w:left w:val="single" w:sz="4" w:space="0" w:color="000000"/>
              <w:bottom w:val="single" w:sz="4" w:space="0" w:color="000000"/>
              <w:right w:val="single" w:sz="4" w:space="0" w:color="000000"/>
            </w:tcBorders>
          </w:tcPr>
          <w:p w14:paraId="2CD3E902"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747" w:type="dxa"/>
            <w:tcBorders>
              <w:top w:val="single" w:sz="4" w:space="0" w:color="000000"/>
              <w:left w:val="single" w:sz="4" w:space="0" w:color="000000"/>
              <w:bottom w:val="single" w:sz="4" w:space="0" w:color="000000"/>
              <w:right w:val="single" w:sz="4" w:space="0" w:color="000000"/>
            </w:tcBorders>
          </w:tcPr>
          <w:p w14:paraId="589EB097"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43" w:type="dxa"/>
            <w:tcBorders>
              <w:top w:val="single" w:sz="4" w:space="0" w:color="000000"/>
              <w:left w:val="single" w:sz="4" w:space="0" w:color="000000"/>
              <w:bottom w:val="single" w:sz="4" w:space="0" w:color="000000"/>
              <w:right w:val="single" w:sz="4" w:space="0" w:color="000000"/>
            </w:tcBorders>
          </w:tcPr>
          <w:p w14:paraId="5AE979E7"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950" w:type="dxa"/>
            <w:tcBorders>
              <w:top w:val="single" w:sz="4" w:space="0" w:color="000000"/>
              <w:left w:val="single" w:sz="4" w:space="0" w:color="000000"/>
              <w:bottom w:val="single" w:sz="4" w:space="0" w:color="000000"/>
              <w:right w:val="single" w:sz="4" w:space="0" w:color="000000"/>
            </w:tcBorders>
          </w:tcPr>
          <w:p w14:paraId="49F68615"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none</w:t>
            </w:r>
          </w:p>
        </w:tc>
        <w:tc>
          <w:tcPr>
            <w:tcW w:w="1199" w:type="dxa"/>
            <w:tcBorders>
              <w:top w:val="single" w:sz="4" w:space="0" w:color="000000"/>
              <w:left w:val="single" w:sz="4" w:space="0" w:color="000000"/>
              <w:bottom w:val="single" w:sz="4" w:space="0" w:color="000000"/>
              <w:right w:val="single" w:sz="4" w:space="0" w:color="000000"/>
            </w:tcBorders>
          </w:tcPr>
          <w:p w14:paraId="1182B470"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5E50FA3D"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r>
      <w:tr w:rsidR="00B354D7" w:rsidRPr="00B354D7" w14:paraId="39541833" w14:textId="77777777" w:rsidTr="009747E8">
        <w:tc>
          <w:tcPr>
            <w:tcW w:w="1003" w:type="dxa"/>
            <w:tcBorders>
              <w:top w:val="single" w:sz="4" w:space="0" w:color="000000"/>
              <w:left w:val="single" w:sz="4" w:space="0" w:color="000000"/>
              <w:bottom w:val="single" w:sz="4" w:space="0" w:color="000000"/>
              <w:right w:val="single" w:sz="4" w:space="0" w:color="000000"/>
            </w:tcBorders>
          </w:tcPr>
          <w:p w14:paraId="11E181CE"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EME-03</w:t>
            </w:r>
          </w:p>
        </w:tc>
        <w:tc>
          <w:tcPr>
            <w:tcW w:w="3230" w:type="dxa"/>
            <w:tcBorders>
              <w:top w:val="single" w:sz="4" w:space="0" w:color="000000"/>
              <w:left w:val="single" w:sz="4" w:space="0" w:color="000000"/>
              <w:bottom w:val="single" w:sz="4" w:space="0" w:color="000000"/>
              <w:right w:val="single" w:sz="4" w:space="0" w:color="000000"/>
            </w:tcBorders>
          </w:tcPr>
          <w:p w14:paraId="133D72FC"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REMOVING NATIVE WOODY VEGETATION FROM HISTORICALLY HERBACEOUS WETLANDS</w:t>
            </w:r>
          </w:p>
        </w:tc>
        <w:tc>
          <w:tcPr>
            <w:tcW w:w="687" w:type="dxa"/>
            <w:tcBorders>
              <w:top w:val="single" w:sz="4" w:space="0" w:color="000000"/>
              <w:left w:val="single" w:sz="4" w:space="0" w:color="000000"/>
              <w:bottom w:val="single" w:sz="4" w:space="0" w:color="000000"/>
              <w:right w:val="single" w:sz="4" w:space="0" w:color="000000"/>
            </w:tcBorders>
          </w:tcPr>
          <w:p w14:paraId="3770FB66"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747" w:type="dxa"/>
            <w:tcBorders>
              <w:top w:val="single" w:sz="4" w:space="0" w:color="000000"/>
              <w:left w:val="single" w:sz="4" w:space="0" w:color="000000"/>
              <w:bottom w:val="single" w:sz="4" w:space="0" w:color="000000"/>
              <w:right w:val="single" w:sz="4" w:space="0" w:color="000000"/>
            </w:tcBorders>
          </w:tcPr>
          <w:p w14:paraId="04694755"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43" w:type="dxa"/>
            <w:tcBorders>
              <w:top w:val="single" w:sz="4" w:space="0" w:color="000000"/>
              <w:left w:val="single" w:sz="4" w:space="0" w:color="000000"/>
              <w:bottom w:val="single" w:sz="4" w:space="0" w:color="000000"/>
              <w:right w:val="single" w:sz="4" w:space="0" w:color="000000"/>
            </w:tcBorders>
          </w:tcPr>
          <w:p w14:paraId="55E24219"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950" w:type="dxa"/>
            <w:tcBorders>
              <w:top w:val="single" w:sz="4" w:space="0" w:color="000000"/>
              <w:left w:val="single" w:sz="4" w:space="0" w:color="000000"/>
              <w:bottom w:val="single" w:sz="4" w:space="0" w:color="000000"/>
              <w:right w:val="single" w:sz="4" w:space="0" w:color="000000"/>
            </w:tcBorders>
          </w:tcPr>
          <w:p w14:paraId="640E9817" w14:textId="56F3E85B" w:rsidR="009747E8" w:rsidRPr="00B354D7" w:rsidRDefault="00EA5507"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Pr>
                <w:rFonts w:ascii="Aptos Narrow" w:hAnsi="Aptos Narrow" w:cs="Times New Roman"/>
                <w:b/>
                <w:bCs/>
                <w:color w:val="auto"/>
                <w:sz w:val="18"/>
                <w:szCs w:val="18"/>
              </w:rPr>
              <w:t xml:space="preserve">1 </w:t>
            </w:r>
            <w:r w:rsidR="009747E8" w:rsidRPr="00B354D7">
              <w:rPr>
                <w:rFonts w:ascii="Aptos Narrow" w:hAnsi="Aptos Narrow" w:cs="Times New Roman"/>
                <w:b/>
                <w:bCs/>
                <w:color w:val="auto"/>
                <w:sz w:val="18"/>
                <w:szCs w:val="18"/>
              </w:rPr>
              <w:t>acre</w:t>
            </w:r>
          </w:p>
        </w:tc>
        <w:tc>
          <w:tcPr>
            <w:tcW w:w="1199" w:type="dxa"/>
            <w:tcBorders>
              <w:top w:val="single" w:sz="4" w:space="0" w:color="000000"/>
              <w:left w:val="single" w:sz="4" w:space="0" w:color="000000"/>
              <w:bottom w:val="single" w:sz="4" w:space="0" w:color="000000"/>
              <w:right w:val="single" w:sz="4" w:space="0" w:color="000000"/>
            </w:tcBorders>
          </w:tcPr>
          <w:p w14:paraId="1EED907C"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1ACCAEA1"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r>
      <w:tr w:rsidR="00B354D7" w:rsidRPr="00B354D7" w14:paraId="25DD226D" w14:textId="77777777" w:rsidTr="008157A6">
        <w:trPr>
          <w:trHeight w:val="368"/>
        </w:trPr>
        <w:tc>
          <w:tcPr>
            <w:tcW w:w="1003" w:type="dxa"/>
            <w:tcBorders>
              <w:top w:val="single" w:sz="4" w:space="0" w:color="000000"/>
              <w:left w:val="single" w:sz="4" w:space="0" w:color="000000"/>
              <w:bottom w:val="single" w:sz="4" w:space="0" w:color="000000"/>
              <w:right w:val="single" w:sz="4" w:space="0" w:color="000000"/>
            </w:tcBorders>
          </w:tcPr>
          <w:p w14:paraId="6A3141D4"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EME-04</w:t>
            </w:r>
          </w:p>
        </w:tc>
        <w:tc>
          <w:tcPr>
            <w:tcW w:w="3230" w:type="dxa"/>
            <w:tcBorders>
              <w:top w:val="single" w:sz="4" w:space="0" w:color="000000"/>
              <w:left w:val="single" w:sz="4" w:space="0" w:color="000000"/>
              <w:bottom w:val="single" w:sz="4" w:space="0" w:color="000000"/>
              <w:right w:val="single" w:sz="4" w:space="0" w:color="000000"/>
            </w:tcBorders>
          </w:tcPr>
          <w:p w14:paraId="7EB75208"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RESTORING NATURAL HYDROLOGY</w:t>
            </w:r>
          </w:p>
        </w:tc>
        <w:tc>
          <w:tcPr>
            <w:tcW w:w="687" w:type="dxa"/>
            <w:tcBorders>
              <w:top w:val="single" w:sz="4" w:space="0" w:color="000000"/>
              <w:left w:val="single" w:sz="4" w:space="0" w:color="000000"/>
              <w:bottom w:val="single" w:sz="4" w:space="0" w:color="000000"/>
              <w:right w:val="single" w:sz="4" w:space="0" w:color="000000"/>
            </w:tcBorders>
          </w:tcPr>
          <w:p w14:paraId="59D2EBF3"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747" w:type="dxa"/>
            <w:tcBorders>
              <w:top w:val="single" w:sz="4" w:space="0" w:color="000000"/>
              <w:left w:val="single" w:sz="4" w:space="0" w:color="000000"/>
              <w:bottom w:val="single" w:sz="4" w:space="0" w:color="000000"/>
              <w:right w:val="single" w:sz="4" w:space="0" w:color="000000"/>
            </w:tcBorders>
          </w:tcPr>
          <w:p w14:paraId="0BB2AA9D"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843" w:type="dxa"/>
            <w:tcBorders>
              <w:top w:val="single" w:sz="4" w:space="0" w:color="000000"/>
              <w:left w:val="single" w:sz="4" w:space="0" w:color="000000"/>
              <w:bottom w:val="single" w:sz="4" w:space="0" w:color="000000"/>
              <w:right w:val="single" w:sz="4" w:space="0" w:color="000000"/>
            </w:tcBorders>
          </w:tcPr>
          <w:p w14:paraId="6047FAA3"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950" w:type="dxa"/>
            <w:tcBorders>
              <w:top w:val="single" w:sz="4" w:space="0" w:color="000000"/>
              <w:left w:val="single" w:sz="4" w:space="0" w:color="000000"/>
              <w:bottom w:val="single" w:sz="4" w:space="0" w:color="000000"/>
              <w:right w:val="single" w:sz="4" w:space="0" w:color="000000"/>
            </w:tcBorders>
          </w:tcPr>
          <w:p w14:paraId="4467227F"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none</w:t>
            </w:r>
          </w:p>
        </w:tc>
        <w:tc>
          <w:tcPr>
            <w:tcW w:w="1199" w:type="dxa"/>
            <w:tcBorders>
              <w:top w:val="single" w:sz="4" w:space="0" w:color="000000"/>
              <w:left w:val="single" w:sz="4" w:space="0" w:color="000000"/>
              <w:bottom w:val="single" w:sz="4" w:space="0" w:color="000000"/>
              <w:right w:val="single" w:sz="4" w:space="0" w:color="000000"/>
            </w:tcBorders>
          </w:tcPr>
          <w:p w14:paraId="43A32F76"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6660AD16"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r>
      <w:tr w:rsidR="00B354D7" w:rsidRPr="00B354D7" w14:paraId="6E5CF0C6" w14:textId="77777777" w:rsidTr="009747E8">
        <w:trPr>
          <w:trHeight w:val="350"/>
        </w:trPr>
        <w:tc>
          <w:tcPr>
            <w:tcW w:w="1003" w:type="dxa"/>
            <w:tcBorders>
              <w:top w:val="single" w:sz="4" w:space="0" w:color="000000"/>
              <w:left w:val="single" w:sz="4" w:space="0" w:color="000000"/>
              <w:bottom w:val="single" w:sz="4" w:space="0" w:color="000000"/>
              <w:right w:val="single" w:sz="4" w:space="0" w:color="000000"/>
            </w:tcBorders>
          </w:tcPr>
          <w:p w14:paraId="2F7E659F"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EME-05</w:t>
            </w:r>
          </w:p>
        </w:tc>
        <w:tc>
          <w:tcPr>
            <w:tcW w:w="3230" w:type="dxa"/>
            <w:tcBorders>
              <w:top w:val="single" w:sz="4" w:space="0" w:color="000000"/>
              <w:left w:val="single" w:sz="4" w:space="0" w:color="000000"/>
              <w:bottom w:val="single" w:sz="4" w:space="0" w:color="000000"/>
              <w:right w:val="single" w:sz="4" w:space="0" w:color="000000"/>
            </w:tcBorders>
          </w:tcPr>
          <w:p w14:paraId="1F0D5D2E"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DECOMMISSIONING A POND</w:t>
            </w:r>
          </w:p>
        </w:tc>
        <w:tc>
          <w:tcPr>
            <w:tcW w:w="687" w:type="dxa"/>
            <w:tcBorders>
              <w:top w:val="single" w:sz="4" w:space="0" w:color="000000"/>
              <w:left w:val="single" w:sz="4" w:space="0" w:color="000000"/>
              <w:bottom w:val="single" w:sz="4" w:space="0" w:color="000000"/>
              <w:right w:val="single" w:sz="4" w:space="0" w:color="000000"/>
            </w:tcBorders>
          </w:tcPr>
          <w:p w14:paraId="5EBC6E13"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747" w:type="dxa"/>
            <w:tcBorders>
              <w:top w:val="single" w:sz="4" w:space="0" w:color="000000"/>
              <w:left w:val="single" w:sz="4" w:space="0" w:color="000000"/>
              <w:bottom w:val="single" w:sz="4" w:space="0" w:color="000000"/>
              <w:right w:val="single" w:sz="4" w:space="0" w:color="000000"/>
            </w:tcBorders>
          </w:tcPr>
          <w:p w14:paraId="7DD7A9DD"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843" w:type="dxa"/>
            <w:tcBorders>
              <w:top w:val="single" w:sz="4" w:space="0" w:color="000000"/>
              <w:left w:val="single" w:sz="4" w:space="0" w:color="000000"/>
              <w:bottom w:val="single" w:sz="4" w:space="0" w:color="000000"/>
              <w:right w:val="single" w:sz="4" w:space="0" w:color="000000"/>
            </w:tcBorders>
          </w:tcPr>
          <w:p w14:paraId="559C70C1"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950" w:type="dxa"/>
            <w:tcBorders>
              <w:top w:val="single" w:sz="4" w:space="0" w:color="000000"/>
              <w:left w:val="single" w:sz="4" w:space="0" w:color="000000"/>
              <w:bottom w:val="single" w:sz="4" w:space="0" w:color="000000"/>
              <w:right w:val="single" w:sz="4" w:space="0" w:color="000000"/>
            </w:tcBorders>
          </w:tcPr>
          <w:p w14:paraId="6D9E847C"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none</w:t>
            </w:r>
          </w:p>
        </w:tc>
        <w:tc>
          <w:tcPr>
            <w:tcW w:w="1199" w:type="dxa"/>
            <w:tcBorders>
              <w:top w:val="single" w:sz="4" w:space="0" w:color="000000"/>
              <w:left w:val="single" w:sz="4" w:space="0" w:color="000000"/>
              <w:bottom w:val="single" w:sz="4" w:space="0" w:color="000000"/>
              <w:right w:val="single" w:sz="4" w:space="0" w:color="000000"/>
            </w:tcBorders>
          </w:tcPr>
          <w:p w14:paraId="754D8A38"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3ABC8C3E"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r>
      <w:tr w:rsidR="00B354D7" w:rsidRPr="00B354D7" w14:paraId="371BB134" w14:textId="77777777" w:rsidTr="009747E8">
        <w:tc>
          <w:tcPr>
            <w:tcW w:w="1003" w:type="dxa"/>
            <w:tcBorders>
              <w:top w:val="single" w:sz="4" w:space="0" w:color="000000"/>
              <w:left w:val="single" w:sz="4" w:space="0" w:color="000000"/>
              <w:bottom w:val="single" w:sz="4" w:space="0" w:color="000000"/>
              <w:right w:val="single" w:sz="4" w:space="0" w:color="000000"/>
            </w:tcBorders>
          </w:tcPr>
          <w:p w14:paraId="7E8DDC5A"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EME-06</w:t>
            </w:r>
          </w:p>
        </w:tc>
        <w:tc>
          <w:tcPr>
            <w:tcW w:w="3230" w:type="dxa"/>
            <w:tcBorders>
              <w:top w:val="single" w:sz="4" w:space="0" w:color="000000"/>
              <w:left w:val="single" w:sz="4" w:space="0" w:color="000000"/>
              <w:bottom w:val="single" w:sz="4" w:space="0" w:color="000000"/>
              <w:right w:val="single" w:sz="4" w:space="0" w:color="000000"/>
            </w:tcBorders>
          </w:tcPr>
          <w:p w14:paraId="234B75CA"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INSTALLING AN ELEVATED TRAVELWAY</w:t>
            </w:r>
          </w:p>
        </w:tc>
        <w:tc>
          <w:tcPr>
            <w:tcW w:w="687" w:type="dxa"/>
            <w:tcBorders>
              <w:top w:val="single" w:sz="4" w:space="0" w:color="000000"/>
              <w:left w:val="single" w:sz="4" w:space="0" w:color="000000"/>
              <w:bottom w:val="single" w:sz="4" w:space="0" w:color="000000"/>
              <w:right w:val="single" w:sz="4" w:space="0" w:color="000000"/>
            </w:tcBorders>
          </w:tcPr>
          <w:p w14:paraId="20F27B0F"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747" w:type="dxa"/>
            <w:tcBorders>
              <w:top w:val="single" w:sz="4" w:space="0" w:color="000000"/>
              <w:left w:val="single" w:sz="4" w:space="0" w:color="000000"/>
              <w:bottom w:val="single" w:sz="4" w:space="0" w:color="000000"/>
              <w:right w:val="single" w:sz="4" w:space="0" w:color="000000"/>
            </w:tcBorders>
          </w:tcPr>
          <w:p w14:paraId="1167BC87"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843" w:type="dxa"/>
            <w:tcBorders>
              <w:top w:val="single" w:sz="4" w:space="0" w:color="000000"/>
              <w:left w:val="single" w:sz="4" w:space="0" w:color="000000"/>
              <w:bottom w:val="single" w:sz="4" w:space="0" w:color="000000"/>
              <w:right w:val="single" w:sz="4" w:space="0" w:color="000000"/>
            </w:tcBorders>
          </w:tcPr>
          <w:p w14:paraId="53B844DC"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950" w:type="dxa"/>
            <w:tcBorders>
              <w:top w:val="single" w:sz="4" w:space="0" w:color="000000"/>
              <w:left w:val="single" w:sz="4" w:space="0" w:color="000000"/>
              <w:bottom w:val="single" w:sz="4" w:space="0" w:color="000000"/>
              <w:right w:val="single" w:sz="4" w:space="0" w:color="000000"/>
            </w:tcBorders>
          </w:tcPr>
          <w:p w14:paraId="5F368024" w14:textId="1705C364" w:rsidR="009747E8" w:rsidRPr="00B354D7" w:rsidRDefault="00D43E7F"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Pr>
                <w:rFonts w:ascii="Aptos Narrow" w:hAnsi="Aptos Narrow" w:cs="Times New Roman"/>
                <w:b/>
                <w:bCs/>
                <w:color w:val="auto"/>
                <w:sz w:val="18"/>
                <w:szCs w:val="18"/>
              </w:rPr>
              <w:t>12</w:t>
            </w:r>
            <w:r w:rsidR="00A16B0C">
              <w:rPr>
                <w:rFonts w:ascii="Aptos Narrow" w:hAnsi="Aptos Narrow" w:cs="Times New Roman"/>
                <w:b/>
                <w:bCs/>
                <w:color w:val="auto"/>
                <w:sz w:val="18"/>
                <w:szCs w:val="18"/>
              </w:rPr>
              <w:t>-</w:t>
            </w:r>
            <w:r>
              <w:rPr>
                <w:rFonts w:ascii="Aptos Narrow" w:hAnsi="Aptos Narrow" w:cs="Times New Roman"/>
                <w:b/>
                <w:bCs/>
                <w:color w:val="auto"/>
                <w:sz w:val="18"/>
                <w:szCs w:val="18"/>
              </w:rPr>
              <w:t xml:space="preserve">inch </w:t>
            </w:r>
            <w:r w:rsidR="009747E8" w:rsidRPr="00B354D7">
              <w:rPr>
                <w:rFonts w:ascii="Aptos Narrow" w:hAnsi="Aptos Narrow" w:cs="Times New Roman"/>
                <w:b/>
                <w:bCs/>
                <w:color w:val="auto"/>
                <w:sz w:val="18"/>
                <w:szCs w:val="18"/>
              </w:rPr>
              <w:t>culvert diameter</w:t>
            </w:r>
          </w:p>
        </w:tc>
        <w:tc>
          <w:tcPr>
            <w:tcW w:w="1199" w:type="dxa"/>
            <w:tcBorders>
              <w:top w:val="single" w:sz="4" w:space="0" w:color="000000"/>
              <w:left w:val="single" w:sz="4" w:space="0" w:color="000000"/>
              <w:bottom w:val="single" w:sz="4" w:space="0" w:color="000000"/>
              <w:right w:val="single" w:sz="4" w:space="0" w:color="000000"/>
            </w:tcBorders>
          </w:tcPr>
          <w:p w14:paraId="48DEC536"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2540842E"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r>
      <w:tr w:rsidR="00B354D7" w:rsidRPr="00B354D7" w14:paraId="7E02DB0A" w14:textId="77777777" w:rsidTr="009747E8">
        <w:tc>
          <w:tcPr>
            <w:tcW w:w="1003" w:type="dxa"/>
            <w:tcBorders>
              <w:top w:val="single" w:sz="4" w:space="0" w:color="000000"/>
              <w:left w:val="single" w:sz="4" w:space="0" w:color="000000"/>
              <w:bottom w:val="single" w:sz="4" w:space="0" w:color="000000"/>
              <w:right w:val="single" w:sz="4" w:space="0" w:color="000000"/>
            </w:tcBorders>
          </w:tcPr>
          <w:p w14:paraId="3C69DF39"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EME-07</w:t>
            </w:r>
          </w:p>
        </w:tc>
        <w:tc>
          <w:tcPr>
            <w:tcW w:w="3230" w:type="dxa"/>
            <w:tcBorders>
              <w:top w:val="single" w:sz="4" w:space="0" w:color="000000"/>
              <w:left w:val="single" w:sz="4" w:space="0" w:color="000000"/>
              <w:bottom w:val="single" w:sz="4" w:space="0" w:color="000000"/>
              <w:right w:val="single" w:sz="4" w:space="0" w:color="000000"/>
            </w:tcBorders>
          </w:tcPr>
          <w:p w14:paraId="44A5648D"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INSTALLING WILDLIFE OPENINGS</w:t>
            </w:r>
          </w:p>
        </w:tc>
        <w:tc>
          <w:tcPr>
            <w:tcW w:w="687" w:type="dxa"/>
            <w:tcBorders>
              <w:top w:val="single" w:sz="4" w:space="0" w:color="000000"/>
              <w:left w:val="single" w:sz="4" w:space="0" w:color="000000"/>
              <w:bottom w:val="single" w:sz="4" w:space="0" w:color="000000"/>
              <w:right w:val="single" w:sz="4" w:space="0" w:color="000000"/>
            </w:tcBorders>
          </w:tcPr>
          <w:p w14:paraId="180F3CB5"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747" w:type="dxa"/>
            <w:tcBorders>
              <w:top w:val="single" w:sz="4" w:space="0" w:color="000000"/>
              <w:left w:val="single" w:sz="4" w:space="0" w:color="000000"/>
              <w:bottom w:val="single" w:sz="4" w:space="0" w:color="000000"/>
              <w:right w:val="single" w:sz="4" w:space="0" w:color="000000"/>
            </w:tcBorders>
          </w:tcPr>
          <w:p w14:paraId="1B98AA2C"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843" w:type="dxa"/>
            <w:tcBorders>
              <w:top w:val="single" w:sz="4" w:space="0" w:color="000000"/>
              <w:left w:val="single" w:sz="4" w:space="0" w:color="000000"/>
              <w:bottom w:val="single" w:sz="4" w:space="0" w:color="000000"/>
              <w:right w:val="single" w:sz="4" w:space="0" w:color="000000"/>
            </w:tcBorders>
          </w:tcPr>
          <w:p w14:paraId="4AC51939"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950" w:type="dxa"/>
            <w:tcBorders>
              <w:top w:val="single" w:sz="4" w:space="0" w:color="000000"/>
              <w:left w:val="single" w:sz="4" w:space="0" w:color="000000"/>
              <w:bottom w:val="single" w:sz="4" w:space="0" w:color="000000"/>
              <w:right w:val="single" w:sz="4" w:space="0" w:color="000000"/>
            </w:tcBorders>
          </w:tcPr>
          <w:p w14:paraId="0665853D" w14:textId="740538E3" w:rsidR="009747E8" w:rsidRPr="00B354D7" w:rsidRDefault="00D43E7F"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Pr>
                <w:rFonts w:ascii="Aptos Narrow" w:hAnsi="Aptos Narrow" w:cs="Times New Roman"/>
                <w:b/>
                <w:bCs/>
                <w:color w:val="auto"/>
                <w:sz w:val="18"/>
                <w:szCs w:val="18"/>
              </w:rPr>
              <w:t xml:space="preserve">5 </w:t>
            </w:r>
            <w:r w:rsidR="009747E8" w:rsidRPr="00B354D7">
              <w:rPr>
                <w:rFonts w:ascii="Aptos Narrow" w:hAnsi="Aptos Narrow" w:cs="Times New Roman"/>
                <w:b/>
                <w:bCs/>
                <w:color w:val="auto"/>
                <w:sz w:val="18"/>
                <w:szCs w:val="18"/>
              </w:rPr>
              <w:t xml:space="preserve">percent and </w:t>
            </w:r>
            <w:r>
              <w:rPr>
                <w:rFonts w:ascii="Aptos Narrow" w:hAnsi="Aptos Narrow" w:cs="Times New Roman"/>
                <w:b/>
                <w:bCs/>
                <w:color w:val="auto"/>
                <w:sz w:val="18"/>
                <w:szCs w:val="18"/>
              </w:rPr>
              <w:t>1</w:t>
            </w:r>
            <w:r w:rsidR="00A16B0C">
              <w:rPr>
                <w:rFonts w:ascii="Aptos Narrow" w:hAnsi="Aptos Narrow" w:cs="Times New Roman"/>
                <w:b/>
                <w:bCs/>
                <w:color w:val="auto"/>
                <w:sz w:val="18"/>
                <w:szCs w:val="18"/>
              </w:rPr>
              <w:t>/2</w:t>
            </w:r>
            <w:r>
              <w:rPr>
                <w:rFonts w:ascii="Aptos Narrow" w:hAnsi="Aptos Narrow" w:cs="Times New Roman"/>
                <w:b/>
                <w:bCs/>
                <w:color w:val="auto"/>
                <w:sz w:val="18"/>
                <w:szCs w:val="18"/>
              </w:rPr>
              <w:t xml:space="preserve"> </w:t>
            </w:r>
            <w:r w:rsidR="009747E8" w:rsidRPr="00B354D7">
              <w:rPr>
                <w:rFonts w:ascii="Aptos Narrow" w:hAnsi="Aptos Narrow" w:cs="Times New Roman"/>
                <w:b/>
                <w:bCs/>
                <w:color w:val="auto"/>
                <w:sz w:val="18"/>
                <w:szCs w:val="18"/>
              </w:rPr>
              <w:t>acre</w:t>
            </w:r>
          </w:p>
        </w:tc>
        <w:tc>
          <w:tcPr>
            <w:tcW w:w="1199" w:type="dxa"/>
            <w:tcBorders>
              <w:top w:val="single" w:sz="4" w:space="0" w:color="000000"/>
              <w:left w:val="single" w:sz="4" w:space="0" w:color="000000"/>
              <w:bottom w:val="single" w:sz="4" w:space="0" w:color="000000"/>
              <w:right w:val="single" w:sz="4" w:space="0" w:color="000000"/>
            </w:tcBorders>
          </w:tcPr>
          <w:p w14:paraId="7FB52D5A"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6499DEBD"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r>
      <w:tr w:rsidR="00B354D7" w:rsidRPr="00B354D7" w14:paraId="4C7FE29D" w14:textId="77777777" w:rsidTr="008157A6">
        <w:trPr>
          <w:trHeight w:val="395"/>
        </w:trPr>
        <w:tc>
          <w:tcPr>
            <w:tcW w:w="1003" w:type="dxa"/>
            <w:tcBorders>
              <w:top w:val="single" w:sz="4" w:space="0" w:color="000000"/>
              <w:left w:val="single" w:sz="4" w:space="0" w:color="000000"/>
              <w:bottom w:val="single" w:sz="4" w:space="0" w:color="000000"/>
              <w:right w:val="single" w:sz="4" w:space="0" w:color="000000"/>
            </w:tcBorders>
          </w:tcPr>
          <w:p w14:paraId="4E99FB6E"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EME-08</w:t>
            </w:r>
          </w:p>
        </w:tc>
        <w:tc>
          <w:tcPr>
            <w:tcW w:w="3230" w:type="dxa"/>
            <w:tcBorders>
              <w:top w:val="single" w:sz="4" w:space="0" w:color="000000"/>
              <w:left w:val="single" w:sz="4" w:space="0" w:color="000000"/>
              <w:bottom w:val="single" w:sz="4" w:space="0" w:color="000000"/>
              <w:right w:val="single" w:sz="4" w:space="0" w:color="000000"/>
            </w:tcBorders>
          </w:tcPr>
          <w:p w14:paraId="044F7AEA"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INSTALLAING A GRASSED WATERWAY</w:t>
            </w:r>
          </w:p>
        </w:tc>
        <w:tc>
          <w:tcPr>
            <w:tcW w:w="687" w:type="dxa"/>
            <w:tcBorders>
              <w:top w:val="single" w:sz="4" w:space="0" w:color="000000"/>
              <w:left w:val="single" w:sz="4" w:space="0" w:color="000000"/>
              <w:bottom w:val="single" w:sz="4" w:space="0" w:color="000000"/>
              <w:right w:val="single" w:sz="4" w:space="0" w:color="000000"/>
            </w:tcBorders>
          </w:tcPr>
          <w:p w14:paraId="782B0F36"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747" w:type="dxa"/>
            <w:tcBorders>
              <w:top w:val="single" w:sz="4" w:space="0" w:color="000000"/>
              <w:left w:val="single" w:sz="4" w:space="0" w:color="000000"/>
              <w:bottom w:val="single" w:sz="4" w:space="0" w:color="000000"/>
              <w:right w:val="single" w:sz="4" w:space="0" w:color="000000"/>
            </w:tcBorders>
          </w:tcPr>
          <w:p w14:paraId="26F39144"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843" w:type="dxa"/>
            <w:tcBorders>
              <w:top w:val="single" w:sz="4" w:space="0" w:color="000000"/>
              <w:left w:val="single" w:sz="4" w:space="0" w:color="000000"/>
              <w:bottom w:val="single" w:sz="4" w:space="0" w:color="000000"/>
              <w:right w:val="single" w:sz="4" w:space="0" w:color="000000"/>
            </w:tcBorders>
          </w:tcPr>
          <w:p w14:paraId="6918A0E9"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950" w:type="dxa"/>
            <w:tcBorders>
              <w:top w:val="single" w:sz="4" w:space="0" w:color="000000"/>
              <w:left w:val="single" w:sz="4" w:space="0" w:color="000000"/>
              <w:bottom w:val="single" w:sz="4" w:space="0" w:color="000000"/>
              <w:right w:val="single" w:sz="4" w:space="0" w:color="000000"/>
            </w:tcBorders>
          </w:tcPr>
          <w:p w14:paraId="70E20839"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none</w:t>
            </w:r>
          </w:p>
        </w:tc>
        <w:tc>
          <w:tcPr>
            <w:tcW w:w="1199" w:type="dxa"/>
            <w:tcBorders>
              <w:top w:val="single" w:sz="4" w:space="0" w:color="000000"/>
              <w:left w:val="single" w:sz="4" w:space="0" w:color="000000"/>
              <w:bottom w:val="single" w:sz="4" w:space="0" w:color="000000"/>
              <w:right w:val="single" w:sz="4" w:space="0" w:color="000000"/>
            </w:tcBorders>
          </w:tcPr>
          <w:p w14:paraId="2A625D08"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1A97CC28"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r>
      <w:tr w:rsidR="00B354D7" w:rsidRPr="00B354D7" w14:paraId="05F0054D" w14:textId="77777777" w:rsidTr="009747E8">
        <w:tc>
          <w:tcPr>
            <w:tcW w:w="1003" w:type="dxa"/>
            <w:tcBorders>
              <w:top w:val="single" w:sz="4" w:space="0" w:color="000000"/>
              <w:left w:val="single" w:sz="4" w:space="0" w:color="000000"/>
              <w:bottom w:val="single" w:sz="4" w:space="0" w:color="000000"/>
              <w:right w:val="single" w:sz="4" w:space="0" w:color="000000"/>
            </w:tcBorders>
          </w:tcPr>
          <w:p w14:paraId="612570D5"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EME-09</w:t>
            </w:r>
          </w:p>
        </w:tc>
        <w:tc>
          <w:tcPr>
            <w:tcW w:w="3230" w:type="dxa"/>
            <w:tcBorders>
              <w:top w:val="single" w:sz="4" w:space="0" w:color="000000"/>
              <w:left w:val="single" w:sz="4" w:space="0" w:color="000000"/>
              <w:bottom w:val="single" w:sz="4" w:space="0" w:color="000000"/>
              <w:right w:val="single" w:sz="4" w:space="0" w:color="000000"/>
            </w:tcBorders>
          </w:tcPr>
          <w:p w14:paraId="74668660"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 xml:space="preserve">REMOVING NARROW BANDS OF WOODY VEGETATION </w:t>
            </w:r>
          </w:p>
        </w:tc>
        <w:tc>
          <w:tcPr>
            <w:tcW w:w="687" w:type="dxa"/>
            <w:tcBorders>
              <w:top w:val="single" w:sz="4" w:space="0" w:color="000000"/>
              <w:left w:val="single" w:sz="4" w:space="0" w:color="000000"/>
              <w:bottom w:val="single" w:sz="4" w:space="0" w:color="000000"/>
              <w:right w:val="single" w:sz="4" w:space="0" w:color="000000"/>
            </w:tcBorders>
          </w:tcPr>
          <w:p w14:paraId="1C3DF967"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747" w:type="dxa"/>
            <w:tcBorders>
              <w:top w:val="single" w:sz="4" w:space="0" w:color="000000"/>
              <w:left w:val="single" w:sz="4" w:space="0" w:color="000000"/>
              <w:bottom w:val="single" w:sz="4" w:space="0" w:color="000000"/>
              <w:right w:val="single" w:sz="4" w:space="0" w:color="000000"/>
            </w:tcBorders>
          </w:tcPr>
          <w:p w14:paraId="1095A6E2"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843" w:type="dxa"/>
            <w:tcBorders>
              <w:top w:val="single" w:sz="4" w:space="0" w:color="000000"/>
              <w:left w:val="single" w:sz="4" w:space="0" w:color="000000"/>
              <w:bottom w:val="single" w:sz="4" w:space="0" w:color="000000"/>
              <w:right w:val="single" w:sz="4" w:space="0" w:color="000000"/>
            </w:tcBorders>
          </w:tcPr>
          <w:p w14:paraId="582FE3FF"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950" w:type="dxa"/>
            <w:tcBorders>
              <w:top w:val="single" w:sz="4" w:space="0" w:color="000000"/>
              <w:left w:val="single" w:sz="4" w:space="0" w:color="000000"/>
              <w:bottom w:val="single" w:sz="4" w:space="0" w:color="000000"/>
              <w:right w:val="single" w:sz="4" w:space="0" w:color="000000"/>
            </w:tcBorders>
          </w:tcPr>
          <w:p w14:paraId="404A9ACF"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none</w:t>
            </w:r>
          </w:p>
        </w:tc>
        <w:tc>
          <w:tcPr>
            <w:tcW w:w="1199" w:type="dxa"/>
            <w:tcBorders>
              <w:top w:val="single" w:sz="4" w:space="0" w:color="000000"/>
              <w:left w:val="single" w:sz="4" w:space="0" w:color="000000"/>
              <w:bottom w:val="single" w:sz="4" w:space="0" w:color="000000"/>
              <w:right w:val="single" w:sz="4" w:space="0" w:color="000000"/>
            </w:tcBorders>
          </w:tcPr>
          <w:p w14:paraId="0921C3A1"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6F5AB574"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r>
      <w:tr w:rsidR="00B354D7" w:rsidRPr="00B354D7" w14:paraId="421685DA" w14:textId="77777777" w:rsidTr="009747E8">
        <w:tc>
          <w:tcPr>
            <w:tcW w:w="1003" w:type="dxa"/>
            <w:tcBorders>
              <w:top w:val="single" w:sz="4" w:space="0" w:color="000000"/>
              <w:left w:val="single" w:sz="4" w:space="0" w:color="000000"/>
              <w:bottom w:val="single" w:sz="4" w:space="0" w:color="000000"/>
              <w:right w:val="single" w:sz="4" w:space="0" w:color="000000"/>
            </w:tcBorders>
          </w:tcPr>
          <w:p w14:paraId="64080CA6"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EME-10</w:t>
            </w:r>
          </w:p>
        </w:tc>
        <w:tc>
          <w:tcPr>
            <w:tcW w:w="3230" w:type="dxa"/>
            <w:tcBorders>
              <w:top w:val="single" w:sz="4" w:space="0" w:color="000000"/>
              <w:left w:val="single" w:sz="4" w:space="0" w:color="000000"/>
              <w:bottom w:val="single" w:sz="4" w:space="0" w:color="000000"/>
              <w:right w:val="single" w:sz="4" w:space="0" w:color="000000"/>
            </w:tcBorders>
          </w:tcPr>
          <w:p w14:paraId="23DA268E"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REMOVING SCATTERED WOODY VEGETATION</w:t>
            </w:r>
          </w:p>
        </w:tc>
        <w:tc>
          <w:tcPr>
            <w:tcW w:w="687" w:type="dxa"/>
            <w:tcBorders>
              <w:top w:val="single" w:sz="4" w:space="0" w:color="000000"/>
              <w:left w:val="single" w:sz="4" w:space="0" w:color="000000"/>
              <w:bottom w:val="single" w:sz="4" w:space="0" w:color="000000"/>
              <w:right w:val="single" w:sz="4" w:space="0" w:color="000000"/>
            </w:tcBorders>
          </w:tcPr>
          <w:p w14:paraId="0305DECC"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747" w:type="dxa"/>
            <w:tcBorders>
              <w:top w:val="single" w:sz="4" w:space="0" w:color="000000"/>
              <w:left w:val="single" w:sz="4" w:space="0" w:color="000000"/>
              <w:bottom w:val="single" w:sz="4" w:space="0" w:color="000000"/>
              <w:right w:val="single" w:sz="4" w:space="0" w:color="000000"/>
            </w:tcBorders>
          </w:tcPr>
          <w:p w14:paraId="1340D6FC"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843" w:type="dxa"/>
            <w:tcBorders>
              <w:top w:val="single" w:sz="4" w:space="0" w:color="000000"/>
              <w:left w:val="single" w:sz="4" w:space="0" w:color="000000"/>
              <w:bottom w:val="single" w:sz="4" w:space="0" w:color="000000"/>
              <w:right w:val="single" w:sz="4" w:space="0" w:color="000000"/>
            </w:tcBorders>
          </w:tcPr>
          <w:p w14:paraId="39842EBB"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950" w:type="dxa"/>
            <w:tcBorders>
              <w:top w:val="single" w:sz="4" w:space="0" w:color="000000"/>
              <w:left w:val="single" w:sz="4" w:space="0" w:color="000000"/>
              <w:bottom w:val="single" w:sz="4" w:space="0" w:color="000000"/>
              <w:right w:val="single" w:sz="4" w:space="0" w:color="000000"/>
            </w:tcBorders>
          </w:tcPr>
          <w:p w14:paraId="1F019AB8" w14:textId="52426966" w:rsidR="009747E8" w:rsidRPr="00B354D7" w:rsidRDefault="00A16B0C"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Pr>
                <w:rFonts w:ascii="Aptos Narrow" w:hAnsi="Aptos Narrow" w:cs="Times New Roman"/>
                <w:b/>
                <w:bCs/>
                <w:color w:val="auto"/>
                <w:sz w:val="18"/>
                <w:szCs w:val="18"/>
              </w:rPr>
              <w:t>5</w:t>
            </w:r>
            <w:r w:rsidR="00D43E7F">
              <w:rPr>
                <w:rFonts w:ascii="Aptos Narrow" w:hAnsi="Aptos Narrow" w:cs="Times New Roman"/>
                <w:b/>
                <w:bCs/>
                <w:color w:val="auto"/>
                <w:sz w:val="18"/>
                <w:szCs w:val="18"/>
              </w:rPr>
              <w:t xml:space="preserve"> </w:t>
            </w:r>
            <w:r w:rsidR="009747E8" w:rsidRPr="00B354D7">
              <w:rPr>
                <w:rFonts w:ascii="Aptos Narrow" w:hAnsi="Aptos Narrow" w:cs="Times New Roman"/>
                <w:b/>
                <w:bCs/>
                <w:color w:val="auto"/>
                <w:sz w:val="18"/>
                <w:szCs w:val="18"/>
              </w:rPr>
              <w:t xml:space="preserve">percent and </w:t>
            </w:r>
            <w:r>
              <w:rPr>
                <w:rFonts w:ascii="Aptos Narrow" w:hAnsi="Aptos Narrow" w:cs="Times New Roman"/>
                <w:b/>
                <w:bCs/>
                <w:color w:val="auto"/>
                <w:sz w:val="18"/>
                <w:szCs w:val="18"/>
              </w:rPr>
              <w:t>0.1</w:t>
            </w:r>
            <w:r w:rsidR="00D43E7F">
              <w:rPr>
                <w:rFonts w:ascii="Aptos Narrow" w:hAnsi="Aptos Narrow" w:cs="Times New Roman"/>
                <w:b/>
                <w:bCs/>
                <w:color w:val="auto"/>
                <w:sz w:val="18"/>
                <w:szCs w:val="18"/>
              </w:rPr>
              <w:t xml:space="preserve"> </w:t>
            </w:r>
            <w:r w:rsidR="009747E8" w:rsidRPr="00B354D7">
              <w:rPr>
                <w:rFonts w:ascii="Aptos Narrow" w:hAnsi="Aptos Narrow" w:cs="Times New Roman"/>
                <w:b/>
                <w:bCs/>
                <w:color w:val="auto"/>
                <w:sz w:val="18"/>
                <w:szCs w:val="18"/>
              </w:rPr>
              <w:t>acres</w:t>
            </w:r>
          </w:p>
        </w:tc>
        <w:tc>
          <w:tcPr>
            <w:tcW w:w="1199" w:type="dxa"/>
            <w:tcBorders>
              <w:top w:val="single" w:sz="4" w:space="0" w:color="000000"/>
              <w:left w:val="single" w:sz="4" w:space="0" w:color="000000"/>
              <w:bottom w:val="single" w:sz="4" w:space="0" w:color="000000"/>
              <w:right w:val="single" w:sz="4" w:space="0" w:color="000000"/>
            </w:tcBorders>
          </w:tcPr>
          <w:p w14:paraId="1B995612"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6487A01E"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r>
      <w:tr w:rsidR="00B354D7" w:rsidRPr="00B354D7" w14:paraId="694D8B10" w14:textId="77777777" w:rsidTr="009747E8">
        <w:tc>
          <w:tcPr>
            <w:tcW w:w="1003" w:type="dxa"/>
            <w:tcBorders>
              <w:top w:val="single" w:sz="4" w:space="0" w:color="000000"/>
              <w:left w:val="single" w:sz="4" w:space="0" w:color="000000"/>
              <w:bottom w:val="single" w:sz="4" w:space="0" w:color="000000"/>
              <w:right w:val="single" w:sz="4" w:space="0" w:color="000000"/>
            </w:tcBorders>
          </w:tcPr>
          <w:p w14:paraId="7519C5B2"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EME-11</w:t>
            </w:r>
          </w:p>
        </w:tc>
        <w:tc>
          <w:tcPr>
            <w:tcW w:w="3230" w:type="dxa"/>
            <w:tcBorders>
              <w:top w:val="single" w:sz="4" w:space="0" w:color="000000"/>
              <w:left w:val="single" w:sz="4" w:space="0" w:color="000000"/>
              <w:bottom w:val="single" w:sz="4" w:space="0" w:color="000000"/>
              <w:right w:val="single" w:sz="4" w:space="0" w:color="000000"/>
            </w:tcBorders>
          </w:tcPr>
          <w:p w14:paraId="78C24522" w14:textId="77777777" w:rsidR="009747E8" w:rsidRPr="00B354D7" w:rsidRDefault="009747E8" w:rsidP="009747E8">
            <w:pPr>
              <w:widowControl/>
              <w:suppressAutoHyphens w:val="0"/>
              <w:adjustRightInd/>
              <w:spacing w:before="0" w:after="0" w:line="240" w:lineRule="auto"/>
              <w:ind w:right="58"/>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REMOVING WOODY VEGETATION TO INSTALL OR MAINTAIN EXISTING LINEAR INFRASTRUCTURE</w:t>
            </w:r>
          </w:p>
        </w:tc>
        <w:tc>
          <w:tcPr>
            <w:tcW w:w="687" w:type="dxa"/>
            <w:tcBorders>
              <w:top w:val="single" w:sz="4" w:space="0" w:color="000000"/>
              <w:left w:val="single" w:sz="4" w:space="0" w:color="000000"/>
              <w:bottom w:val="single" w:sz="4" w:space="0" w:color="000000"/>
              <w:right w:val="single" w:sz="4" w:space="0" w:color="000000"/>
            </w:tcBorders>
          </w:tcPr>
          <w:p w14:paraId="4FE312C6"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747" w:type="dxa"/>
            <w:tcBorders>
              <w:top w:val="single" w:sz="4" w:space="0" w:color="000000"/>
              <w:left w:val="single" w:sz="4" w:space="0" w:color="000000"/>
              <w:bottom w:val="single" w:sz="4" w:space="0" w:color="000000"/>
              <w:right w:val="single" w:sz="4" w:space="0" w:color="000000"/>
            </w:tcBorders>
          </w:tcPr>
          <w:p w14:paraId="555425A6"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843" w:type="dxa"/>
            <w:tcBorders>
              <w:top w:val="single" w:sz="4" w:space="0" w:color="000000"/>
              <w:left w:val="single" w:sz="4" w:space="0" w:color="000000"/>
              <w:bottom w:val="single" w:sz="4" w:space="0" w:color="000000"/>
              <w:right w:val="single" w:sz="4" w:space="0" w:color="000000"/>
            </w:tcBorders>
          </w:tcPr>
          <w:p w14:paraId="1835247A"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c>
          <w:tcPr>
            <w:tcW w:w="950" w:type="dxa"/>
            <w:tcBorders>
              <w:top w:val="single" w:sz="4" w:space="0" w:color="000000"/>
              <w:left w:val="single" w:sz="4" w:space="0" w:color="000000"/>
              <w:bottom w:val="single" w:sz="4" w:space="0" w:color="000000"/>
              <w:right w:val="single" w:sz="4" w:space="0" w:color="000000"/>
            </w:tcBorders>
          </w:tcPr>
          <w:p w14:paraId="49C5279F" w14:textId="66D5751C" w:rsidR="009747E8" w:rsidRPr="00B354D7" w:rsidRDefault="00A16B0C"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Pr>
                <w:rFonts w:ascii="Aptos Narrow" w:hAnsi="Aptos Narrow" w:cs="Times New Roman"/>
                <w:b/>
                <w:bCs/>
                <w:color w:val="auto"/>
                <w:sz w:val="18"/>
                <w:szCs w:val="18"/>
              </w:rPr>
              <w:t>20-</w:t>
            </w:r>
            <w:r w:rsidR="00D43E7F">
              <w:rPr>
                <w:rFonts w:ascii="Aptos Narrow" w:hAnsi="Aptos Narrow" w:cs="Times New Roman"/>
                <w:b/>
                <w:bCs/>
                <w:color w:val="auto"/>
                <w:sz w:val="18"/>
                <w:szCs w:val="18"/>
              </w:rPr>
              <w:t xml:space="preserve">foot </w:t>
            </w:r>
            <w:r w:rsidR="009747E8" w:rsidRPr="00B354D7">
              <w:rPr>
                <w:rFonts w:ascii="Aptos Narrow" w:hAnsi="Aptos Narrow" w:cs="Times New Roman"/>
                <w:b/>
                <w:bCs/>
                <w:color w:val="auto"/>
                <w:sz w:val="18"/>
                <w:szCs w:val="18"/>
              </w:rPr>
              <w:t>width</w:t>
            </w:r>
          </w:p>
        </w:tc>
        <w:tc>
          <w:tcPr>
            <w:tcW w:w="1199" w:type="dxa"/>
            <w:tcBorders>
              <w:top w:val="single" w:sz="4" w:space="0" w:color="000000"/>
              <w:left w:val="single" w:sz="4" w:space="0" w:color="000000"/>
              <w:bottom w:val="single" w:sz="4" w:space="0" w:color="000000"/>
              <w:right w:val="single" w:sz="4" w:space="0" w:color="000000"/>
            </w:tcBorders>
          </w:tcPr>
          <w:p w14:paraId="2B8DEDA8"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Y</w:t>
            </w:r>
          </w:p>
        </w:tc>
        <w:tc>
          <w:tcPr>
            <w:tcW w:w="816" w:type="dxa"/>
            <w:tcBorders>
              <w:top w:val="single" w:sz="4" w:space="0" w:color="000000"/>
              <w:left w:val="single" w:sz="4" w:space="0" w:color="000000"/>
              <w:bottom w:val="single" w:sz="4" w:space="0" w:color="000000"/>
              <w:right w:val="single" w:sz="4" w:space="0" w:color="000000"/>
            </w:tcBorders>
          </w:tcPr>
          <w:p w14:paraId="7EE31946" w14:textId="77777777" w:rsidR="009747E8" w:rsidRPr="00B354D7" w:rsidRDefault="009747E8" w:rsidP="009747E8">
            <w:pPr>
              <w:widowControl/>
              <w:suppressAutoHyphens w:val="0"/>
              <w:adjustRightInd/>
              <w:spacing w:before="0" w:after="0" w:line="240" w:lineRule="auto"/>
              <w:ind w:right="58"/>
              <w:jc w:val="center"/>
              <w:textAlignment w:val="auto"/>
              <w:rPr>
                <w:rFonts w:ascii="Aptos Narrow" w:hAnsi="Aptos Narrow" w:cs="Times New Roman"/>
                <w:b/>
                <w:bCs/>
                <w:color w:val="auto"/>
                <w:sz w:val="18"/>
                <w:szCs w:val="18"/>
              </w:rPr>
            </w:pPr>
            <w:r w:rsidRPr="00B354D7">
              <w:rPr>
                <w:rFonts w:ascii="Aptos Narrow" w:hAnsi="Aptos Narrow" w:cs="Times New Roman"/>
                <w:b/>
                <w:bCs/>
                <w:color w:val="auto"/>
                <w:sz w:val="18"/>
                <w:szCs w:val="18"/>
              </w:rPr>
              <w:t>N</w:t>
            </w:r>
          </w:p>
        </w:tc>
      </w:tr>
    </w:tbl>
    <w:p w14:paraId="6F193D7C" w14:textId="0603B098" w:rsidR="00D038AB" w:rsidRPr="00A16B0C" w:rsidRDefault="00656CA9" w:rsidP="00DD6F56">
      <w:pPr>
        <w:spacing w:after="0" w:line="240" w:lineRule="auto"/>
        <w:rPr>
          <w:rFonts w:ascii="Times New Roman" w:hAnsi="Times New Roman" w:cs="Times New Roman"/>
          <w:color w:val="000000" w:themeColor="text1"/>
          <w:sz w:val="24"/>
          <w:szCs w:val="24"/>
        </w:rPr>
      </w:pPr>
      <w:r w:rsidRPr="00A16B0C">
        <w:rPr>
          <w:rFonts w:ascii="Times New Roman" w:hAnsi="Times New Roman" w:cs="Times New Roman"/>
          <w:b/>
          <w:bCs/>
          <w:color w:val="000000" w:themeColor="text1"/>
          <w:sz w:val="24"/>
          <w:szCs w:val="24"/>
        </w:rPr>
        <w:t>Below are examples of expedited minimal effect exemptions. Examples of fact sheets are provided in Appendix B.</w:t>
      </w:r>
    </w:p>
    <w:p w14:paraId="52B837E8" w14:textId="3E241BD8" w:rsidR="00666FDA" w:rsidRPr="00B354D7" w:rsidRDefault="0074730B" w:rsidP="00D75DCE">
      <w:pPr>
        <w:pStyle w:val="Heading2"/>
        <w:rPr>
          <w:color w:val="auto"/>
        </w:rPr>
      </w:pPr>
      <w:bookmarkStart w:id="41" w:name="_Toc220673679"/>
      <w:r w:rsidRPr="00B354D7">
        <w:rPr>
          <w:color w:val="auto"/>
        </w:rPr>
        <w:t>S</w:t>
      </w:r>
      <w:r w:rsidR="00792203" w:rsidRPr="00B354D7">
        <w:rPr>
          <w:color w:val="auto"/>
        </w:rPr>
        <w:t>ubpart</w:t>
      </w:r>
      <w:r w:rsidR="001A4CCF" w:rsidRPr="00B354D7">
        <w:rPr>
          <w:color w:val="auto"/>
        </w:rPr>
        <w:t xml:space="preserve"> 2A</w:t>
      </w:r>
      <w:r w:rsidR="00666FDA" w:rsidRPr="00B354D7">
        <w:rPr>
          <w:color w:val="auto"/>
        </w:rPr>
        <w:t>: E</w:t>
      </w:r>
      <w:r w:rsidR="00792203" w:rsidRPr="00B354D7">
        <w:rPr>
          <w:color w:val="auto"/>
        </w:rPr>
        <w:t>xpedited</w:t>
      </w:r>
      <w:r w:rsidR="00666FDA" w:rsidRPr="00B354D7">
        <w:rPr>
          <w:color w:val="auto"/>
        </w:rPr>
        <w:t xml:space="preserve"> M</w:t>
      </w:r>
      <w:r w:rsidR="00792203" w:rsidRPr="00B354D7">
        <w:rPr>
          <w:color w:val="auto"/>
        </w:rPr>
        <w:t>inimal</w:t>
      </w:r>
      <w:r w:rsidR="00666FDA" w:rsidRPr="00B354D7">
        <w:rPr>
          <w:color w:val="auto"/>
        </w:rPr>
        <w:t xml:space="preserve"> E</w:t>
      </w:r>
      <w:r w:rsidR="00792203" w:rsidRPr="00B354D7">
        <w:rPr>
          <w:color w:val="auto"/>
        </w:rPr>
        <w:t>ffects</w:t>
      </w:r>
      <w:r w:rsidR="00666FDA" w:rsidRPr="00B354D7">
        <w:rPr>
          <w:color w:val="auto"/>
        </w:rPr>
        <w:t xml:space="preserve"> R</w:t>
      </w:r>
      <w:r w:rsidR="00792203" w:rsidRPr="00B354D7">
        <w:rPr>
          <w:color w:val="auto"/>
        </w:rPr>
        <w:t>equiring</w:t>
      </w:r>
      <w:r w:rsidR="00666FDA" w:rsidRPr="00B354D7">
        <w:rPr>
          <w:color w:val="auto"/>
        </w:rPr>
        <w:t xml:space="preserve"> </w:t>
      </w:r>
      <w:r w:rsidR="00792203" w:rsidRPr="00B354D7">
        <w:rPr>
          <w:color w:val="auto"/>
        </w:rPr>
        <w:t>a</w:t>
      </w:r>
      <w:r w:rsidR="00666FDA" w:rsidRPr="00B354D7">
        <w:rPr>
          <w:color w:val="auto"/>
        </w:rPr>
        <w:t xml:space="preserve"> C</w:t>
      </w:r>
      <w:r w:rsidR="00792203" w:rsidRPr="00B354D7">
        <w:rPr>
          <w:color w:val="auto"/>
        </w:rPr>
        <w:t>ertified</w:t>
      </w:r>
      <w:r w:rsidR="00666FDA" w:rsidRPr="00B354D7">
        <w:rPr>
          <w:color w:val="auto"/>
        </w:rPr>
        <w:t xml:space="preserve"> W</w:t>
      </w:r>
      <w:r w:rsidR="00792203" w:rsidRPr="00B354D7">
        <w:rPr>
          <w:color w:val="auto"/>
        </w:rPr>
        <w:t>etland</w:t>
      </w:r>
      <w:r w:rsidR="00666FDA" w:rsidRPr="00B354D7">
        <w:rPr>
          <w:color w:val="auto"/>
        </w:rPr>
        <w:t xml:space="preserve"> D</w:t>
      </w:r>
      <w:r w:rsidR="00792203" w:rsidRPr="00B354D7">
        <w:rPr>
          <w:color w:val="auto"/>
        </w:rPr>
        <w:t>etermination</w:t>
      </w:r>
      <w:bookmarkEnd w:id="41"/>
    </w:p>
    <w:p w14:paraId="325A3DD1" w14:textId="1B6B58DD" w:rsidR="00DD6F56" w:rsidRPr="00B354D7" w:rsidRDefault="0078013A" w:rsidP="0078013A">
      <w:pPr>
        <w:spacing w:after="0" w:line="240" w:lineRule="auto"/>
        <w:rPr>
          <w:rFonts w:ascii="Times New Roman" w:hAnsi="Times New Roman" w:cs="Times New Roman"/>
          <w:bCs/>
          <w:color w:val="auto"/>
          <w:sz w:val="24"/>
          <w:szCs w:val="24"/>
        </w:rPr>
      </w:pPr>
      <w:r w:rsidRPr="00B354D7">
        <w:rPr>
          <w:rFonts w:ascii="Times New Roman" w:hAnsi="Times New Roman" w:cs="Times New Roman"/>
          <w:b/>
          <w:bCs/>
          <w:color w:val="auto"/>
          <w:sz w:val="24"/>
          <w:szCs w:val="24"/>
        </w:rPr>
        <w:t>The following are expedited minimal effect</w:t>
      </w:r>
      <w:r w:rsidR="0074708C" w:rsidRPr="00B354D7">
        <w:rPr>
          <w:rFonts w:ascii="Times New Roman" w:hAnsi="Times New Roman" w:cs="Times New Roman"/>
          <w:b/>
          <w:bCs/>
          <w:color w:val="auto"/>
          <w:sz w:val="24"/>
          <w:szCs w:val="24"/>
        </w:rPr>
        <w:t xml:space="preserve"> exemption</w:t>
      </w:r>
      <w:r w:rsidRPr="00B354D7">
        <w:rPr>
          <w:rFonts w:ascii="Times New Roman" w:hAnsi="Times New Roman" w:cs="Times New Roman"/>
          <w:b/>
          <w:bCs/>
          <w:color w:val="auto"/>
          <w:sz w:val="24"/>
          <w:szCs w:val="24"/>
        </w:rPr>
        <w:t xml:space="preserve">s </w:t>
      </w:r>
      <w:r w:rsidR="003C1E6C" w:rsidRPr="00B354D7">
        <w:rPr>
          <w:rFonts w:ascii="Times New Roman" w:hAnsi="Times New Roman" w:cs="Times New Roman"/>
          <w:b/>
          <w:bCs/>
          <w:color w:val="auto"/>
          <w:sz w:val="24"/>
          <w:szCs w:val="24"/>
        </w:rPr>
        <w:t>that do require</w:t>
      </w:r>
      <w:r w:rsidR="000A4783" w:rsidRPr="00B354D7">
        <w:rPr>
          <w:rFonts w:ascii="Times New Roman" w:hAnsi="Times New Roman" w:cs="Times New Roman"/>
          <w:b/>
          <w:bCs/>
          <w:color w:val="auto"/>
          <w:sz w:val="24"/>
          <w:szCs w:val="24"/>
        </w:rPr>
        <w:t xml:space="preserve"> existing</w:t>
      </w:r>
      <w:r w:rsidR="003C1E6C" w:rsidRPr="00B354D7">
        <w:rPr>
          <w:rFonts w:ascii="Times New Roman" w:hAnsi="Times New Roman" w:cs="Times New Roman"/>
          <w:b/>
          <w:bCs/>
          <w:color w:val="auto"/>
          <w:sz w:val="24"/>
          <w:szCs w:val="24"/>
        </w:rPr>
        <w:t xml:space="preserve"> certified determination</w:t>
      </w:r>
      <w:r w:rsidR="00B321C0" w:rsidRPr="00B354D7">
        <w:rPr>
          <w:rFonts w:ascii="Times New Roman" w:hAnsi="Times New Roman" w:cs="Times New Roman"/>
          <w:b/>
          <w:bCs/>
          <w:color w:val="auto"/>
          <w:sz w:val="24"/>
          <w:szCs w:val="24"/>
        </w:rPr>
        <w:t>s</w:t>
      </w:r>
      <w:r w:rsidR="003C1E6C" w:rsidRPr="00B354D7">
        <w:rPr>
          <w:rFonts w:ascii="Times New Roman" w:hAnsi="Times New Roman" w:cs="Times New Roman"/>
          <w:b/>
          <w:bCs/>
          <w:color w:val="auto"/>
          <w:sz w:val="24"/>
          <w:szCs w:val="24"/>
        </w:rPr>
        <w:t>.</w:t>
      </w:r>
      <w:r w:rsidR="00274E7D" w:rsidRPr="00B354D7">
        <w:rPr>
          <w:rFonts w:ascii="Times New Roman" w:hAnsi="Times New Roman" w:cs="Times New Roman"/>
          <w:b/>
          <w:bCs/>
          <w:color w:val="auto"/>
          <w:sz w:val="24"/>
          <w:szCs w:val="24"/>
        </w:rPr>
        <w:t xml:space="preserve"> </w:t>
      </w:r>
      <w:r w:rsidR="004B095D" w:rsidRPr="00B354D7">
        <w:rPr>
          <w:rFonts w:ascii="Times New Roman" w:hAnsi="Times New Roman" w:cs="Times New Roman"/>
          <w:b/>
          <w:bCs/>
          <w:color w:val="auto"/>
          <w:sz w:val="24"/>
          <w:szCs w:val="24"/>
        </w:rPr>
        <w:t xml:space="preserve"> </w:t>
      </w:r>
      <w:r w:rsidR="00274E7D" w:rsidRPr="00B354D7">
        <w:rPr>
          <w:rFonts w:ascii="Times New Roman" w:hAnsi="Times New Roman" w:cs="Times New Roman"/>
          <w:b/>
          <w:color w:val="auto"/>
          <w:sz w:val="24"/>
          <w:szCs w:val="24"/>
        </w:rPr>
        <w:t xml:space="preserve">If determined to be a wetland, the project area will be delineated, sized, and labeled as MW.  NRCS will </w:t>
      </w:r>
      <w:r w:rsidR="009A1971" w:rsidRPr="00B354D7">
        <w:rPr>
          <w:rFonts w:ascii="Times New Roman" w:hAnsi="Times New Roman" w:cs="Times New Roman"/>
          <w:b/>
          <w:color w:val="auto"/>
          <w:sz w:val="24"/>
          <w:szCs w:val="24"/>
        </w:rPr>
        <w:t>track</w:t>
      </w:r>
      <w:r w:rsidR="00274E7D" w:rsidRPr="00B354D7">
        <w:rPr>
          <w:rFonts w:ascii="Times New Roman" w:hAnsi="Times New Roman" w:cs="Times New Roman"/>
          <w:b/>
          <w:color w:val="auto"/>
          <w:sz w:val="24"/>
          <w:szCs w:val="24"/>
        </w:rPr>
        <w:t xml:space="preserve"> all exemptions issued using this expedited minimal effect on the </w:t>
      </w:r>
      <w:r w:rsidR="00B90AD6" w:rsidRPr="00B354D7">
        <w:rPr>
          <w:rFonts w:ascii="Times New Roman" w:hAnsi="Times New Roman" w:cs="Times New Roman"/>
          <w:b/>
          <w:color w:val="auto"/>
          <w:sz w:val="24"/>
          <w:szCs w:val="24"/>
        </w:rPr>
        <w:t>s</w:t>
      </w:r>
      <w:r w:rsidR="00274E7D" w:rsidRPr="00B354D7">
        <w:rPr>
          <w:rFonts w:ascii="Times New Roman" w:hAnsi="Times New Roman" w:cs="Times New Roman"/>
          <w:b/>
          <w:color w:val="auto"/>
          <w:sz w:val="24"/>
          <w:szCs w:val="24"/>
        </w:rPr>
        <w:t xml:space="preserve">tate </w:t>
      </w:r>
      <w:r w:rsidR="00B90AD6" w:rsidRPr="00B354D7">
        <w:rPr>
          <w:rFonts w:ascii="Times New Roman" w:hAnsi="Times New Roman" w:cs="Times New Roman"/>
          <w:b/>
          <w:color w:val="auto"/>
          <w:sz w:val="24"/>
          <w:szCs w:val="24"/>
        </w:rPr>
        <w:t>m</w:t>
      </w:r>
      <w:r w:rsidR="00A64E5F" w:rsidRPr="00B354D7">
        <w:rPr>
          <w:rFonts w:ascii="Times New Roman" w:hAnsi="Times New Roman" w:cs="Times New Roman"/>
          <w:b/>
          <w:color w:val="auto"/>
          <w:sz w:val="24"/>
          <w:szCs w:val="24"/>
        </w:rPr>
        <w:t>inim</w:t>
      </w:r>
      <w:r w:rsidR="00274E7D" w:rsidRPr="00B354D7">
        <w:rPr>
          <w:rFonts w:ascii="Times New Roman" w:hAnsi="Times New Roman" w:cs="Times New Roman"/>
          <w:b/>
          <w:color w:val="auto"/>
          <w:sz w:val="24"/>
          <w:szCs w:val="24"/>
        </w:rPr>
        <w:t xml:space="preserve">al </w:t>
      </w:r>
      <w:r w:rsidR="00A64E5F" w:rsidRPr="00B354D7">
        <w:rPr>
          <w:rFonts w:ascii="Times New Roman" w:hAnsi="Times New Roman" w:cs="Times New Roman"/>
          <w:b/>
          <w:color w:val="auto"/>
          <w:sz w:val="24"/>
          <w:szCs w:val="24"/>
        </w:rPr>
        <w:t>e</w:t>
      </w:r>
      <w:r w:rsidR="00274E7D" w:rsidRPr="00B354D7">
        <w:rPr>
          <w:rFonts w:ascii="Times New Roman" w:hAnsi="Times New Roman" w:cs="Times New Roman"/>
          <w:b/>
          <w:color w:val="auto"/>
          <w:sz w:val="24"/>
          <w:szCs w:val="24"/>
        </w:rPr>
        <w:t xml:space="preserve">ffect </w:t>
      </w:r>
      <w:r w:rsidR="00A64E5F" w:rsidRPr="00B354D7">
        <w:rPr>
          <w:rFonts w:ascii="Times New Roman" w:hAnsi="Times New Roman" w:cs="Times New Roman"/>
          <w:b/>
          <w:color w:val="auto"/>
          <w:sz w:val="24"/>
          <w:szCs w:val="24"/>
        </w:rPr>
        <w:t>t</w:t>
      </w:r>
      <w:r w:rsidR="00274E7D" w:rsidRPr="00B354D7">
        <w:rPr>
          <w:rFonts w:ascii="Times New Roman" w:hAnsi="Times New Roman" w:cs="Times New Roman"/>
          <w:b/>
          <w:color w:val="auto"/>
          <w:sz w:val="24"/>
          <w:szCs w:val="24"/>
        </w:rPr>
        <w:t xml:space="preserve">racking </w:t>
      </w:r>
      <w:r w:rsidR="00A64E5F" w:rsidRPr="00B354D7">
        <w:rPr>
          <w:rFonts w:ascii="Times New Roman" w:hAnsi="Times New Roman" w:cs="Times New Roman"/>
          <w:b/>
          <w:color w:val="auto"/>
          <w:sz w:val="24"/>
          <w:szCs w:val="24"/>
        </w:rPr>
        <w:t>d</w:t>
      </w:r>
      <w:r w:rsidR="00274E7D" w:rsidRPr="00B354D7">
        <w:rPr>
          <w:rFonts w:ascii="Times New Roman" w:hAnsi="Times New Roman" w:cs="Times New Roman"/>
          <w:b/>
          <w:color w:val="auto"/>
          <w:sz w:val="24"/>
          <w:szCs w:val="24"/>
        </w:rPr>
        <w:t xml:space="preserve">atabase. </w:t>
      </w:r>
      <w:r w:rsidR="0063675F" w:rsidRPr="00B354D7">
        <w:rPr>
          <w:rFonts w:ascii="Times New Roman" w:hAnsi="Times New Roman" w:cs="Times New Roman"/>
          <w:b/>
          <w:bCs/>
          <w:color w:val="auto"/>
          <w:sz w:val="24"/>
          <w:szCs w:val="24"/>
        </w:rPr>
        <w:t xml:space="preserve"> </w:t>
      </w:r>
    </w:p>
    <w:p w14:paraId="67E9C547" w14:textId="31A957EC" w:rsidR="00C37098" w:rsidRPr="00B354D7" w:rsidRDefault="00C37098" w:rsidP="00AB03CC">
      <w:pPr>
        <w:spacing w:line="240" w:lineRule="auto"/>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In the administration of these </w:t>
      </w:r>
      <w:r w:rsidR="00990979" w:rsidRPr="00B354D7">
        <w:rPr>
          <w:rFonts w:ascii="Times New Roman" w:hAnsi="Times New Roman" w:cs="Times New Roman"/>
          <w:color w:val="auto"/>
          <w:sz w:val="24"/>
          <w:szCs w:val="24"/>
        </w:rPr>
        <w:t xml:space="preserve">minimal effects, the administrative process </w:t>
      </w:r>
      <w:r w:rsidR="00AB03CC" w:rsidRPr="00B354D7">
        <w:rPr>
          <w:rFonts w:ascii="Times New Roman" w:hAnsi="Times New Roman" w:cs="Times New Roman"/>
          <w:color w:val="auto"/>
          <w:sz w:val="24"/>
          <w:szCs w:val="24"/>
        </w:rPr>
        <w:t>detailed in Part 2(1) - EMEs requiring an existing certified wetland determination, (a) – (f)</w:t>
      </w:r>
      <w:r w:rsidR="004721E7" w:rsidRPr="00B354D7">
        <w:rPr>
          <w:rFonts w:ascii="Times New Roman" w:hAnsi="Times New Roman" w:cs="Times New Roman"/>
          <w:color w:val="auto"/>
          <w:sz w:val="24"/>
          <w:szCs w:val="24"/>
        </w:rPr>
        <w:t>,</w:t>
      </w:r>
      <w:r w:rsidR="00AB03CC" w:rsidRPr="00B354D7">
        <w:rPr>
          <w:rFonts w:ascii="Times New Roman" w:hAnsi="Times New Roman" w:cs="Times New Roman"/>
          <w:color w:val="auto"/>
          <w:sz w:val="24"/>
          <w:szCs w:val="24"/>
        </w:rPr>
        <w:t xml:space="preserve"> above </w:t>
      </w:r>
      <w:r w:rsidR="00990979" w:rsidRPr="00B354D7">
        <w:rPr>
          <w:rFonts w:ascii="Times New Roman" w:hAnsi="Times New Roman" w:cs="Times New Roman"/>
          <w:color w:val="auto"/>
          <w:sz w:val="24"/>
          <w:szCs w:val="24"/>
        </w:rPr>
        <w:t>will be followed</w:t>
      </w:r>
      <w:r w:rsidR="00AB03CC" w:rsidRPr="00B354D7">
        <w:rPr>
          <w:rFonts w:ascii="Times New Roman" w:hAnsi="Times New Roman" w:cs="Times New Roman"/>
          <w:color w:val="auto"/>
          <w:sz w:val="24"/>
          <w:szCs w:val="24"/>
        </w:rPr>
        <w:t>.</w:t>
      </w:r>
      <w:r w:rsidR="004721E7" w:rsidRPr="00B354D7">
        <w:rPr>
          <w:rFonts w:ascii="Times New Roman" w:hAnsi="Times New Roman" w:cs="Times New Roman"/>
          <w:color w:val="auto"/>
          <w:sz w:val="24"/>
          <w:szCs w:val="24"/>
        </w:rPr>
        <w:t xml:space="preserve">  Follow Part 2(3)</w:t>
      </w:r>
      <w:r w:rsidR="00384AEB" w:rsidRPr="00B354D7">
        <w:rPr>
          <w:rFonts w:ascii="Times New Roman" w:hAnsi="Times New Roman" w:cs="Times New Roman"/>
          <w:color w:val="auto"/>
          <w:sz w:val="24"/>
          <w:szCs w:val="24"/>
        </w:rPr>
        <w:t>(a) – (d)</w:t>
      </w:r>
      <w:r w:rsidR="004721E7" w:rsidRPr="00B354D7">
        <w:rPr>
          <w:rFonts w:ascii="Times New Roman" w:hAnsi="Times New Roman" w:cs="Times New Roman"/>
          <w:color w:val="auto"/>
          <w:sz w:val="24"/>
          <w:szCs w:val="24"/>
        </w:rPr>
        <w:t xml:space="preserve"> as needed. </w:t>
      </w:r>
    </w:p>
    <w:p w14:paraId="6AF2AFBB" w14:textId="77777777" w:rsidR="00731D04" w:rsidRPr="00B354D7" w:rsidRDefault="00731D04" w:rsidP="00731D04">
      <w:pPr>
        <w:pStyle w:val="Heading3"/>
      </w:pPr>
      <w:bookmarkStart w:id="42" w:name="_Toc220673680"/>
      <w:r w:rsidRPr="00B354D7">
        <w:t xml:space="preserve">EME-01: CONVERTING LESS THAN FIVE PERCENT OF </w:t>
      </w:r>
      <w:proofErr w:type="gramStart"/>
      <w:r w:rsidRPr="00B354D7">
        <w:t>A WETLAND</w:t>
      </w:r>
      <w:bookmarkEnd w:id="42"/>
      <w:proofErr w:type="gramEnd"/>
    </w:p>
    <w:p w14:paraId="683B7B03" w14:textId="77777777" w:rsidR="00002E6A" w:rsidRPr="00B354D7" w:rsidRDefault="00002E6A" w:rsidP="00002E6A">
      <w:pPr>
        <w:rPr>
          <w:rFonts w:ascii="Times New Roman" w:hAnsi="Times New Roman" w:cs="Times New Roman"/>
          <w:color w:val="auto"/>
          <w:sz w:val="24"/>
          <w:szCs w:val="24"/>
        </w:rPr>
      </w:pPr>
      <w:bookmarkStart w:id="43" w:name="_Hlk535226625"/>
      <w:r w:rsidRPr="00B354D7">
        <w:rPr>
          <w:rFonts w:ascii="Times New Roman" w:hAnsi="Times New Roman" w:cs="Times New Roman"/>
          <w:color w:val="auto"/>
          <w:sz w:val="24"/>
          <w:szCs w:val="24"/>
        </w:rPr>
        <w:t xml:space="preserve">Agricultural producers commonly manage pasture, </w:t>
      </w:r>
      <w:proofErr w:type="spellStart"/>
      <w:r w:rsidRPr="00B354D7">
        <w:rPr>
          <w:rFonts w:ascii="Times New Roman" w:hAnsi="Times New Roman" w:cs="Times New Roman"/>
          <w:color w:val="auto"/>
          <w:sz w:val="24"/>
          <w:szCs w:val="24"/>
        </w:rPr>
        <w:t>hayland</w:t>
      </w:r>
      <w:proofErr w:type="spellEnd"/>
      <w:r w:rsidRPr="00B354D7">
        <w:rPr>
          <w:rFonts w:ascii="Times New Roman" w:hAnsi="Times New Roman" w:cs="Times New Roman"/>
          <w:color w:val="auto"/>
          <w:sz w:val="24"/>
          <w:szCs w:val="24"/>
        </w:rPr>
        <w:t xml:space="preserve">, and cropland located immediately adjacent to a wetland.  Often the person is interested in conducting a conversion action, but only on a small portion of the larger wetland (e.g., straightening a wood line to eliminate point-rows, or filling a small portion of a larger wetland located adjacent to an agricultural field).  </w:t>
      </w:r>
    </w:p>
    <w:p w14:paraId="44539124" w14:textId="77777777" w:rsidR="00002E6A" w:rsidRPr="00B354D7" w:rsidRDefault="00002E6A" w:rsidP="00002E6A">
      <w:pPr>
        <w:rPr>
          <w:rFonts w:ascii="Times New Roman" w:hAnsi="Times New Roman" w:cs="Times New Roman"/>
          <w:color w:val="auto"/>
          <w:sz w:val="24"/>
          <w:szCs w:val="24"/>
        </w:rPr>
      </w:pPr>
      <w:r w:rsidRPr="00B354D7">
        <w:rPr>
          <w:rFonts w:ascii="Times New Roman" w:hAnsi="Times New Roman" w:cs="Times New Roman"/>
          <w:color w:val="auto"/>
          <w:sz w:val="24"/>
          <w:szCs w:val="24"/>
        </w:rPr>
        <w:t>If all conditions listed in this expedited minimal effect are met, the impact to the functions and values of wetlands in the area is minimal.</w:t>
      </w:r>
    </w:p>
    <w:p w14:paraId="668D1D2F" w14:textId="79250F90" w:rsidR="00395CA1" w:rsidRPr="00B354D7" w:rsidRDefault="00395CA1" w:rsidP="00002E6A">
      <w:pPr>
        <w:rPr>
          <w:rFonts w:ascii="Times New Roman" w:hAnsi="Times New Roman" w:cs="Times New Roman"/>
          <w:b/>
          <w:bCs/>
          <w:color w:val="auto"/>
          <w:sz w:val="24"/>
          <w:szCs w:val="24"/>
        </w:rPr>
      </w:pPr>
      <w:r w:rsidRPr="00B354D7">
        <w:rPr>
          <w:rFonts w:ascii="Times New Roman" w:eastAsiaTheme="minorHAnsi" w:hAnsi="Times New Roman" w:cs="Times New Roman"/>
          <w:b/>
          <w:bCs/>
          <w:color w:val="auto"/>
          <w:sz w:val="24"/>
          <w:szCs w:val="24"/>
        </w:rPr>
        <w:lastRenderedPageBreak/>
        <w:t>Conditions</w:t>
      </w:r>
      <w:r w:rsidR="00002E6A" w:rsidRPr="00B354D7">
        <w:rPr>
          <w:rFonts w:ascii="Times New Roman" w:eastAsiaTheme="minorHAnsi" w:hAnsi="Times New Roman" w:cs="Times New Roman"/>
          <w:b/>
          <w:bCs/>
          <w:color w:val="auto"/>
          <w:sz w:val="24"/>
          <w:szCs w:val="24"/>
        </w:rPr>
        <w:t>:</w:t>
      </w:r>
    </w:p>
    <w:p w14:paraId="23AD7BE2" w14:textId="77777777" w:rsidR="00002E6A" w:rsidRPr="00B354D7" w:rsidRDefault="00002E6A" w:rsidP="00551208">
      <w:pPr>
        <w:widowControl/>
        <w:numPr>
          <w:ilvl w:val="0"/>
          <w:numId w:val="20"/>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bookmarkStart w:id="44" w:name="_Hlk172109627"/>
      <w:bookmarkEnd w:id="43"/>
      <w:r w:rsidRPr="00B354D7">
        <w:rPr>
          <w:rFonts w:ascii="Times New Roman" w:eastAsia="Calibri" w:hAnsi="Times New Roman" w:cs="Times New Roman"/>
          <w:color w:val="auto"/>
          <w:sz w:val="24"/>
          <w:szCs w:val="24"/>
        </w:rPr>
        <w:t>A certified wetland determination (e.g., W, FW, FWP, or WX) is required for the project area.</w:t>
      </w:r>
    </w:p>
    <w:bookmarkEnd w:id="44"/>
    <w:p w14:paraId="517662AB" w14:textId="77777777" w:rsidR="00002E6A" w:rsidRPr="00B354D7" w:rsidRDefault="00002E6A" w:rsidP="00551208">
      <w:pPr>
        <w:widowControl/>
        <w:numPr>
          <w:ilvl w:val="0"/>
          <w:numId w:val="20"/>
        </w:numPr>
        <w:suppressAutoHyphens w:val="0"/>
        <w:autoSpaceDE/>
        <w:adjustRightInd/>
        <w:spacing w:before="0" w:after="0" w:line="256" w:lineRule="auto"/>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Less than 5% of the wetland will be impacted by the conversion action.</w:t>
      </w:r>
    </w:p>
    <w:p w14:paraId="45B42498" w14:textId="77777777" w:rsidR="00002E6A" w:rsidRPr="00F37AF3" w:rsidRDefault="00002E6A" w:rsidP="00551208">
      <w:pPr>
        <w:widowControl/>
        <w:numPr>
          <w:ilvl w:val="0"/>
          <w:numId w:val="20"/>
        </w:numPr>
        <w:suppressAutoHyphens w:val="0"/>
        <w:autoSpaceDE/>
        <w:adjustRightInd/>
        <w:spacing w:before="0" w:after="0" w:line="256" w:lineRule="auto"/>
        <w:textAlignment w:val="auto"/>
        <w:rPr>
          <w:rFonts w:ascii="Times New Roman" w:eastAsia="Calibri" w:hAnsi="Times New Roman" w:cs="Times New Roman"/>
          <w:color w:val="000000" w:themeColor="text1"/>
          <w:sz w:val="24"/>
          <w:szCs w:val="24"/>
        </w:rPr>
      </w:pPr>
      <w:r w:rsidRPr="00B354D7">
        <w:rPr>
          <w:rFonts w:ascii="Times New Roman" w:eastAsia="Calibri" w:hAnsi="Times New Roman" w:cs="Times New Roman"/>
          <w:color w:val="auto"/>
          <w:sz w:val="24"/>
          <w:szCs w:val="24"/>
        </w:rPr>
        <w:t xml:space="preserve">The remaining portions of the wetland not impacted by the conversion action is controlled by the person (ownership or legal lease) or has a very low risk of conversion because it is being used as a conservation area controlled by a unit of government, conservation organization, </w:t>
      </w:r>
      <w:r w:rsidRPr="00F37AF3">
        <w:rPr>
          <w:rFonts w:ascii="Times New Roman" w:eastAsia="Calibri" w:hAnsi="Times New Roman" w:cs="Times New Roman"/>
          <w:color w:val="000000" w:themeColor="text1"/>
          <w:sz w:val="24"/>
          <w:szCs w:val="24"/>
        </w:rPr>
        <w:t xml:space="preserve">under a conservation easement, or supports a water depth such that drainage is not practical, as determined by NRCS. </w:t>
      </w:r>
    </w:p>
    <w:p w14:paraId="2AECB955" w14:textId="149BEA15" w:rsidR="00002E6A" w:rsidRPr="00F37AF3" w:rsidRDefault="00002E6A" w:rsidP="00551208">
      <w:pPr>
        <w:widowControl/>
        <w:numPr>
          <w:ilvl w:val="0"/>
          <w:numId w:val="20"/>
        </w:numPr>
        <w:suppressAutoHyphens w:val="0"/>
        <w:autoSpaceDE/>
        <w:adjustRightInd/>
        <w:spacing w:before="0" w:after="0" w:line="256" w:lineRule="auto"/>
        <w:textAlignment w:val="auto"/>
        <w:rPr>
          <w:rFonts w:ascii="Times New Roman" w:eastAsia="Calibri" w:hAnsi="Times New Roman" w:cs="Times New Roman"/>
          <w:color w:val="000000" w:themeColor="text1"/>
          <w:sz w:val="24"/>
          <w:szCs w:val="24"/>
        </w:rPr>
      </w:pPr>
      <w:r w:rsidRPr="00F37AF3">
        <w:rPr>
          <w:rFonts w:ascii="Times New Roman" w:eastAsia="Calibri" w:hAnsi="Times New Roman" w:cs="Times New Roman"/>
          <w:color w:val="000000" w:themeColor="text1"/>
          <w:sz w:val="24"/>
          <w:szCs w:val="24"/>
        </w:rPr>
        <w:t>Regardless of the size of the wetland, only areas ≤ 1-acre will qualify for this expedited minimal effect.</w:t>
      </w:r>
    </w:p>
    <w:p w14:paraId="568EAAC0" w14:textId="2B3820D8" w:rsidR="00002E6A" w:rsidRPr="00F37AF3" w:rsidRDefault="00002E6A" w:rsidP="00551208">
      <w:pPr>
        <w:widowControl/>
        <w:numPr>
          <w:ilvl w:val="1"/>
          <w:numId w:val="20"/>
        </w:numPr>
        <w:suppressAutoHyphens w:val="0"/>
        <w:autoSpaceDE/>
        <w:adjustRightInd/>
        <w:spacing w:before="0" w:after="0" w:line="256" w:lineRule="auto"/>
        <w:textAlignment w:val="auto"/>
        <w:rPr>
          <w:rFonts w:ascii="Times New Roman" w:eastAsia="Calibri" w:hAnsi="Times New Roman" w:cs="Times New Roman"/>
          <w:color w:val="000000" w:themeColor="text1"/>
          <w:sz w:val="24"/>
          <w:szCs w:val="24"/>
        </w:rPr>
      </w:pPr>
      <w:r w:rsidRPr="00F37AF3">
        <w:rPr>
          <w:rFonts w:ascii="Times New Roman" w:eastAsia="Calibri" w:hAnsi="Times New Roman" w:cs="Times New Roman"/>
          <w:color w:val="000000" w:themeColor="text1"/>
          <w:sz w:val="24"/>
          <w:szCs w:val="24"/>
        </w:rPr>
        <w:t xml:space="preserve">Determine if past expedited minimal effect exemptions have been provided on other areas of the tract adjacent to the larger wetland.  If so, consider impacted acres of previous expedited minimal effect decisions in the determination of both thresholds (5% and ≤ 1-acre). </w:t>
      </w:r>
    </w:p>
    <w:p w14:paraId="3A395C6B" w14:textId="77777777" w:rsidR="00002E6A" w:rsidRPr="00B354D7" w:rsidRDefault="00002E6A" w:rsidP="00551208">
      <w:pPr>
        <w:widowControl/>
        <w:numPr>
          <w:ilvl w:val="0"/>
          <w:numId w:val="20"/>
        </w:numPr>
        <w:suppressAutoHyphens w:val="0"/>
        <w:autoSpaceDE/>
        <w:adjustRightInd/>
        <w:spacing w:before="0" w:after="0" w:line="256" w:lineRule="auto"/>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The attached map shows the location and extent of the project area.</w:t>
      </w:r>
    </w:p>
    <w:p w14:paraId="66D888E3" w14:textId="372BA6B6" w:rsidR="006348BD" w:rsidRPr="00B354D7" w:rsidRDefault="001D2814" w:rsidP="00DD6F56">
      <w:pPr>
        <w:pStyle w:val="Heading3"/>
      </w:pPr>
      <w:bookmarkStart w:id="45" w:name="_Toc220673681"/>
      <w:r w:rsidRPr="00B354D7">
        <w:t>EME-0</w:t>
      </w:r>
      <w:r w:rsidR="00002E6A" w:rsidRPr="00B354D7">
        <w:t>2</w:t>
      </w:r>
      <w:r w:rsidRPr="00B354D7">
        <w:t>: REMOVING INVASIVE WOODY VEGETATION FROM HISTORICALLY HERBACEOUS WETLANDS</w:t>
      </w:r>
      <w:bookmarkStart w:id="46" w:name="_Hlk38972547"/>
      <w:bookmarkEnd w:id="45"/>
    </w:p>
    <w:bookmarkEnd w:id="46"/>
    <w:p w14:paraId="7AA3A3AB" w14:textId="1AF68817" w:rsidR="00002E6A" w:rsidRPr="00002E6A" w:rsidRDefault="00002E6A" w:rsidP="00002E6A">
      <w:pPr>
        <w:widowControl/>
        <w:suppressAutoHyphens w:val="0"/>
        <w:autoSpaceDE/>
        <w:adjustRightInd/>
        <w:spacing w:before="0" w:after="160" w:line="256" w:lineRule="auto"/>
        <w:textAlignment w:val="auto"/>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 xml:space="preserve">Agricultural producers often desire the removal of invasive woody vegetation from areas that were historically herbaceous wetlands.  Invasive </w:t>
      </w:r>
      <w:proofErr w:type="gramStart"/>
      <w:r w:rsidRPr="00B354D7">
        <w:rPr>
          <w:rFonts w:ascii="Times New Roman" w:eastAsia="MS Mincho" w:hAnsi="Times New Roman" w:cs="Times New Roman"/>
          <w:color w:val="auto"/>
          <w:sz w:val="24"/>
          <w:szCs w:val="24"/>
        </w:rPr>
        <w:t>woody</w:t>
      </w:r>
      <w:proofErr w:type="gramEnd"/>
      <w:r w:rsidRPr="00B354D7">
        <w:rPr>
          <w:rFonts w:ascii="Times New Roman" w:eastAsia="MS Mincho" w:hAnsi="Times New Roman" w:cs="Times New Roman"/>
          <w:color w:val="auto"/>
          <w:sz w:val="24"/>
          <w:szCs w:val="24"/>
        </w:rPr>
        <w:t xml:space="preserve"> vegetation impairs a wetland’s natural functional capacity to provide habitat for native wildlife adapted to life in herbaceous wetlands and for ground </w:t>
      </w:r>
      <w:r w:rsidRPr="00F37AF3">
        <w:rPr>
          <w:rFonts w:ascii="Times New Roman" w:eastAsia="MS Mincho" w:hAnsi="Times New Roman" w:cs="Times New Roman"/>
          <w:color w:val="000000" w:themeColor="text1"/>
          <w:sz w:val="24"/>
          <w:szCs w:val="24"/>
        </w:rPr>
        <w:t>water recharge.  Examples of invasive woody vegetation include Russian olive (</w:t>
      </w:r>
      <w:r w:rsidRPr="00F37AF3">
        <w:rPr>
          <w:rFonts w:ascii="Times New Roman" w:eastAsia="MS Mincho" w:hAnsi="Times New Roman" w:cs="Times New Roman"/>
          <w:i/>
          <w:color w:val="000000" w:themeColor="text1"/>
          <w:sz w:val="24"/>
          <w:szCs w:val="24"/>
        </w:rPr>
        <w:t>Elaeagnus angustifolia</w:t>
      </w:r>
      <w:r w:rsidRPr="00F37AF3">
        <w:rPr>
          <w:rFonts w:ascii="Times New Roman" w:eastAsia="MS Mincho" w:hAnsi="Times New Roman" w:cs="Times New Roman"/>
          <w:color w:val="000000" w:themeColor="text1"/>
          <w:sz w:val="24"/>
          <w:szCs w:val="24"/>
        </w:rPr>
        <w:t xml:space="preserve">), </w:t>
      </w:r>
      <w:proofErr w:type="spellStart"/>
      <w:r w:rsidR="00D43E7F" w:rsidRPr="00F37AF3">
        <w:rPr>
          <w:rFonts w:ascii="Times New Roman" w:eastAsia="MS Mincho" w:hAnsi="Times New Roman" w:cs="Times New Roman"/>
          <w:color w:val="000000" w:themeColor="text1"/>
          <w:sz w:val="24"/>
          <w:szCs w:val="24"/>
        </w:rPr>
        <w:t>S</w:t>
      </w:r>
      <w:r w:rsidRPr="00F37AF3">
        <w:rPr>
          <w:rFonts w:ascii="Times New Roman" w:eastAsia="MS Mincho" w:hAnsi="Times New Roman" w:cs="Times New Roman"/>
          <w:color w:val="000000" w:themeColor="text1"/>
          <w:sz w:val="24"/>
          <w:szCs w:val="24"/>
        </w:rPr>
        <w:t>altcedar</w:t>
      </w:r>
      <w:proofErr w:type="spellEnd"/>
      <w:r w:rsidRPr="00F37AF3">
        <w:rPr>
          <w:rFonts w:ascii="Times New Roman" w:eastAsia="MS Mincho" w:hAnsi="Times New Roman" w:cs="Times New Roman"/>
          <w:color w:val="000000" w:themeColor="text1"/>
          <w:sz w:val="24"/>
          <w:szCs w:val="24"/>
        </w:rPr>
        <w:t xml:space="preserve"> (</w:t>
      </w:r>
      <w:proofErr w:type="spellStart"/>
      <w:r w:rsidRPr="00F37AF3">
        <w:rPr>
          <w:rFonts w:ascii="Times New Roman" w:eastAsia="MS Mincho" w:hAnsi="Times New Roman" w:cs="Times New Roman"/>
          <w:i/>
          <w:color w:val="000000" w:themeColor="text1"/>
          <w:sz w:val="24"/>
          <w:szCs w:val="24"/>
        </w:rPr>
        <w:t>Tamarix</w:t>
      </w:r>
      <w:proofErr w:type="spellEnd"/>
      <w:r w:rsidRPr="00F37AF3">
        <w:rPr>
          <w:rFonts w:ascii="Times New Roman" w:eastAsia="MS Mincho" w:hAnsi="Times New Roman" w:cs="Times New Roman"/>
          <w:color w:val="000000" w:themeColor="text1"/>
          <w:sz w:val="24"/>
          <w:szCs w:val="24"/>
        </w:rPr>
        <w:t xml:space="preserve"> spp.)</w:t>
      </w:r>
      <w:r w:rsidR="00D43E7F" w:rsidRPr="00F37AF3">
        <w:rPr>
          <w:rFonts w:ascii="Times New Roman" w:eastAsia="MS Mincho" w:hAnsi="Times New Roman" w:cs="Times New Roman"/>
          <w:color w:val="000000" w:themeColor="text1"/>
          <w:sz w:val="24"/>
          <w:szCs w:val="24"/>
        </w:rPr>
        <w:t>, Himalayan blackberry (</w:t>
      </w:r>
      <w:r w:rsidR="00D43E7F" w:rsidRPr="00F37AF3">
        <w:rPr>
          <w:rFonts w:ascii="Times New Roman" w:eastAsia="MS Mincho" w:hAnsi="Times New Roman" w:cs="Times New Roman"/>
          <w:i/>
          <w:iCs/>
          <w:color w:val="000000" w:themeColor="text1"/>
          <w:sz w:val="24"/>
          <w:szCs w:val="24"/>
        </w:rPr>
        <w:t xml:space="preserve">Rubus </w:t>
      </w:r>
      <w:proofErr w:type="spellStart"/>
      <w:r w:rsidR="00D43E7F" w:rsidRPr="00F37AF3">
        <w:rPr>
          <w:rFonts w:ascii="Times New Roman" w:eastAsia="MS Mincho" w:hAnsi="Times New Roman" w:cs="Times New Roman"/>
          <w:i/>
          <w:iCs/>
          <w:color w:val="000000" w:themeColor="text1"/>
          <w:sz w:val="24"/>
          <w:szCs w:val="24"/>
        </w:rPr>
        <w:t>armeniacus</w:t>
      </w:r>
      <w:proofErr w:type="spellEnd"/>
      <w:r w:rsidR="00D43E7F" w:rsidRPr="00F37AF3">
        <w:rPr>
          <w:rFonts w:ascii="Times New Roman" w:eastAsia="MS Mincho" w:hAnsi="Times New Roman" w:cs="Times New Roman"/>
          <w:color w:val="000000" w:themeColor="text1"/>
          <w:sz w:val="24"/>
          <w:szCs w:val="24"/>
        </w:rPr>
        <w:t>), Scotch Broom (</w:t>
      </w:r>
      <w:proofErr w:type="spellStart"/>
      <w:r w:rsidR="00D43E7F" w:rsidRPr="00F37AF3">
        <w:rPr>
          <w:rFonts w:ascii="Times New Roman" w:eastAsia="MS Mincho" w:hAnsi="Times New Roman" w:cs="Times New Roman"/>
          <w:i/>
          <w:iCs/>
          <w:color w:val="000000" w:themeColor="text1"/>
          <w:sz w:val="24"/>
          <w:szCs w:val="24"/>
        </w:rPr>
        <w:t>Cytisus</w:t>
      </w:r>
      <w:proofErr w:type="spellEnd"/>
      <w:r w:rsidR="00D43E7F" w:rsidRPr="00F37AF3">
        <w:rPr>
          <w:rFonts w:ascii="Times New Roman" w:eastAsia="MS Mincho" w:hAnsi="Times New Roman" w:cs="Times New Roman"/>
          <w:i/>
          <w:iCs/>
          <w:color w:val="000000" w:themeColor="text1"/>
          <w:sz w:val="24"/>
          <w:szCs w:val="24"/>
        </w:rPr>
        <w:t xml:space="preserve"> </w:t>
      </w:r>
      <w:proofErr w:type="spellStart"/>
      <w:r w:rsidR="00D43E7F" w:rsidRPr="00F37AF3">
        <w:rPr>
          <w:rFonts w:ascii="Times New Roman" w:eastAsia="MS Mincho" w:hAnsi="Times New Roman" w:cs="Times New Roman"/>
          <w:i/>
          <w:iCs/>
          <w:color w:val="000000" w:themeColor="text1"/>
          <w:sz w:val="24"/>
          <w:szCs w:val="24"/>
        </w:rPr>
        <w:t>scoparius</w:t>
      </w:r>
      <w:proofErr w:type="spellEnd"/>
      <w:r w:rsidR="00D43E7F" w:rsidRPr="00F37AF3">
        <w:rPr>
          <w:rFonts w:ascii="Times New Roman" w:eastAsia="MS Mincho" w:hAnsi="Times New Roman" w:cs="Times New Roman"/>
          <w:color w:val="000000" w:themeColor="text1"/>
          <w:sz w:val="24"/>
          <w:szCs w:val="24"/>
        </w:rPr>
        <w:t>), English holly (</w:t>
      </w:r>
      <w:r w:rsidR="00D43E7F" w:rsidRPr="00F37AF3">
        <w:rPr>
          <w:rFonts w:ascii="Times New Roman" w:eastAsia="MS Mincho" w:hAnsi="Times New Roman" w:cs="Times New Roman"/>
          <w:i/>
          <w:iCs/>
          <w:color w:val="000000" w:themeColor="text1"/>
          <w:sz w:val="24"/>
          <w:szCs w:val="24"/>
        </w:rPr>
        <w:t xml:space="preserve">Ilex </w:t>
      </w:r>
      <w:proofErr w:type="spellStart"/>
      <w:r w:rsidR="00D43E7F" w:rsidRPr="00F37AF3">
        <w:rPr>
          <w:rFonts w:ascii="Times New Roman" w:eastAsia="MS Mincho" w:hAnsi="Times New Roman" w:cs="Times New Roman"/>
          <w:i/>
          <w:iCs/>
          <w:color w:val="000000" w:themeColor="text1"/>
          <w:sz w:val="24"/>
          <w:szCs w:val="24"/>
        </w:rPr>
        <w:t>aquifolium</w:t>
      </w:r>
      <w:proofErr w:type="spellEnd"/>
      <w:r w:rsidR="00D43E7F" w:rsidRPr="00F37AF3">
        <w:rPr>
          <w:rFonts w:ascii="Times New Roman" w:eastAsia="MS Mincho" w:hAnsi="Times New Roman" w:cs="Times New Roman"/>
          <w:color w:val="000000" w:themeColor="text1"/>
          <w:sz w:val="24"/>
          <w:szCs w:val="24"/>
        </w:rPr>
        <w:t>), English ivy (</w:t>
      </w:r>
      <w:r w:rsidR="00D43E7F" w:rsidRPr="00F37AF3">
        <w:rPr>
          <w:rFonts w:ascii="Times New Roman" w:eastAsia="MS Mincho" w:hAnsi="Times New Roman" w:cs="Times New Roman"/>
          <w:i/>
          <w:iCs/>
          <w:color w:val="000000" w:themeColor="text1"/>
          <w:sz w:val="24"/>
          <w:szCs w:val="24"/>
        </w:rPr>
        <w:t>Hedera helix</w:t>
      </w:r>
      <w:r w:rsidR="00D43E7F" w:rsidRPr="00F37AF3">
        <w:rPr>
          <w:rFonts w:ascii="Times New Roman" w:eastAsia="MS Mincho" w:hAnsi="Times New Roman" w:cs="Times New Roman"/>
          <w:color w:val="000000" w:themeColor="text1"/>
          <w:sz w:val="24"/>
          <w:szCs w:val="24"/>
        </w:rPr>
        <w:t>), Knotweeds (</w:t>
      </w:r>
      <w:proofErr w:type="spellStart"/>
      <w:r w:rsidR="00D43E7F" w:rsidRPr="00F37AF3">
        <w:rPr>
          <w:rFonts w:ascii="Times New Roman" w:eastAsia="MS Mincho" w:hAnsi="Times New Roman" w:cs="Times New Roman"/>
          <w:i/>
          <w:iCs/>
          <w:color w:val="000000" w:themeColor="text1"/>
          <w:sz w:val="24"/>
          <w:szCs w:val="24"/>
        </w:rPr>
        <w:t>Reynoutria</w:t>
      </w:r>
      <w:proofErr w:type="spellEnd"/>
      <w:r w:rsidR="00D43E7F" w:rsidRPr="00F37AF3">
        <w:rPr>
          <w:rFonts w:ascii="Times New Roman" w:eastAsia="MS Mincho" w:hAnsi="Times New Roman" w:cs="Times New Roman"/>
          <w:i/>
          <w:iCs/>
          <w:color w:val="000000" w:themeColor="text1"/>
          <w:sz w:val="24"/>
          <w:szCs w:val="24"/>
        </w:rPr>
        <w:t xml:space="preserve"> Spp</w:t>
      </w:r>
      <w:r w:rsidR="00F37AF3" w:rsidRPr="00F37AF3">
        <w:rPr>
          <w:rFonts w:ascii="Times New Roman" w:eastAsia="MS Mincho" w:hAnsi="Times New Roman" w:cs="Times New Roman"/>
          <w:i/>
          <w:iCs/>
          <w:color w:val="000000" w:themeColor="text1"/>
          <w:sz w:val="24"/>
          <w:szCs w:val="24"/>
        </w:rPr>
        <w:t>.</w:t>
      </w:r>
      <w:r w:rsidR="00D43E7F" w:rsidRPr="00F37AF3">
        <w:rPr>
          <w:rFonts w:ascii="Times New Roman" w:eastAsia="MS Mincho" w:hAnsi="Times New Roman" w:cs="Times New Roman"/>
          <w:color w:val="000000" w:themeColor="text1"/>
          <w:sz w:val="24"/>
          <w:szCs w:val="24"/>
        </w:rPr>
        <w:t>), Butterfly bush (</w:t>
      </w:r>
      <w:proofErr w:type="spellStart"/>
      <w:r w:rsidR="00F37AF3" w:rsidRPr="00F37AF3">
        <w:rPr>
          <w:rFonts w:ascii="Times New Roman" w:eastAsia="MS Mincho" w:hAnsi="Times New Roman" w:cs="Times New Roman"/>
          <w:i/>
          <w:iCs/>
          <w:color w:val="000000" w:themeColor="text1"/>
          <w:sz w:val="24"/>
          <w:szCs w:val="24"/>
        </w:rPr>
        <w:t>Buddleja</w:t>
      </w:r>
      <w:proofErr w:type="spellEnd"/>
      <w:r w:rsidR="00F37AF3" w:rsidRPr="00F37AF3">
        <w:rPr>
          <w:rFonts w:ascii="Times New Roman" w:eastAsia="MS Mincho" w:hAnsi="Times New Roman" w:cs="Times New Roman"/>
          <w:i/>
          <w:iCs/>
          <w:color w:val="000000" w:themeColor="text1"/>
          <w:sz w:val="24"/>
          <w:szCs w:val="24"/>
        </w:rPr>
        <w:t xml:space="preserve"> Spp.</w:t>
      </w:r>
      <w:r w:rsidR="00D43E7F" w:rsidRPr="00F37AF3">
        <w:rPr>
          <w:rFonts w:ascii="Times New Roman" w:eastAsia="MS Mincho" w:hAnsi="Times New Roman" w:cs="Times New Roman"/>
          <w:color w:val="000000" w:themeColor="text1"/>
          <w:sz w:val="24"/>
          <w:szCs w:val="24"/>
        </w:rPr>
        <w:t>)</w:t>
      </w:r>
      <w:r w:rsidRPr="00F37AF3">
        <w:rPr>
          <w:rFonts w:ascii="Times New Roman" w:eastAsia="MS Mincho" w:hAnsi="Times New Roman" w:cs="Times New Roman"/>
          <w:color w:val="000000" w:themeColor="text1"/>
          <w:sz w:val="24"/>
          <w:szCs w:val="24"/>
        </w:rPr>
        <w:t>.</w:t>
      </w:r>
    </w:p>
    <w:p w14:paraId="72CAD3E0" w14:textId="77777777" w:rsidR="00002E6A" w:rsidRPr="00B354D7" w:rsidRDefault="00002E6A" w:rsidP="00002E6A">
      <w:pPr>
        <w:widowControl/>
        <w:suppressAutoHyphens w:val="0"/>
        <w:autoSpaceDE/>
        <w:adjustRightInd/>
        <w:spacing w:before="0" w:after="160" w:line="256" w:lineRule="auto"/>
        <w:textAlignment w:val="auto"/>
        <w:rPr>
          <w:rFonts w:ascii="Times New Roman" w:eastAsia="Calibri" w:hAnsi="Times New Roman" w:cs="Times New Roman"/>
          <w:color w:val="auto"/>
          <w:sz w:val="24"/>
          <w:szCs w:val="24"/>
        </w:rPr>
      </w:pPr>
      <w:bookmarkStart w:id="47" w:name="_Hlk172289509"/>
      <w:r w:rsidRPr="00B354D7">
        <w:rPr>
          <w:rFonts w:ascii="Times New Roman" w:eastAsia="Calibri" w:hAnsi="Times New Roman" w:cs="Times New Roman"/>
          <w:color w:val="auto"/>
          <w:sz w:val="24"/>
          <w:szCs w:val="24"/>
        </w:rPr>
        <w:t xml:space="preserve">If all conditions listed in this expedited minimal effect are met, the impact to the functions and values of </w:t>
      </w:r>
      <w:r w:rsidRPr="00B354D7">
        <w:rPr>
          <w:rFonts w:ascii="Times New Roman" w:eastAsia="Calibri" w:hAnsi="Times New Roman" w:cs="Times New Roman"/>
          <w:iCs/>
          <w:color w:val="auto"/>
          <w:sz w:val="24"/>
          <w:szCs w:val="24"/>
        </w:rPr>
        <w:t>wetlands in the area</w:t>
      </w:r>
      <w:r w:rsidRPr="00B354D7">
        <w:rPr>
          <w:rFonts w:ascii="Times New Roman" w:eastAsia="Calibri" w:hAnsi="Times New Roman" w:cs="Times New Roman"/>
          <w:color w:val="auto"/>
          <w:sz w:val="24"/>
          <w:szCs w:val="24"/>
        </w:rPr>
        <w:t xml:space="preserve"> is minimal.</w:t>
      </w:r>
    </w:p>
    <w:bookmarkEnd w:id="47"/>
    <w:p w14:paraId="6A2F22D9" w14:textId="77777777" w:rsidR="00002E6A" w:rsidRPr="00B354D7" w:rsidRDefault="00002E6A" w:rsidP="00002E6A">
      <w:pPr>
        <w:widowControl/>
        <w:suppressAutoHyphens w:val="0"/>
        <w:spacing w:before="0" w:after="0" w:line="240" w:lineRule="auto"/>
        <w:textAlignment w:val="auto"/>
        <w:rPr>
          <w:rFonts w:ascii="Times New Roman" w:eastAsia="Calibri" w:hAnsi="Times New Roman" w:cs="Times New Roman"/>
          <w:b/>
          <w:bCs/>
          <w:color w:val="auto"/>
          <w:sz w:val="24"/>
          <w:szCs w:val="24"/>
        </w:rPr>
      </w:pPr>
      <w:r w:rsidRPr="00B354D7">
        <w:rPr>
          <w:rFonts w:ascii="Times New Roman" w:eastAsia="Calibri" w:hAnsi="Times New Roman" w:cs="Times New Roman"/>
          <w:b/>
          <w:bCs/>
          <w:color w:val="auto"/>
          <w:sz w:val="24"/>
          <w:szCs w:val="24"/>
        </w:rPr>
        <w:t xml:space="preserve">Conditions: </w:t>
      </w:r>
    </w:p>
    <w:p w14:paraId="2D58BD05" w14:textId="77777777" w:rsidR="00002E6A" w:rsidRPr="00B354D7" w:rsidRDefault="00002E6A" w:rsidP="00002E6A">
      <w:pPr>
        <w:widowControl/>
        <w:suppressAutoHyphens w:val="0"/>
        <w:spacing w:before="0" w:after="0" w:line="240" w:lineRule="auto"/>
        <w:textAlignment w:val="auto"/>
        <w:rPr>
          <w:rFonts w:ascii="Times New Roman" w:eastAsia="Calibri" w:hAnsi="Times New Roman" w:cs="Times New Roman"/>
          <w:color w:val="auto"/>
          <w:sz w:val="24"/>
          <w:szCs w:val="24"/>
        </w:rPr>
      </w:pPr>
    </w:p>
    <w:p w14:paraId="405828A8" w14:textId="77777777" w:rsidR="00002E6A" w:rsidRPr="00B354D7" w:rsidRDefault="00002E6A" w:rsidP="00D66089">
      <w:pPr>
        <w:widowControl/>
        <w:numPr>
          <w:ilvl w:val="0"/>
          <w:numId w:val="4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certified wetland determination (e.g., W, FW, FWP, or WX) is required for the project area.</w:t>
      </w:r>
    </w:p>
    <w:p w14:paraId="111C8595" w14:textId="77777777" w:rsidR="00002E6A" w:rsidRPr="00B354D7" w:rsidRDefault="00002E6A" w:rsidP="00D66089">
      <w:pPr>
        <w:widowControl/>
        <w:numPr>
          <w:ilvl w:val="0"/>
          <w:numId w:val="4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As determined by NRCS, the project area was historically (pre-European settlement) an herbaceous wetland</w:t>
      </w:r>
      <w:r w:rsidRPr="00B354D7">
        <w:rPr>
          <w:rFonts w:ascii="Times New Roman" w:eastAsia="Calibri" w:hAnsi="Times New Roman" w:cs="Times New Roman"/>
          <w:color w:val="auto"/>
          <w:sz w:val="24"/>
          <w:szCs w:val="24"/>
        </w:rPr>
        <w:t>.</w:t>
      </w:r>
    </w:p>
    <w:p w14:paraId="0E3D62B9" w14:textId="77777777" w:rsidR="00002E6A" w:rsidRPr="00B354D7" w:rsidRDefault="00002E6A" w:rsidP="00D66089">
      <w:pPr>
        <w:widowControl/>
        <w:numPr>
          <w:ilvl w:val="0"/>
          <w:numId w:val="4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 xml:space="preserve">Woody vegetation removal will be limited to invasive species.  </w:t>
      </w:r>
    </w:p>
    <w:p w14:paraId="64011285" w14:textId="77777777" w:rsidR="00002E6A" w:rsidRPr="00B354D7" w:rsidRDefault="00002E6A" w:rsidP="00D66089">
      <w:pPr>
        <w:widowControl/>
        <w:numPr>
          <w:ilvl w:val="0"/>
          <w:numId w:val="4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 xml:space="preserve">As determined by NRCS, an exception may be provided as an addendum to this document allowing for removal of native woody species that have invaded the project area </w:t>
      </w:r>
      <w:proofErr w:type="gramStart"/>
      <w:r w:rsidRPr="00B354D7">
        <w:rPr>
          <w:rFonts w:ascii="Times New Roman" w:eastAsia="MS Mincho" w:hAnsi="Times New Roman" w:cs="Times New Roman"/>
          <w:color w:val="auto"/>
          <w:sz w:val="24"/>
          <w:szCs w:val="24"/>
        </w:rPr>
        <w:t>as long as</w:t>
      </w:r>
      <w:proofErr w:type="gramEnd"/>
      <w:r w:rsidRPr="00B354D7">
        <w:rPr>
          <w:rFonts w:ascii="Times New Roman" w:eastAsia="MS Mincho" w:hAnsi="Times New Roman" w:cs="Times New Roman"/>
          <w:color w:val="auto"/>
          <w:sz w:val="24"/>
          <w:szCs w:val="24"/>
        </w:rPr>
        <w:t xml:space="preserve"> the native species represent less than 15% of the woody aerial cover of the wetland</w:t>
      </w:r>
      <w:r w:rsidRPr="00B354D7">
        <w:rPr>
          <w:rFonts w:ascii="Times New Roman" w:eastAsia="Calibri" w:hAnsi="Times New Roman" w:cs="Times New Roman"/>
          <w:color w:val="auto"/>
          <w:sz w:val="24"/>
          <w:szCs w:val="24"/>
        </w:rPr>
        <w:t>.</w:t>
      </w:r>
    </w:p>
    <w:p w14:paraId="183064D1" w14:textId="77777777" w:rsidR="00002E6A" w:rsidRPr="00B354D7" w:rsidRDefault="00002E6A" w:rsidP="00D66089">
      <w:pPr>
        <w:widowControl/>
        <w:numPr>
          <w:ilvl w:val="0"/>
          <w:numId w:val="4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The removal activity will result in minimal soil movement</w:t>
      </w:r>
      <w:r w:rsidRPr="00B354D7">
        <w:rPr>
          <w:rFonts w:ascii="Times New Roman" w:eastAsia="Calibri" w:hAnsi="Times New Roman" w:cs="Times New Roman"/>
          <w:color w:val="auto"/>
          <w:sz w:val="24"/>
          <w:szCs w:val="24"/>
        </w:rPr>
        <w:t>.</w:t>
      </w:r>
    </w:p>
    <w:p w14:paraId="13985A01" w14:textId="7ECF9492" w:rsidR="00002E6A" w:rsidRPr="00002E6A" w:rsidRDefault="00002E6A" w:rsidP="00D66089">
      <w:pPr>
        <w:widowControl/>
        <w:numPr>
          <w:ilvl w:val="0"/>
          <w:numId w:val="4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 xml:space="preserve">The project area will not be cropped, nor planted to a nonnative forage species.  </w:t>
      </w:r>
    </w:p>
    <w:p w14:paraId="56C1950E" w14:textId="77777777" w:rsidR="00002E6A" w:rsidRPr="00B354D7" w:rsidRDefault="00002E6A" w:rsidP="00D66089">
      <w:pPr>
        <w:widowControl/>
        <w:numPr>
          <w:ilvl w:val="0"/>
          <w:numId w:val="41"/>
        </w:numPr>
        <w:suppressAutoHyphens w:val="0"/>
        <w:spacing w:line="240"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After removal of woody vegetation, the final elevation of the project area is not higher than the preconstruction elevation</w:t>
      </w:r>
      <w:r w:rsidRPr="00B354D7">
        <w:rPr>
          <w:rFonts w:ascii="Times New Roman" w:eastAsia="Calibri" w:hAnsi="Times New Roman" w:cs="Times New Roman"/>
          <w:color w:val="auto"/>
          <w:sz w:val="24"/>
          <w:szCs w:val="24"/>
        </w:rPr>
        <w:t>.</w:t>
      </w:r>
    </w:p>
    <w:p w14:paraId="5B8018DE" w14:textId="77777777" w:rsidR="00002E6A" w:rsidRPr="00B354D7" w:rsidRDefault="00002E6A" w:rsidP="00D66089">
      <w:pPr>
        <w:widowControl/>
        <w:numPr>
          <w:ilvl w:val="0"/>
          <w:numId w:val="4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The hydrology of the project area wetland will not be altered</w:t>
      </w:r>
      <w:r w:rsidRPr="00B354D7">
        <w:rPr>
          <w:rFonts w:ascii="Times New Roman" w:eastAsia="Calibri" w:hAnsi="Times New Roman" w:cs="Times New Roman"/>
          <w:color w:val="auto"/>
          <w:sz w:val="24"/>
          <w:szCs w:val="24"/>
        </w:rPr>
        <w:t>.</w:t>
      </w:r>
    </w:p>
    <w:p w14:paraId="5C46F43C" w14:textId="77777777" w:rsidR="00002E6A" w:rsidRPr="00B354D7" w:rsidRDefault="00002E6A" w:rsidP="00D66089">
      <w:pPr>
        <w:widowControl/>
        <w:numPr>
          <w:ilvl w:val="0"/>
          <w:numId w:val="4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map is attached, showing the location and extent of the project area.</w:t>
      </w:r>
    </w:p>
    <w:p w14:paraId="77FADD5E" w14:textId="232C54A1" w:rsidR="001D2814" w:rsidRPr="00B354D7" w:rsidRDefault="001D2814" w:rsidP="001D2814">
      <w:pPr>
        <w:pStyle w:val="Heading3"/>
      </w:pPr>
      <w:bookmarkStart w:id="48" w:name="_Toc220673682"/>
      <w:r w:rsidRPr="00B354D7">
        <w:lastRenderedPageBreak/>
        <w:t>EME-0</w:t>
      </w:r>
      <w:r w:rsidR="00FE7A51" w:rsidRPr="00B354D7">
        <w:t>3</w:t>
      </w:r>
      <w:r w:rsidRPr="00B354D7">
        <w:t>: REMOVING NATIVE WOODY VEGETATION FROM HISTORICALLY HERBACEOUS WETLANDS</w:t>
      </w:r>
      <w:bookmarkEnd w:id="48"/>
      <w:r w:rsidRPr="00B354D7">
        <w:t xml:space="preserve"> </w:t>
      </w:r>
    </w:p>
    <w:p w14:paraId="5944D50A" w14:textId="5E1A3E87" w:rsidR="00FE7A51" w:rsidRPr="00B354D7" w:rsidRDefault="00FE7A51" w:rsidP="00FE7A51">
      <w:pPr>
        <w:widowControl/>
        <w:tabs>
          <w:tab w:val="left" w:pos="360"/>
        </w:tabs>
        <w:suppressAutoHyphens w:val="0"/>
        <w:overflowPunct w:val="0"/>
        <w:spacing w:before="0" w:after="160" w:line="240" w:lineRule="auto"/>
        <w:textAlignment w:val="baseline"/>
        <w:rPr>
          <w:rFonts w:ascii="Times New Roman" w:eastAsia="MS Mincho" w:hAnsi="Times New Roman" w:cs="Times New Roman"/>
          <w:color w:val="auto"/>
          <w:sz w:val="24"/>
          <w:szCs w:val="24"/>
        </w:rPr>
      </w:pPr>
      <w:r w:rsidRPr="00F37AF3">
        <w:rPr>
          <w:rFonts w:ascii="Times New Roman" w:eastAsia="MS Mincho" w:hAnsi="Times New Roman" w:cs="Times New Roman"/>
          <w:color w:val="000000" w:themeColor="text1"/>
          <w:sz w:val="24"/>
          <w:szCs w:val="24"/>
        </w:rPr>
        <w:t xml:space="preserve">Prairie potholes, playa lakes, and many other wetlands were historically herbaceous wetlands.  Native woody vegetation, such as </w:t>
      </w:r>
      <w:r w:rsidR="00F37AF3" w:rsidRPr="00F37AF3">
        <w:rPr>
          <w:rFonts w:ascii="Times New Roman" w:eastAsia="MS Mincho" w:hAnsi="Times New Roman" w:cs="Times New Roman"/>
          <w:color w:val="000000" w:themeColor="text1"/>
          <w:sz w:val="24"/>
          <w:szCs w:val="24"/>
        </w:rPr>
        <w:t>Douglas-fir (</w:t>
      </w:r>
      <w:r w:rsidR="00F37AF3" w:rsidRPr="00F37AF3">
        <w:rPr>
          <w:rFonts w:ascii="Times New Roman" w:eastAsia="MS Mincho" w:hAnsi="Times New Roman" w:cs="Times New Roman"/>
          <w:i/>
          <w:iCs/>
          <w:color w:val="000000" w:themeColor="text1"/>
          <w:sz w:val="24"/>
          <w:szCs w:val="24"/>
        </w:rPr>
        <w:t xml:space="preserve">Pseudotsuga </w:t>
      </w:r>
      <w:proofErr w:type="spellStart"/>
      <w:r w:rsidR="00F37AF3" w:rsidRPr="00F37AF3">
        <w:rPr>
          <w:rFonts w:ascii="Times New Roman" w:eastAsia="MS Mincho" w:hAnsi="Times New Roman" w:cs="Times New Roman"/>
          <w:i/>
          <w:iCs/>
          <w:color w:val="000000" w:themeColor="text1"/>
          <w:sz w:val="24"/>
          <w:szCs w:val="24"/>
        </w:rPr>
        <w:t>menziesii</w:t>
      </w:r>
      <w:proofErr w:type="spellEnd"/>
      <w:r w:rsidR="00F37AF3" w:rsidRPr="00F37AF3">
        <w:rPr>
          <w:rFonts w:ascii="Times New Roman" w:eastAsia="MS Mincho" w:hAnsi="Times New Roman" w:cs="Times New Roman"/>
          <w:i/>
          <w:iCs/>
          <w:color w:val="000000" w:themeColor="text1"/>
          <w:sz w:val="24"/>
          <w:szCs w:val="24"/>
        </w:rPr>
        <w:t>)</w:t>
      </w:r>
      <w:r w:rsidR="00F37AF3" w:rsidRPr="00F37AF3">
        <w:rPr>
          <w:rFonts w:ascii="Times New Roman" w:eastAsia="MS Mincho" w:hAnsi="Times New Roman" w:cs="Times New Roman"/>
          <w:color w:val="000000" w:themeColor="text1"/>
          <w:sz w:val="24"/>
          <w:szCs w:val="24"/>
        </w:rPr>
        <w:t>, Western redcedar (</w:t>
      </w:r>
      <w:r w:rsidR="00F37AF3" w:rsidRPr="00F37AF3">
        <w:rPr>
          <w:rFonts w:ascii="Times New Roman" w:eastAsia="MS Mincho" w:hAnsi="Times New Roman" w:cs="Times New Roman"/>
          <w:i/>
          <w:iCs/>
          <w:color w:val="000000" w:themeColor="text1"/>
          <w:sz w:val="24"/>
          <w:szCs w:val="24"/>
        </w:rPr>
        <w:t>Thuja plicata</w:t>
      </w:r>
      <w:proofErr w:type="gramStart"/>
      <w:r w:rsidR="00F37AF3" w:rsidRPr="00F37AF3">
        <w:rPr>
          <w:rFonts w:ascii="Times New Roman" w:eastAsia="MS Mincho" w:hAnsi="Times New Roman" w:cs="Times New Roman"/>
          <w:color w:val="000000" w:themeColor="text1"/>
          <w:sz w:val="24"/>
          <w:szCs w:val="24"/>
        </w:rPr>
        <w:t>),  Western</w:t>
      </w:r>
      <w:proofErr w:type="gramEnd"/>
      <w:r w:rsidR="00F37AF3" w:rsidRPr="00F37AF3">
        <w:rPr>
          <w:rFonts w:ascii="Times New Roman" w:eastAsia="MS Mincho" w:hAnsi="Times New Roman" w:cs="Times New Roman"/>
          <w:color w:val="000000" w:themeColor="text1"/>
          <w:sz w:val="24"/>
          <w:szCs w:val="24"/>
        </w:rPr>
        <w:t xml:space="preserve"> hemlock (</w:t>
      </w:r>
      <w:r w:rsidR="00F37AF3" w:rsidRPr="00F37AF3">
        <w:rPr>
          <w:rFonts w:ascii="Times New Roman" w:eastAsia="MS Mincho" w:hAnsi="Times New Roman" w:cs="Times New Roman"/>
          <w:i/>
          <w:iCs/>
          <w:color w:val="000000" w:themeColor="text1"/>
          <w:sz w:val="24"/>
          <w:szCs w:val="24"/>
        </w:rPr>
        <w:t>Tsuga heterophylla</w:t>
      </w:r>
      <w:r w:rsidR="00F37AF3" w:rsidRPr="00F37AF3">
        <w:rPr>
          <w:rFonts w:ascii="Times New Roman" w:eastAsia="MS Mincho" w:hAnsi="Times New Roman" w:cs="Times New Roman"/>
          <w:b/>
          <w:bCs/>
          <w:i/>
          <w:iCs/>
          <w:color w:val="000000" w:themeColor="text1"/>
          <w:sz w:val="24"/>
          <w:szCs w:val="24"/>
        </w:rPr>
        <w:t>)</w:t>
      </w:r>
      <w:r w:rsidR="00F37AF3" w:rsidRPr="00F37AF3">
        <w:rPr>
          <w:rFonts w:ascii="Times New Roman" w:eastAsia="MS Mincho" w:hAnsi="Times New Roman" w:cs="Times New Roman"/>
          <w:color w:val="000000" w:themeColor="text1"/>
          <w:sz w:val="24"/>
          <w:szCs w:val="24"/>
        </w:rPr>
        <w:t xml:space="preserve">, and </w:t>
      </w:r>
      <w:proofErr w:type="gramStart"/>
      <w:r w:rsidR="00F37AF3" w:rsidRPr="00F37AF3">
        <w:rPr>
          <w:rFonts w:ascii="Times New Roman" w:eastAsia="MS Mincho" w:hAnsi="Times New Roman" w:cs="Times New Roman"/>
          <w:color w:val="000000" w:themeColor="text1"/>
          <w:sz w:val="24"/>
          <w:szCs w:val="24"/>
        </w:rPr>
        <w:t>Red</w:t>
      </w:r>
      <w:proofErr w:type="gramEnd"/>
      <w:r w:rsidR="00F37AF3" w:rsidRPr="00F37AF3">
        <w:rPr>
          <w:rFonts w:ascii="Times New Roman" w:eastAsia="MS Mincho" w:hAnsi="Times New Roman" w:cs="Times New Roman"/>
          <w:color w:val="000000" w:themeColor="text1"/>
          <w:sz w:val="24"/>
          <w:szCs w:val="24"/>
        </w:rPr>
        <w:t xml:space="preserve"> alder (</w:t>
      </w:r>
      <w:r w:rsidR="00F37AF3" w:rsidRPr="00F37AF3">
        <w:rPr>
          <w:rFonts w:ascii="Times New Roman" w:eastAsia="MS Mincho" w:hAnsi="Times New Roman" w:cs="Times New Roman"/>
          <w:i/>
          <w:iCs/>
          <w:color w:val="000000" w:themeColor="text1"/>
          <w:sz w:val="24"/>
          <w:szCs w:val="24"/>
        </w:rPr>
        <w:t>Alnus rubra)</w:t>
      </w:r>
      <w:r w:rsidRPr="00F37AF3">
        <w:rPr>
          <w:rFonts w:ascii="Times New Roman" w:eastAsia="MS Mincho" w:hAnsi="Times New Roman" w:cs="Times New Roman"/>
          <w:color w:val="000000" w:themeColor="text1"/>
          <w:sz w:val="24"/>
          <w:szCs w:val="24"/>
        </w:rPr>
        <w:t>, can establish during dry periods in these wetlands, and with the absence of fire, they become ecologically p</w:t>
      </w:r>
      <w:r w:rsidRPr="00B354D7">
        <w:rPr>
          <w:rFonts w:ascii="Times New Roman" w:eastAsia="MS Mincho" w:hAnsi="Times New Roman" w:cs="Times New Roman"/>
          <w:color w:val="auto"/>
          <w:sz w:val="24"/>
          <w:szCs w:val="24"/>
        </w:rPr>
        <w:t>roblematic.  These woody plants can result in a significant reduction in the natural functional capacity of these wetlands.  Removing this woody vegetation can partially restore the historic functional capacity.</w:t>
      </w:r>
    </w:p>
    <w:p w14:paraId="40ADC2A4" w14:textId="77777777" w:rsidR="00FE7A51" w:rsidRPr="00B354D7" w:rsidRDefault="00FE7A51" w:rsidP="00FE7A51">
      <w:pPr>
        <w:widowControl/>
        <w:suppressAutoHyphens w:val="0"/>
        <w:autoSpaceDE/>
        <w:adjustRightInd/>
        <w:spacing w:before="0" w:after="160" w:line="256" w:lineRule="auto"/>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If all conditions listed in this expedited minimal effect are met, the impact to the functions and values of </w:t>
      </w:r>
      <w:r w:rsidRPr="00B354D7">
        <w:rPr>
          <w:rFonts w:ascii="Times New Roman" w:eastAsia="Calibri" w:hAnsi="Times New Roman" w:cs="Times New Roman"/>
          <w:iCs/>
          <w:color w:val="auto"/>
          <w:sz w:val="24"/>
          <w:szCs w:val="24"/>
        </w:rPr>
        <w:t>wetlands in the area</w:t>
      </w:r>
      <w:r w:rsidRPr="00B354D7">
        <w:rPr>
          <w:rFonts w:ascii="Times New Roman" w:eastAsia="Calibri" w:hAnsi="Times New Roman" w:cs="Times New Roman"/>
          <w:color w:val="auto"/>
          <w:sz w:val="24"/>
          <w:szCs w:val="24"/>
        </w:rPr>
        <w:t xml:space="preserve"> is minimal.</w:t>
      </w:r>
    </w:p>
    <w:p w14:paraId="6510D788" w14:textId="77777777" w:rsidR="00FE7A51" w:rsidRPr="00B354D7" w:rsidRDefault="00FE7A51" w:rsidP="00FE7A51">
      <w:pPr>
        <w:widowControl/>
        <w:suppressAutoHyphens w:val="0"/>
        <w:autoSpaceDE/>
        <w:adjustRightInd/>
        <w:spacing w:before="0" w:after="160" w:line="256" w:lineRule="auto"/>
        <w:textAlignment w:val="auto"/>
        <w:rPr>
          <w:rFonts w:ascii="Times New Roman" w:eastAsia="Calibri" w:hAnsi="Times New Roman" w:cs="Times New Roman"/>
          <w:b/>
          <w:bCs/>
          <w:color w:val="auto"/>
          <w:sz w:val="24"/>
          <w:szCs w:val="24"/>
        </w:rPr>
      </w:pPr>
      <w:r w:rsidRPr="00B354D7">
        <w:rPr>
          <w:rFonts w:ascii="Times New Roman" w:eastAsia="Calibri" w:hAnsi="Times New Roman" w:cs="Times New Roman"/>
          <w:b/>
          <w:bCs/>
          <w:color w:val="auto"/>
          <w:sz w:val="24"/>
          <w:szCs w:val="24"/>
        </w:rPr>
        <w:t xml:space="preserve">Conditions: </w:t>
      </w:r>
    </w:p>
    <w:p w14:paraId="522960F6" w14:textId="77777777" w:rsidR="00FE7A51" w:rsidRPr="00B354D7" w:rsidRDefault="00FE7A51" w:rsidP="00D66089">
      <w:pPr>
        <w:widowControl/>
        <w:numPr>
          <w:ilvl w:val="0"/>
          <w:numId w:val="45"/>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certified wetland determination (e.g., W, FW, FWP, or WX) is required for the project area.</w:t>
      </w:r>
    </w:p>
    <w:p w14:paraId="18798E11" w14:textId="77777777" w:rsidR="00FE7A51" w:rsidRPr="00B354D7" w:rsidRDefault="00FE7A51" w:rsidP="00D66089">
      <w:pPr>
        <w:widowControl/>
        <w:numPr>
          <w:ilvl w:val="0"/>
          <w:numId w:val="45"/>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Only one EME-03 exemption will be provided per tract unless approved in writing by the State Conservationist.</w:t>
      </w:r>
    </w:p>
    <w:p w14:paraId="0A4BEDB5" w14:textId="77777777" w:rsidR="00FE7A51" w:rsidRPr="00B354D7" w:rsidRDefault="00FE7A51" w:rsidP="00D66089">
      <w:pPr>
        <w:widowControl/>
        <w:numPr>
          <w:ilvl w:val="0"/>
          <w:numId w:val="45"/>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 xml:space="preserve">As determined by NRCS, the project area was historically </w:t>
      </w:r>
      <w:proofErr w:type="gramStart"/>
      <w:r w:rsidRPr="00B354D7">
        <w:rPr>
          <w:rFonts w:ascii="Times New Roman" w:eastAsia="MS Mincho" w:hAnsi="Times New Roman" w:cs="Times New Roman"/>
          <w:color w:val="auto"/>
          <w:sz w:val="24"/>
          <w:szCs w:val="24"/>
        </w:rPr>
        <w:t>a</w:t>
      </w:r>
      <w:proofErr w:type="gramEnd"/>
      <w:r w:rsidRPr="00B354D7">
        <w:rPr>
          <w:rFonts w:ascii="Times New Roman" w:eastAsia="MS Mincho" w:hAnsi="Times New Roman" w:cs="Times New Roman"/>
          <w:color w:val="auto"/>
          <w:sz w:val="24"/>
          <w:szCs w:val="24"/>
        </w:rPr>
        <w:t xml:space="preserve"> herbaceous wetland</w:t>
      </w:r>
      <w:r w:rsidRPr="00B354D7">
        <w:rPr>
          <w:rFonts w:ascii="Times New Roman" w:eastAsia="Calibri" w:hAnsi="Times New Roman" w:cs="Times New Roman"/>
          <w:color w:val="auto"/>
          <w:sz w:val="24"/>
          <w:szCs w:val="24"/>
        </w:rPr>
        <w:t>.</w:t>
      </w:r>
    </w:p>
    <w:p w14:paraId="1DEAEFD4" w14:textId="77777777" w:rsidR="00FE7A51" w:rsidRPr="00B354D7" w:rsidRDefault="00FE7A51" w:rsidP="00D66089">
      <w:pPr>
        <w:widowControl/>
        <w:numPr>
          <w:ilvl w:val="0"/>
          <w:numId w:val="45"/>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Woody vegetation is removed from less tha</w:t>
      </w:r>
      <w:r w:rsidRPr="00A16B0C">
        <w:rPr>
          <w:rFonts w:ascii="Times New Roman" w:eastAsia="Calibri" w:hAnsi="Times New Roman" w:cs="Times New Roman"/>
          <w:color w:val="000000" w:themeColor="text1"/>
          <w:sz w:val="24"/>
          <w:szCs w:val="24"/>
        </w:rPr>
        <w:t>n [1-acre]</w:t>
      </w:r>
      <w:r w:rsidRPr="00FE7A51">
        <w:rPr>
          <w:rFonts w:ascii="Times New Roman" w:eastAsia="Calibri" w:hAnsi="Times New Roman" w:cs="Times New Roman"/>
          <w:color w:val="auto"/>
          <w:sz w:val="24"/>
          <w:szCs w:val="24"/>
        </w:rPr>
        <w:t xml:space="preserve"> </w:t>
      </w:r>
      <w:r w:rsidRPr="00B354D7">
        <w:rPr>
          <w:rFonts w:ascii="Times New Roman" w:eastAsia="Calibri" w:hAnsi="Times New Roman" w:cs="Times New Roman"/>
          <w:color w:val="auto"/>
          <w:sz w:val="24"/>
          <w:szCs w:val="24"/>
        </w:rPr>
        <w:t xml:space="preserve">unless approved in writing by the State Conservationist. </w:t>
      </w:r>
    </w:p>
    <w:p w14:paraId="58FF5EE6" w14:textId="77777777" w:rsidR="00FE7A51" w:rsidRPr="00B354D7" w:rsidRDefault="00FE7A51" w:rsidP="00D66089">
      <w:pPr>
        <w:widowControl/>
        <w:numPr>
          <w:ilvl w:val="0"/>
          <w:numId w:val="45"/>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After removal of woody vegetation, the final elevation of the project area is not higher than the pre-project elevation</w:t>
      </w:r>
      <w:r w:rsidRPr="00B354D7">
        <w:rPr>
          <w:rFonts w:ascii="Times New Roman" w:eastAsia="Calibri" w:hAnsi="Times New Roman" w:cs="Times New Roman"/>
          <w:color w:val="auto"/>
          <w:sz w:val="24"/>
          <w:szCs w:val="24"/>
        </w:rPr>
        <w:t>.</w:t>
      </w:r>
    </w:p>
    <w:p w14:paraId="57E870F3" w14:textId="77777777" w:rsidR="00FE7A51" w:rsidRPr="00B354D7" w:rsidRDefault="00FE7A51" w:rsidP="00D66089">
      <w:pPr>
        <w:widowControl/>
        <w:numPr>
          <w:ilvl w:val="0"/>
          <w:numId w:val="45"/>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The hydrology of the project area wetland will not be altered</w:t>
      </w:r>
      <w:r w:rsidRPr="00B354D7">
        <w:rPr>
          <w:rFonts w:ascii="Times New Roman" w:eastAsia="Calibri" w:hAnsi="Times New Roman" w:cs="Times New Roman"/>
          <w:color w:val="auto"/>
          <w:sz w:val="24"/>
          <w:szCs w:val="24"/>
        </w:rPr>
        <w:t>.</w:t>
      </w:r>
    </w:p>
    <w:p w14:paraId="0B41FA7D" w14:textId="7FB780EB" w:rsidR="00FE7A51" w:rsidRPr="00FE7A51" w:rsidRDefault="00FE7A51" w:rsidP="00D66089">
      <w:pPr>
        <w:widowControl/>
        <w:numPr>
          <w:ilvl w:val="0"/>
          <w:numId w:val="45"/>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 xml:space="preserve">The project area will not be cropped, or planted to a nonnative forage species, without a variance signed by the State Conservationist. </w:t>
      </w:r>
    </w:p>
    <w:p w14:paraId="7D334993" w14:textId="213D2129" w:rsidR="00FE7A51" w:rsidRPr="00B354D7" w:rsidRDefault="00FE7A51" w:rsidP="00D66089">
      <w:pPr>
        <w:widowControl/>
        <w:numPr>
          <w:ilvl w:val="0"/>
          <w:numId w:val="45"/>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map is attached, showing the location and extent of the project area.</w:t>
      </w:r>
    </w:p>
    <w:p w14:paraId="022DC25E" w14:textId="661A3EB4" w:rsidR="00D75DCE" w:rsidRPr="00B354D7" w:rsidRDefault="00D75DCE" w:rsidP="00D75DCE">
      <w:pPr>
        <w:pStyle w:val="Heading2"/>
        <w:rPr>
          <w:color w:val="auto"/>
        </w:rPr>
      </w:pPr>
      <w:bookmarkStart w:id="49" w:name="_Toc220673683"/>
      <w:r w:rsidRPr="00B354D7">
        <w:rPr>
          <w:color w:val="auto"/>
        </w:rPr>
        <w:t>S</w:t>
      </w:r>
      <w:r w:rsidR="004F34AC" w:rsidRPr="00B354D7">
        <w:rPr>
          <w:color w:val="auto"/>
        </w:rPr>
        <w:t>ubpart</w:t>
      </w:r>
      <w:r w:rsidRPr="00B354D7">
        <w:rPr>
          <w:color w:val="auto"/>
        </w:rPr>
        <w:t xml:space="preserve"> 2B: </w:t>
      </w:r>
      <w:r w:rsidR="004F34AC" w:rsidRPr="00B354D7">
        <w:rPr>
          <w:color w:val="auto"/>
        </w:rPr>
        <w:t>Expedited Minimal Effects Not Requiring a Certified Wetland Determination</w:t>
      </w:r>
      <w:bookmarkEnd w:id="49"/>
    </w:p>
    <w:p w14:paraId="0B63E297" w14:textId="598509AF" w:rsidR="003C1E6C" w:rsidRPr="00B354D7" w:rsidRDefault="003C1E6C" w:rsidP="00EB65E0">
      <w:pPr>
        <w:widowControl/>
        <w:spacing w:line="240" w:lineRule="auto"/>
        <w:rPr>
          <w:rFonts w:ascii="Times New Roman" w:hAnsi="Times New Roman" w:cs="Times New Roman"/>
          <w:b/>
          <w:color w:val="auto"/>
          <w:sz w:val="24"/>
          <w:szCs w:val="24"/>
        </w:rPr>
      </w:pPr>
      <w:r w:rsidRPr="00B354D7">
        <w:rPr>
          <w:rFonts w:ascii="Times New Roman" w:hAnsi="Times New Roman" w:cs="Times New Roman"/>
          <w:b/>
          <w:bCs/>
          <w:color w:val="auto"/>
          <w:sz w:val="24"/>
          <w:szCs w:val="24"/>
        </w:rPr>
        <w:t>The following expedited minimal effect</w:t>
      </w:r>
      <w:r w:rsidR="0074708C" w:rsidRPr="00B354D7">
        <w:rPr>
          <w:rFonts w:ascii="Times New Roman" w:hAnsi="Times New Roman" w:cs="Times New Roman"/>
          <w:b/>
          <w:bCs/>
          <w:color w:val="auto"/>
          <w:sz w:val="24"/>
          <w:szCs w:val="24"/>
        </w:rPr>
        <w:t xml:space="preserve"> exemption</w:t>
      </w:r>
      <w:r w:rsidRPr="00B354D7">
        <w:rPr>
          <w:rFonts w:ascii="Times New Roman" w:hAnsi="Times New Roman" w:cs="Times New Roman"/>
          <w:b/>
          <w:bCs/>
          <w:color w:val="auto"/>
          <w:sz w:val="24"/>
          <w:szCs w:val="24"/>
        </w:rPr>
        <w:t>s do not require a certified determination</w:t>
      </w:r>
      <w:r w:rsidR="000A4783" w:rsidRPr="00B354D7">
        <w:rPr>
          <w:rFonts w:ascii="Times New Roman" w:hAnsi="Times New Roman" w:cs="Times New Roman"/>
          <w:b/>
          <w:bCs/>
          <w:color w:val="auto"/>
          <w:sz w:val="24"/>
          <w:szCs w:val="24"/>
        </w:rPr>
        <w:t xml:space="preserve"> prior to or after project implementation</w:t>
      </w:r>
      <w:r w:rsidRPr="00B354D7">
        <w:rPr>
          <w:rFonts w:ascii="Times New Roman" w:hAnsi="Times New Roman" w:cs="Times New Roman"/>
          <w:b/>
          <w:bCs/>
          <w:color w:val="auto"/>
          <w:sz w:val="24"/>
          <w:szCs w:val="24"/>
        </w:rPr>
        <w:t>.</w:t>
      </w:r>
      <w:r w:rsidR="00C97FF2" w:rsidRPr="00B354D7">
        <w:rPr>
          <w:rFonts w:ascii="Times New Roman" w:hAnsi="Times New Roman" w:cs="Times New Roman"/>
          <w:b/>
          <w:bCs/>
          <w:color w:val="auto"/>
          <w:sz w:val="24"/>
          <w:szCs w:val="24"/>
        </w:rPr>
        <w:t xml:space="preserve">  </w:t>
      </w:r>
      <w:r w:rsidR="00C97FF2" w:rsidRPr="00B354D7">
        <w:rPr>
          <w:rFonts w:ascii="Times New Roman" w:hAnsi="Times New Roman" w:cs="Times New Roman"/>
          <w:b/>
          <w:color w:val="auto"/>
          <w:sz w:val="24"/>
          <w:szCs w:val="24"/>
        </w:rPr>
        <w:t xml:space="preserve">However, NRCS will include the use of this expedited minimal effect on the </w:t>
      </w:r>
      <w:r w:rsidR="00A64E5F" w:rsidRPr="00B354D7">
        <w:rPr>
          <w:rFonts w:ascii="Times New Roman" w:hAnsi="Times New Roman" w:cs="Times New Roman"/>
          <w:b/>
          <w:color w:val="auto"/>
          <w:sz w:val="24"/>
          <w:szCs w:val="24"/>
        </w:rPr>
        <w:t>s</w:t>
      </w:r>
      <w:r w:rsidR="00C97FF2" w:rsidRPr="00B354D7">
        <w:rPr>
          <w:rFonts w:ascii="Times New Roman" w:hAnsi="Times New Roman" w:cs="Times New Roman"/>
          <w:b/>
          <w:color w:val="auto"/>
          <w:sz w:val="24"/>
          <w:szCs w:val="24"/>
        </w:rPr>
        <w:t xml:space="preserve">tate </w:t>
      </w:r>
      <w:r w:rsidR="00A64E5F" w:rsidRPr="00B354D7">
        <w:rPr>
          <w:rFonts w:ascii="Times New Roman" w:hAnsi="Times New Roman" w:cs="Times New Roman"/>
          <w:b/>
          <w:color w:val="auto"/>
          <w:sz w:val="24"/>
          <w:szCs w:val="24"/>
        </w:rPr>
        <w:t>m</w:t>
      </w:r>
      <w:r w:rsidR="00C97FF2" w:rsidRPr="00B354D7">
        <w:rPr>
          <w:rFonts w:ascii="Times New Roman" w:hAnsi="Times New Roman" w:cs="Times New Roman"/>
          <w:b/>
          <w:color w:val="auto"/>
          <w:sz w:val="24"/>
          <w:szCs w:val="24"/>
        </w:rPr>
        <w:t xml:space="preserve">inimal </w:t>
      </w:r>
      <w:r w:rsidR="00A64E5F" w:rsidRPr="00B354D7">
        <w:rPr>
          <w:rFonts w:ascii="Times New Roman" w:hAnsi="Times New Roman" w:cs="Times New Roman"/>
          <w:b/>
          <w:color w:val="auto"/>
          <w:sz w:val="24"/>
          <w:szCs w:val="24"/>
        </w:rPr>
        <w:t>e</w:t>
      </w:r>
      <w:r w:rsidR="00C97FF2" w:rsidRPr="00B354D7">
        <w:rPr>
          <w:rFonts w:ascii="Times New Roman" w:hAnsi="Times New Roman" w:cs="Times New Roman"/>
          <w:b/>
          <w:color w:val="auto"/>
          <w:sz w:val="24"/>
          <w:szCs w:val="24"/>
        </w:rPr>
        <w:t xml:space="preserve">ffect </w:t>
      </w:r>
      <w:r w:rsidR="00A64E5F" w:rsidRPr="00B354D7">
        <w:rPr>
          <w:rFonts w:ascii="Times New Roman" w:hAnsi="Times New Roman" w:cs="Times New Roman"/>
          <w:b/>
          <w:color w:val="auto"/>
          <w:sz w:val="24"/>
          <w:szCs w:val="24"/>
        </w:rPr>
        <w:t>t</w:t>
      </w:r>
      <w:r w:rsidR="00C97FF2" w:rsidRPr="00B354D7">
        <w:rPr>
          <w:rFonts w:ascii="Times New Roman" w:hAnsi="Times New Roman" w:cs="Times New Roman"/>
          <w:b/>
          <w:color w:val="auto"/>
          <w:sz w:val="24"/>
          <w:szCs w:val="24"/>
        </w:rPr>
        <w:t xml:space="preserve">racking </w:t>
      </w:r>
      <w:r w:rsidR="00A64E5F" w:rsidRPr="00B354D7">
        <w:rPr>
          <w:rFonts w:ascii="Times New Roman" w:hAnsi="Times New Roman" w:cs="Times New Roman"/>
          <w:b/>
          <w:color w:val="auto"/>
          <w:sz w:val="24"/>
          <w:szCs w:val="24"/>
        </w:rPr>
        <w:t>d</w:t>
      </w:r>
      <w:r w:rsidR="00C97FF2" w:rsidRPr="00B354D7">
        <w:rPr>
          <w:rFonts w:ascii="Times New Roman" w:hAnsi="Times New Roman" w:cs="Times New Roman"/>
          <w:b/>
          <w:color w:val="auto"/>
          <w:sz w:val="24"/>
          <w:szCs w:val="24"/>
        </w:rPr>
        <w:t xml:space="preserve">atabase as an </w:t>
      </w:r>
      <w:proofErr w:type="gramStart"/>
      <w:r w:rsidR="00C97FF2" w:rsidRPr="00B354D7">
        <w:rPr>
          <w:rFonts w:ascii="Times New Roman" w:hAnsi="Times New Roman" w:cs="Times New Roman"/>
          <w:b/>
          <w:color w:val="auto"/>
          <w:sz w:val="24"/>
          <w:szCs w:val="24"/>
        </w:rPr>
        <w:t>occurrence, but</w:t>
      </w:r>
      <w:proofErr w:type="gramEnd"/>
      <w:r w:rsidR="00C97FF2" w:rsidRPr="00B354D7">
        <w:rPr>
          <w:rFonts w:ascii="Times New Roman" w:hAnsi="Times New Roman" w:cs="Times New Roman"/>
          <w:b/>
          <w:color w:val="auto"/>
          <w:sz w:val="24"/>
          <w:szCs w:val="24"/>
        </w:rPr>
        <w:t xml:space="preserve"> not record acres.</w:t>
      </w:r>
    </w:p>
    <w:p w14:paraId="0865A691" w14:textId="26CE7F13" w:rsidR="00654893" w:rsidRPr="00B354D7" w:rsidRDefault="00654893" w:rsidP="00AB03CC">
      <w:pPr>
        <w:spacing w:line="240" w:lineRule="auto"/>
        <w:rPr>
          <w:rFonts w:ascii="Times New Roman" w:eastAsiaTheme="minorHAnsi" w:hAnsi="Times New Roman" w:cs="Times New Roman"/>
          <w:color w:val="auto"/>
          <w:sz w:val="24"/>
          <w:szCs w:val="24"/>
        </w:rPr>
      </w:pPr>
      <w:r w:rsidRPr="00B354D7">
        <w:rPr>
          <w:rFonts w:ascii="Times New Roman" w:hAnsi="Times New Roman" w:cs="Times New Roman"/>
          <w:color w:val="auto"/>
          <w:sz w:val="24"/>
          <w:szCs w:val="24"/>
        </w:rPr>
        <w:t xml:space="preserve">In the administration of these minimal effects, the administrative process </w:t>
      </w:r>
      <w:r w:rsidR="00AB03CC" w:rsidRPr="00B354D7">
        <w:rPr>
          <w:rFonts w:ascii="Times New Roman" w:hAnsi="Times New Roman" w:cs="Times New Roman"/>
          <w:color w:val="auto"/>
          <w:sz w:val="24"/>
          <w:szCs w:val="24"/>
        </w:rPr>
        <w:t xml:space="preserve">detailed in Part 2(2) - EMEs that do not require an existing certified wetland determination, (a) – (e) </w:t>
      </w:r>
      <w:r w:rsidRPr="00B354D7">
        <w:rPr>
          <w:rFonts w:ascii="Times New Roman" w:hAnsi="Times New Roman" w:cs="Times New Roman"/>
          <w:color w:val="auto"/>
          <w:sz w:val="24"/>
          <w:szCs w:val="24"/>
        </w:rPr>
        <w:t>will be followed</w:t>
      </w:r>
      <w:r w:rsidR="00AB03CC" w:rsidRPr="00B354D7">
        <w:rPr>
          <w:rFonts w:ascii="Times New Roman" w:hAnsi="Times New Roman" w:cs="Times New Roman"/>
          <w:color w:val="auto"/>
          <w:sz w:val="24"/>
          <w:szCs w:val="24"/>
        </w:rPr>
        <w:t>.</w:t>
      </w:r>
      <w:r w:rsidR="004721E7" w:rsidRPr="00B354D7">
        <w:rPr>
          <w:rFonts w:ascii="Times New Roman" w:hAnsi="Times New Roman" w:cs="Times New Roman"/>
          <w:color w:val="auto"/>
          <w:sz w:val="24"/>
          <w:szCs w:val="24"/>
        </w:rPr>
        <w:t xml:space="preserve"> </w:t>
      </w:r>
      <w:r w:rsidR="004721E7" w:rsidRPr="00B354D7">
        <w:rPr>
          <w:color w:val="auto"/>
        </w:rPr>
        <w:t xml:space="preserve"> </w:t>
      </w:r>
      <w:r w:rsidR="004721E7" w:rsidRPr="00B354D7">
        <w:rPr>
          <w:rFonts w:ascii="Times New Roman" w:hAnsi="Times New Roman" w:cs="Times New Roman"/>
          <w:color w:val="auto"/>
          <w:sz w:val="24"/>
          <w:szCs w:val="24"/>
        </w:rPr>
        <w:t xml:space="preserve">Follow </w:t>
      </w:r>
      <w:r w:rsidR="00384AEB" w:rsidRPr="00B354D7">
        <w:rPr>
          <w:rFonts w:ascii="Times New Roman" w:hAnsi="Times New Roman" w:cs="Times New Roman"/>
          <w:color w:val="auto"/>
          <w:sz w:val="24"/>
          <w:szCs w:val="24"/>
        </w:rPr>
        <w:t xml:space="preserve">Part 2(3)(a) – (d) </w:t>
      </w:r>
      <w:r w:rsidR="004721E7" w:rsidRPr="00B354D7">
        <w:rPr>
          <w:rFonts w:ascii="Times New Roman" w:hAnsi="Times New Roman" w:cs="Times New Roman"/>
          <w:color w:val="auto"/>
          <w:sz w:val="24"/>
          <w:szCs w:val="24"/>
        </w:rPr>
        <w:t>as needed.</w:t>
      </w:r>
    </w:p>
    <w:p w14:paraId="76586635" w14:textId="5BA5D9C3" w:rsidR="00FE7A51" w:rsidRPr="00B354D7" w:rsidRDefault="00FE7A51" w:rsidP="00FE7A51">
      <w:pPr>
        <w:pStyle w:val="Heading3"/>
      </w:pPr>
      <w:bookmarkStart w:id="50" w:name="_Toc220673684"/>
      <w:r w:rsidRPr="00B354D7">
        <w:t>EME-0</w:t>
      </w:r>
      <w:r w:rsidR="00172212" w:rsidRPr="00B354D7">
        <w:t>4</w:t>
      </w:r>
      <w:r w:rsidRPr="00B354D7">
        <w:t xml:space="preserve">: </w:t>
      </w:r>
      <w:r w:rsidR="00172212" w:rsidRPr="00B354D7">
        <w:t>RESTORING NATURAL HYDROLOGY</w:t>
      </w:r>
      <w:bookmarkEnd w:id="50"/>
    </w:p>
    <w:p w14:paraId="03C172A1" w14:textId="77777777" w:rsidR="00172212" w:rsidRPr="00B354D7" w:rsidRDefault="00172212" w:rsidP="00172212">
      <w:pPr>
        <w:widowControl/>
        <w:suppressAutoHyphens w:val="0"/>
        <w:autoSpaceDE/>
        <w:adjustRightInd/>
        <w:spacing w:before="0" w:after="160" w:line="256" w:lineRule="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Past construction of farm roads, ponds, </w:t>
      </w:r>
      <w:proofErr w:type="gramStart"/>
      <w:r w:rsidRPr="00B354D7">
        <w:rPr>
          <w:rFonts w:ascii="Times New Roman" w:eastAsia="Calibri" w:hAnsi="Times New Roman" w:cs="Times New Roman"/>
          <w:color w:val="auto"/>
          <w:sz w:val="24"/>
          <w:szCs w:val="24"/>
        </w:rPr>
        <w:t>borrow</w:t>
      </w:r>
      <w:proofErr w:type="gramEnd"/>
      <w:r w:rsidRPr="00B354D7">
        <w:rPr>
          <w:rFonts w:ascii="Times New Roman" w:eastAsia="Calibri" w:hAnsi="Times New Roman" w:cs="Times New Roman"/>
          <w:color w:val="auto"/>
          <w:sz w:val="24"/>
          <w:szCs w:val="24"/>
        </w:rPr>
        <w:t xml:space="preserve"> pits, and similar actions often increase the depth and duration of inundation of naturally occurring wetlands.  In all cases, the natural functional capacity of the impacted wetland is significantly altered by these actions.  Restoring the wetland hydrology to what existed prior to these actions allows the wetland to function hydrologically at a capacity </w:t>
      </w:r>
      <w:proofErr w:type="gramStart"/>
      <w:r w:rsidRPr="00B354D7">
        <w:rPr>
          <w:rFonts w:ascii="Times New Roman" w:eastAsia="Calibri" w:hAnsi="Times New Roman" w:cs="Times New Roman"/>
          <w:color w:val="auto"/>
          <w:sz w:val="24"/>
          <w:szCs w:val="24"/>
        </w:rPr>
        <w:t>similar to</w:t>
      </w:r>
      <w:proofErr w:type="gramEnd"/>
      <w:r w:rsidRPr="00B354D7">
        <w:rPr>
          <w:rFonts w:ascii="Times New Roman" w:eastAsia="Calibri" w:hAnsi="Times New Roman" w:cs="Times New Roman"/>
          <w:color w:val="auto"/>
          <w:sz w:val="24"/>
          <w:szCs w:val="24"/>
        </w:rPr>
        <w:t xml:space="preserve"> the historic conditions. </w:t>
      </w:r>
    </w:p>
    <w:p w14:paraId="2F573B91" w14:textId="77777777" w:rsidR="00172212" w:rsidRPr="00B354D7" w:rsidRDefault="00172212" w:rsidP="00F570E3">
      <w:pPr>
        <w:widowControl/>
        <w:suppressAutoHyphens w:val="0"/>
        <w:autoSpaceDE/>
        <w:adjustRightInd/>
        <w:spacing w:before="0" w:after="160" w:line="257" w:lineRule="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If all conditions listed in this expedited minimal effect are met, the impact to the functions and values of </w:t>
      </w:r>
      <w:r w:rsidRPr="00B354D7">
        <w:rPr>
          <w:rFonts w:ascii="Times New Roman" w:eastAsia="Calibri" w:hAnsi="Times New Roman" w:cs="Times New Roman"/>
          <w:iCs/>
          <w:color w:val="auto"/>
          <w:sz w:val="24"/>
          <w:szCs w:val="24"/>
        </w:rPr>
        <w:t>wetlands in the area</w:t>
      </w:r>
      <w:r w:rsidRPr="00B354D7">
        <w:rPr>
          <w:rFonts w:ascii="Times New Roman" w:eastAsia="Calibri" w:hAnsi="Times New Roman" w:cs="Times New Roman"/>
          <w:color w:val="auto"/>
          <w:sz w:val="24"/>
          <w:szCs w:val="24"/>
        </w:rPr>
        <w:t xml:space="preserve"> is minimal.</w:t>
      </w:r>
    </w:p>
    <w:p w14:paraId="182B8819" w14:textId="33D537BB" w:rsidR="00F570E3" w:rsidRDefault="00172212" w:rsidP="00F570E3">
      <w:pPr>
        <w:widowControl/>
        <w:suppressAutoHyphens w:val="0"/>
        <w:spacing w:before="0" w:after="0" w:line="257" w:lineRule="auto"/>
        <w:rPr>
          <w:rFonts w:ascii="Times New Roman" w:eastAsia="Calibri" w:hAnsi="Times New Roman" w:cs="Times New Roman"/>
          <w:b/>
          <w:bCs/>
          <w:color w:val="auto"/>
          <w:sz w:val="24"/>
          <w:szCs w:val="24"/>
        </w:rPr>
      </w:pPr>
      <w:r w:rsidRPr="00B354D7">
        <w:rPr>
          <w:rFonts w:ascii="Times New Roman" w:eastAsia="Calibri" w:hAnsi="Times New Roman" w:cs="Times New Roman"/>
          <w:b/>
          <w:bCs/>
          <w:color w:val="auto"/>
          <w:sz w:val="24"/>
          <w:szCs w:val="24"/>
        </w:rPr>
        <w:lastRenderedPageBreak/>
        <w:t xml:space="preserve">Conditions: </w:t>
      </w:r>
    </w:p>
    <w:p w14:paraId="2C2F917D" w14:textId="77777777" w:rsidR="00F570E3" w:rsidRPr="00B354D7" w:rsidRDefault="00F570E3" w:rsidP="00F570E3">
      <w:pPr>
        <w:widowControl/>
        <w:suppressAutoHyphens w:val="0"/>
        <w:spacing w:before="0" w:after="0" w:line="257" w:lineRule="auto"/>
        <w:rPr>
          <w:rFonts w:ascii="Times New Roman" w:eastAsia="Calibri" w:hAnsi="Times New Roman" w:cs="Times New Roman"/>
          <w:b/>
          <w:bCs/>
          <w:color w:val="auto"/>
          <w:sz w:val="24"/>
          <w:szCs w:val="24"/>
        </w:rPr>
      </w:pPr>
    </w:p>
    <w:p w14:paraId="285562F0" w14:textId="77777777" w:rsidR="00172212" w:rsidRPr="00B354D7" w:rsidRDefault="00172212" w:rsidP="00F570E3">
      <w:pPr>
        <w:widowControl/>
        <w:numPr>
          <w:ilvl w:val="0"/>
          <w:numId w:val="40"/>
        </w:numPr>
        <w:suppressAutoHyphens w:val="0"/>
        <w:autoSpaceDE/>
        <w:adjustRightInd/>
        <w:spacing w:line="257"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certified wetland determination (e.g., W, FW, FWP, or WX) is not required for the project area.</w:t>
      </w:r>
    </w:p>
    <w:p w14:paraId="6EC15A8A" w14:textId="77777777" w:rsidR="00172212" w:rsidRPr="00B354D7" w:rsidRDefault="00172212" w:rsidP="00D66089">
      <w:pPr>
        <w:widowControl/>
        <w:numPr>
          <w:ilvl w:val="0"/>
          <w:numId w:val="40"/>
        </w:numPr>
        <w:suppressAutoHyphens w:val="0"/>
        <w:spacing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As determined by NRCS, the elevation of any filled area under this expedited minimal effect is not greater than the original natural elevation; and the depth, duration, timing, and frequency of inundation and/or saturation of the filled area is </w:t>
      </w:r>
      <w:proofErr w:type="gramStart"/>
      <w:r w:rsidRPr="00B354D7">
        <w:rPr>
          <w:rFonts w:ascii="Times New Roman" w:eastAsia="Calibri" w:hAnsi="Times New Roman" w:cs="Times New Roman"/>
          <w:color w:val="auto"/>
          <w:sz w:val="24"/>
          <w:szCs w:val="24"/>
        </w:rPr>
        <w:t>similar to</w:t>
      </w:r>
      <w:proofErr w:type="gramEnd"/>
      <w:r w:rsidRPr="00B354D7">
        <w:rPr>
          <w:rFonts w:ascii="Times New Roman" w:eastAsia="Calibri" w:hAnsi="Times New Roman" w:cs="Times New Roman"/>
          <w:color w:val="auto"/>
          <w:sz w:val="24"/>
          <w:szCs w:val="24"/>
        </w:rPr>
        <w:t xml:space="preserve"> the historic natural condition.</w:t>
      </w:r>
    </w:p>
    <w:p w14:paraId="0ABB59AC" w14:textId="77777777" w:rsidR="00172212" w:rsidRPr="00B354D7" w:rsidRDefault="00172212" w:rsidP="00D66089">
      <w:pPr>
        <w:widowControl/>
        <w:numPr>
          <w:ilvl w:val="0"/>
          <w:numId w:val="40"/>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No drainage will be installed to reduce the hydrology (depth, duration, timing, frequency of inundation or saturation) that existed prior to the initial activity that altered the hydrology.  </w:t>
      </w:r>
    </w:p>
    <w:p w14:paraId="4CC3F4DA" w14:textId="53EAE875" w:rsidR="00FE7A51" w:rsidRPr="00B354D7" w:rsidRDefault="00172212" w:rsidP="00D66089">
      <w:pPr>
        <w:widowControl/>
        <w:numPr>
          <w:ilvl w:val="0"/>
          <w:numId w:val="40"/>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map is attached, showing the location and extent of the project area.</w:t>
      </w:r>
    </w:p>
    <w:p w14:paraId="149526A4" w14:textId="70667AD9" w:rsidR="00FE7A51" w:rsidRPr="00B354D7" w:rsidRDefault="00FE7A51" w:rsidP="00FE7A51">
      <w:pPr>
        <w:pStyle w:val="Heading3"/>
      </w:pPr>
      <w:bookmarkStart w:id="51" w:name="_Toc220673685"/>
      <w:r w:rsidRPr="00B354D7">
        <w:t>EME-0</w:t>
      </w:r>
      <w:r w:rsidR="00E724F7" w:rsidRPr="00B354D7">
        <w:t>5</w:t>
      </w:r>
      <w:r w:rsidRPr="00B354D7">
        <w:t xml:space="preserve">: </w:t>
      </w:r>
      <w:r w:rsidR="00E724F7" w:rsidRPr="00B354D7">
        <w:t>DECOMMISSIONING A POND</w:t>
      </w:r>
      <w:bookmarkEnd w:id="51"/>
    </w:p>
    <w:p w14:paraId="0CC1E384" w14:textId="77777777" w:rsidR="00E724F7" w:rsidRPr="00B354D7" w:rsidRDefault="00E724F7" w:rsidP="00E724F7">
      <w:pPr>
        <w:spacing w:before="0" w:after="160"/>
        <w:rPr>
          <w:rFonts w:ascii="Times New Roman" w:eastAsia="MS Mincho" w:hAnsi="Times New Roman" w:cs="Times New Roman"/>
          <w:color w:val="auto"/>
          <w:sz w:val="24"/>
          <w:szCs w:val="24"/>
        </w:rPr>
      </w:pPr>
      <w:bookmarkStart w:id="52" w:name="_Hlk34048675"/>
      <w:r w:rsidRPr="00B354D7">
        <w:rPr>
          <w:rFonts w:ascii="Times New Roman" w:eastAsia="MS Mincho" w:hAnsi="Times New Roman" w:cs="Times New Roman"/>
          <w:color w:val="auto"/>
          <w:sz w:val="24"/>
          <w:szCs w:val="24"/>
        </w:rPr>
        <w:t>A land use or other change in the person’s agricultural operation may create the desire to remove an existing pond constructed on a hydric soil.  For this exemption, a pond refers to any artificially enhanced water body including a livestock pond, irrigation reservoir, tailwater pit, or similar waterbody.  Wetlands associated with such features are highly altered, so they are functioning at a very low capacity when compared to the site’s natural wetland condition.  Note</w:t>
      </w:r>
      <w:proofErr w:type="gramStart"/>
      <w:r w:rsidRPr="00B354D7">
        <w:rPr>
          <w:rFonts w:ascii="Times New Roman" w:eastAsia="MS Mincho" w:hAnsi="Times New Roman" w:cs="Times New Roman"/>
          <w:color w:val="auto"/>
          <w:sz w:val="24"/>
          <w:szCs w:val="24"/>
        </w:rPr>
        <w:t>:  If</w:t>
      </w:r>
      <w:proofErr w:type="gramEnd"/>
      <w:r w:rsidRPr="00B354D7">
        <w:rPr>
          <w:rFonts w:ascii="Times New Roman" w:eastAsia="MS Mincho" w:hAnsi="Times New Roman" w:cs="Times New Roman"/>
          <w:color w:val="auto"/>
          <w:sz w:val="24"/>
          <w:szCs w:val="24"/>
        </w:rPr>
        <w:t xml:space="preserve"> the pond was constructed on nonhydric soil, the associated wetlands are artificial wetlands (AW) and are fully exempt from the Wetland Conservation (WC) provisions and therefore do not require a minimal effect exemption.  </w:t>
      </w:r>
    </w:p>
    <w:p w14:paraId="05420145" w14:textId="2D119501" w:rsidR="00E724F7" w:rsidRPr="00B354D7" w:rsidRDefault="00E724F7" w:rsidP="00E724F7">
      <w:pPr>
        <w:widowControl/>
        <w:suppressAutoHyphens w:val="0"/>
        <w:autoSpaceDE/>
        <w:adjustRightInd/>
        <w:spacing w:before="0" w:after="160" w:line="256" w:lineRule="auto"/>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 xml:space="preserve">Filling and leveling of these features to mimic the original (natural) elevation restores the original wetland hydrology.  This provides hydrologic conditions that are ecologically more </w:t>
      </w:r>
      <w:proofErr w:type="gramStart"/>
      <w:r w:rsidRPr="00B354D7">
        <w:rPr>
          <w:rFonts w:ascii="Times New Roman" w:eastAsia="MS Mincho" w:hAnsi="Times New Roman" w:cs="Times New Roman"/>
          <w:color w:val="auto"/>
          <w:sz w:val="24"/>
          <w:szCs w:val="24"/>
        </w:rPr>
        <w:t>similar to</w:t>
      </w:r>
      <w:proofErr w:type="gramEnd"/>
      <w:r w:rsidRPr="00B354D7">
        <w:rPr>
          <w:rFonts w:ascii="Times New Roman" w:eastAsia="MS Mincho" w:hAnsi="Times New Roman" w:cs="Times New Roman"/>
          <w:color w:val="auto"/>
          <w:sz w:val="24"/>
          <w:szCs w:val="24"/>
        </w:rPr>
        <w:t xml:space="preserve"> the conditions prior to the pond construction</w:t>
      </w:r>
      <w:r w:rsidRPr="00B354D7">
        <w:rPr>
          <w:rFonts w:ascii="Times New Roman" w:eastAsia="Calibri" w:hAnsi="Times New Roman" w:cs="Times New Roman"/>
          <w:color w:val="auto"/>
          <w:sz w:val="24"/>
          <w:szCs w:val="24"/>
        </w:rPr>
        <w:t xml:space="preserve">.  </w:t>
      </w:r>
      <w:r w:rsidRPr="00B354D7">
        <w:rPr>
          <w:rFonts w:ascii="Times New Roman" w:eastAsia="MS Mincho" w:hAnsi="Times New Roman" w:cs="Times New Roman"/>
          <w:color w:val="auto"/>
          <w:sz w:val="24"/>
          <w:szCs w:val="24"/>
        </w:rPr>
        <w:t xml:space="preserve">Such actions can make production possible.  </w:t>
      </w:r>
    </w:p>
    <w:p w14:paraId="50375E07" w14:textId="77777777" w:rsidR="00E724F7" w:rsidRPr="00B354D7" w:rsidRDefault="00E724F7" w:rsidP="00E724F7">
      <w:pPr>
        <w:widowControl/>
        <w:suppressAutoHyphens w:val="0"/>
        <w:autoSpaceDE/>
        <w:adjustRightInd/>
        <w:spacing w:before="0" w:after="160" w:line="256" w:lineRule="auto"/>
        <w:rPr>
          <w:rFonts w:ascii="Times New Roman" w:eastAsia="Calibri" w:hAnsi="Times New Roman" w:cs="Times New Roman"/>
          <w:color w:val="auto"/>
          <w:sz w:val="24"/>
          <w:szCs w:val="24"/>
        </w:rPr>
      </w:pPr>
      <w:bookmarkStart w:id="53" w:name="_Hlk172291970"/>
      <w:r w:rsidRPr="00B354D7">
        <w:rPr>
          <w:rFonts w:ascii="Times New Roman" w:eastAsia="Calibri" w:hAnsi="Times New Roman" w:cs="Times New Roman"/>
          <w:color w:val="auto"/>
          <w:sz w:val="24"/>
          <w:szCs w:val="24"/>
        </w:rPr>
        <w:t xml:space="preserve">If all conditions listed in this expedited minimal effect are met, the impact to the functions and values of </w:t>
      </w:r>
      <w:r w:rsidRPr="00B354D7">
        <w:rPr>
          <w:rFonts w:ascii="Times New Roman" w:eastAsia="Calibri" w:hAnsi="Times New Roman" w:cs="Times New Roman"/>
          <w:iCs/>
          <w:color w:val="auto"/>
          <w:sz w:val="24"/>
          <w:szCs w:val="24"/>
        </w:rPr>
        <w:t>wetlands in the area</w:t>
      </w:r>
      <w:r w:rsidRPr="00B354D7">
        <w:rPr>
          <w:rFonts w:ascii="Times New Roman" w:eastAsia="Calibri" w:hAnsi="Times New Roman" w:cs="Times New Roman"/>
          <w:color w:val="auto"/>
          <w:sz w:val="24"/>
          <w:szCs w:val="24"/>
        </w:rPr>
        <w:t xml:space="preserve"> is minimal.</w:t>
      </w:r>
    </w:p>
    <w:bookmarkEnd w:id="53"/>
    <w:p w14:paraId="771F0197" w14:textId="77777777" w:rsidR="00E724F7" w:rsidRPr="00B354D7" w:rsidRDefault="00E724F7" w:rsidP="00E724F7">
      <w:pPr>
        <w:widowControl/>
        <w:suppressAutoHyphens w:val="0"/>
        <w:autoSpaceDE/>
        <w:adjustRightInd/>
        <w:spacing w:before="0" w:after="160" w:line="256" w:lineRule="auto"/>
        <w:rPr>
          <w:rFonts w:ascii="Times New Roman" w:eastAsia="Calibri" w:hAnsi="Times New Roman" w:cs="Times New Roman"/>
          <w:b/>
          <w:bCs/>
          <w:color w:val="auto"/>
          <w:sz w:val="24"/>
          <w:szCs w:val="24"/>
        </w:rPr>
      </w:pPr>
      <w:r w:rsidRPr="00B354D7">
        <w:rPr>
          <w:rFonts w:ascii="Times New Roman" w:eastAsia="MS Mincho" w:hAnsi="Times New Roman" w:cs="Times New Roman"/>
          <w:b/>
          <w:bCs/>
          <w:color w:val="auto"/>
          <w:sz w:val="24"/>
          <w:szCs w:val="24"/>
        </w:rPr>
        <w:t>Conditions</w:t>
      </w:r>
      <w:r w:rsidRPr="00B354D7">
        <w:rPr>
          <w:rFonts w:ascii="Times New Roman" w:eastAsia="Calibri" w:hAnsi="Times New Roman" w:cs="Times New Roman"/>
          <w:b/>
          <w:bCs/>
          <w:color w:val="auto"/>
          <w:sz w:val="24"/>
          <w:szCs w:val="24"/>
        </w:rPr>
        <w:t xml:space="preserve">: </w:t>
      </w:r>
    </w:p>
    <w:p w14:paraId="7B8CEFE5" w14:textId="77777777" w:rsidR="00E724F7" w:rsidRPr="00B354D7" w:rsidRDefault="00E724F7" w:rsidP="00D66089">
      <w:pPr>
        <w:widowControl/>
        <w:numPr>
          <w:ilvl w:val="0"/>
          <w:numId w:val="46"/>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certified wetland determination (e.g., W, FW, FWP, or WX) is not required for the project area (pond).  However, NRCS will determine the pond is located on a hydric soil.</w:t>
      </w:r>
    </w:p>
    <w:p w14:paraId="68DC0FB6" w14:textId="77777777" w:rsidR="00E724F7" w:rsidRPr="00B354D7" w:rsidRDefault="00E724F7" w:rsidP="00D66089">
      <w:pPr>
        <w:widowControl/>
        <w:numPr>
          <w:ilvl w:val="0"/>
          <w:numId w:val="46"/>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The pond is located within or immediately adjacent to open agricultural lands (</w:t>
      </w:r>
      <w:bookmarkStart w:id="54" w:name="_Hlk172292430"/>
      <w:r w:rsidRPr="00B354D7">
        <w:rPr>
          <w:rFonts w:ascii="Times New Roman" w:eastAsia="MS Mincho" w:hAnsi="Times New Roman" w:cs="Times New Roman"/>
          <w:color w:val="auto"/>
          <w:sz w:val="24"/>
          <w:szCs w:val="24"/>
        </w:rPr>
        <w:t>rangeland, pasture, hay, cropland</w:t>
      </w:r>
      <w:bookmarkEnd w:id="54"/>
      <w:r w:rsidRPr="00B354D7">
        <w:rPr>
          <w:rFonts w:ascii="Times New Roman" w:eastAsia="MS Mincho" w:hAnsi="Times New Roman" w:cs="Times New Roman"/>
          <w:color w:val="auto"/>
          <w:sz w:val="24"/>
          <w:szCs w:val="24"/>
        </w:rPr>
        <w:t>) or an orchard</w:t>
      </w:r>
      <w:r w:rsidRPr="00B354D7">
        <w:rPr>
          <w:rFonts w:ascii="Times New Roman" w:eastAsia="Calibri" w:hAnsi="Times New Roman" w:cs="Times New Roman"/>
          <w:color w:val="auto"/>
          <w:sz w:val="24"/>
          <w:szCs w:val="24"/>
        </w:rPr>
        <w:t>.</w:t>
      </w:r>
    </w:p>
    <w:p w14:paraId="439DDD59" w14:textId="77777777" w:rsidR="002078E1" w:rsidRPr="00B354D7" w:rsidRDefault="00E724F7" w:rsidP="00D66089">
      <w:pPr>
        <w:widowControl/>
        <w:numPr>
          <w:ilvl w:val="0"/>
          <w:numId w:val="46"/>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 xml:space="preserve">As determined and verified by NRCS, </w:t>
      </w:r>
      <w:proofErr w:type="gramStart"/>
      <w:r w:rsidRPr="00B354D7">
        <w:rPr>
          <w:rFonts w:ascii="Times New Roman" w:eastAsia="MS Mincho" w:hAnsi="Times New Roman" w:cs="Times New Roman"/>
          <w:color w:val="auto"/>
          <w:sz w:val="24"/>
          <w:szCs w:val="24"/>
        </w:rPr>
        <w:t>fill</w:t>
      </w:r>
      <w:proofErr w:type="gramEnd"/>
      <w:r w:rsidRPr="00B354D7">
        <w:rPr>
          <w:rFonts w:ascii="Times New Roman" w:eastAsia="MS Mincho" w:hAnsi="Times New Roman" w:cs="Times New Roman"/>
          <w:color w:val="auto"/>
          <w:sz w:val="24"/>
          <w:szCs w:val="24"/>
        </w:rPr>
        <w:t xml:space="preserve"> material will be placed no higher than the original elevation.</w:t>
      </w:r>
    </w:p>
    <w:p w14:paraId="2909C1B1" w14:textId="6CE9F5EA" w:rsidR="00FE7A51" w:rsidRPr="00B354D7" w:rsidRDefault="002078E1" w:rsidP="00D66089">
      <w:pPr>
        <w:widowControl/>
        <w:numPr>
          <w:ilvl w:val="0"/>
          <w:numId w:val="46"/>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A map is attached, showing the location and extent of the pond.</w:t>
      </w:r>
      <w:bookmarkEnd w:id="52"/>
    </w:p>
    <w:p w14:paraId="16B29450" w14:textId="7C116ACF" w:rsidR="001C2BFB" w:rsidRPr="00B354D7" w:rsidRDefault="001C2BFB" w:rsidP="001C2BFB">
      <w:pPr>
        <w:pStyle w:val="Heading3"/>
      </w:pPr>
      <w:bookmarkStart w:id="55" w:name="_Toc220673686"/>
      <w:r w:rsidRPr="00B354D7">
        <w:t>EME-0</w:t>
      </w:r>
      <w:r w:rsidR="00034FCF" w:rsidRPr="00B354D7">
        <w:t>6</w:t>
      </w:r>
      <w:r w:rsidRPr="00B354D7">
        <w:t xml:space="preserve">: </w:t>
      </w:r>
      <w:r w:rsidR="00034FCF" w:rsidRPr="00B354D7">
        <w:t>INSTALLING AN ELEVATED TRAVELWAY</w:t>
      </w:r>
      <w:bookmarkEnd w:id="55"/>
      <w:r w:rsidRPr="00B354D7">
        <w:t xml:space="preserve"> </w:t>
      </w:r>
    </w:p>
    <w:p w14:paraId="42C12A35" w14:textId="77777777" w:rsidR="00034FCF" w:rsidRPr="00B354D7" w:rsidRDefault="00034FCF" w:rsidP="00034FCF">
      <w:pPr>
        <w:spacing w:before="0" w:after="160"/>
        <w:rPr>
          <w:rFonts w:ascii="Times New Roman" w:hAnsi="Times New Roman" w:cs="Times New Roman"/>
          <w:color w:val="auto"/>
          <w:sz w:val="24"/>
          <w:szCs w:val="24"/>
        </w:rPr>
      </w:pPr>
      <w:r w:rsidRPr="00B354D7">
        <w:rPr>
          <w:rFonts w:ascii="Times New Roman" w:hAnsi="Times New Roman" w:cs="Times New Roman"/>
          <w:color w:val="auto"/>
          <w:sz w:val="24"/>
          <w:szCs w:val="24"/>
        </w:rPr>
        <w:t xml:space="preserve">Placement of fill into a wetland may be required to facilitate the movement of people, livestock, and equipment.  Examples are farm roads, elevated livestock walkways, and elevated irrigation track/wheel berms.  The fill used to elevate the </w:t>
      </w:r>
      <w:proofErr w:type="spellStart"/>
      <w:r w:rsidRPr="00B354D7">
        <w:rPr>
          <w:rFonts w:ascii="Times New Roman" w:hAnsi="Times New Roman" w:cs="Times New Roman"/>
          <w:color w:val="auto"/>
          <w:sz w:val="24"/>
          <w:szCs w:val="24"/>
        </w:rPr>
        <w:t>travelway</w:t>
      </w:r>
      <w:proofErr w:type="spellEnd"/>
      <w:r w:rsidRPr="00B354D7">
        <w:rPr>
          <w:rFonts w:ascii="Times New Roman" w:hAnsi="Times New Roman" w:cs="Times New Roman"/>
          <w:color w:val="auto"/>
          <w:sz w:val="24"/>
          <w:szCs w:val="24"/>
        </w:rPr>
        <w:t xml:space="preserve"> itself does not typically make agricultural production possible because of the narrowness and material used (e.g., geotextile and gravel) to construct the </w:t>
      </w:r>
      <w:proofErr w:type="spellStart"/>
      <w:r w:rsidRPr="00B354D7">
        <w:rPr>
          <w:rFonts w:ascii="Times New Roman" w:hAnsi="Times New Roman" w:cs="Times New Roman"/>
          <w:color w:val="auto"/>
          <w:sz w:val="24"/>
          <w:szCs w:val="24"/>
        </w:rPr>
        <w:t>travelway</w:t>
      </w:r>
      <w:proofErr w:type="spellEnd"/>
      <w:r w:rsidRPr="00B354D7">
        <w:rPr>
          <w:rFonts w:ascii="Times New Roman" w:hAnsi="Times New Roman" w:cs="Times New Roman"/>
          <w:color w:val="auto"/>
          <w:sz w:val="24"/>
          <w:szCs w:val="24"/>
        </w:rPr>
        <w:t xml:space="preserve">.  However, in some cases the </w:t>
      </w:r>
      <w:proofErr w:type="spellStart"/>
      <w:r w:rsidRPr="00B354D7">
        <w:rPr>
          <w:rFonts w:ascii="Times New Roman" w:hAnsi="Times New Roman" w:cs="Times New Roman"/>
          <w:color w:val="auto"/>
          <w:sz w:val="24"/>
          <w:szCs w:val="24"/>
        </w:rPr>
        <w:t>travelway</w:t>
      </w:r>
      <w:proofErr w:type="spellEnd"/>
      <w:r w:rsidRPr="00B354D7">
        <w:rPr>
          <w:rFonts w:ascii="Times New Roman" w:hAnsi="Times New Roman" w:cs="Times New Roman"/>
          <w:color w:val="auto"/>
          <w:sz w:val="24"/>
          <w:szCs w:val="24"/>
        </w:rPr>
        <w:t xml:space="preserve"> can block drainage, making production more possible on wetlands down gradient of the </w:t>
      </w:r>
      <w:proofErr w:type="spellStart"/>
      <w:r w:rsidRPr="00B354D7">
        <w:rPr>
          <w:rFonts w:ascii="Times New Roman" w:hAnsi="Times New Roman" w:cs="Times New Roman"/>
          <w:color w:val="auto"/>
          <w:sz w:val="24"/>
          <w:szCs w:val="24"/>
        </w:rPr>
        <w:t>travelway</w:t>
      </w:r>
      <w:proofErr w:type="spellEnd"/>
      <w:r w:rsidRPr="00B354D7">
        <w:rPr>
          <w:rFonts w:ascii="Times New Roman" w:hAnsi="Times New Roman" w:cs="Times New Roman"/>
          <w:color w:val="auto"/>
          <w:sz w:val="24"/>
          <w:szCs w:val="24"/>
        </w:rPr>
        <w:t>.</w:t>
      </w:r>
    </w:p>
    <w:p w14:paraId="077D0767" w14:textId="77777777" w:rsidR="00034FCF" w:rsidRPr="00B354D7" w:rsidRDefault="00034FCF" w:rsidP="00034FCF">
      <w:pPr>
        <w:widowControl/>
        <w:suppressAutoHyphens w:val="0"/>
        <w:autoSpaceDE/>
        <w:adjustRightInd/>
        <w:spacing w:before="0" w:after="160" w:line="256" w:lineRule="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lastRenderedPageBreak/>
        <w:t xml:space="preserve">If all conditions listed in this expedited minimal effect are met, the impact to the functions and values of </w:t>
      </w:r>
      <w:r w:rsidRPr="00B354D7">
        <w:rPr>
          <w:rFonts w:ascii="Times New Roman" w:eastAsia="Calibri" w:hAnsi="Times New Roman" w:cs="Times New Roman"/>
          <w:iCs/>
          <w:color w:val="auto"/>
          <w:sz w:val="24"/>
          <w:szCs w:val="24"/>
        </w:rPr>
        <w:t>wetlands in the area</w:t>
      </w:r>
      <w:r w:rsidRPr="00B354D7">
        <w:rPr>
          <w:rFonts w:ascii="Times New Roman" w:eastAsia="Calibri" w:hAnsi="Times New Roman" w:cs="Times New Roman"/>
          <w:color w:val="auto"/>
          <w:sz w:val="24"/>
          <w:szCs w:val="24"/>
        </w:rPr>
        <w:t xml:space="preserve"> is minimal.</w:t>
      </w:r>
    </w:p>
    <w:p w14:paraId="6291AD38" w14:textId="77777777" w:rsidR="00034FCF" w:rsidRPr="00B354D7" w:rsidRDefault="00034FCF" w:rsidP="00034FCF">
      <w:pPr>
        <w:widowControl/>
        <w:suppressAutoHyphens w:val="0"/>
        <w:autoSpaceDE/>
        <w:adjustRightInd/>
        <w:spacing w:before="0" w:after="160" w:line="256" w:lineRule="auto"/>
        <w:rPr>
          <w:rFonts w:ascii="Times New Roman" w:eastAsia="Calibri" w:hAnsi="Times New Roman" w:cs="Times New Roman"/>
          <w:b/>
          <w:bCs/>
          <w:color w:val="auto"/>
          <w:sz w:val="24"/>
          <w:szCs w:val="24"/>
        </w:rPr>
      </w:pPr>
      <w:r w:rsidRPr="00B354D7">
        <w:rPr>
          <w:rFonts w:ascii="Times New Roman" w:eastAsia="Calibri" w:hAnsi="Times New Roman" w:cs="Times New Roman"/>
          <w:b/>
          <w:bCs/>
          <w:color w:val="auto"/>
          <w:sz w:val="24"/>
          <w:szCs w:val="24"/>
        </w:rPr>
        <w:t xml:space="preserve">Conditions: </w:t>
      </w:r>
    </w:p>
    <w:p w14:paraId="09AF1D08" w14:textId="77777777" w:rsidR="00034FCF" w:rsidRPr="00B354D7" w:rsidRDefault="00034FCF" w:rsidP="00D66089">
      <w:pPr>
        <w:widowControl/>
        <w:numPr>
          <w:ilvl w:val="0"/>
          <w:numId w:val="47"/>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certified wetland determination (e.g., W, FW, FWP, or WX) is not required for the project area.</w:t>
      </w:r>
    </w:p>
    <w:p w14:paraId="1DF96DA9" w14:textId="77777777" w:rsidR="00034FCF" w:rsidRPr="00B354D7" w:rsidRDefault="00034FCF" w:rsidP="00D66089">
      <w:pPr>
        <w:widowControl/>
        <w:numPr>
          <w:ilvl w:val="0"/>
          <w:numId w:val="47"/>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As determined by NRCS, the </w:t>
      </w:r>
      <w:proofErr w:type="spellStart"/>
      <w:r w:rsidRPr="00B354D7">
        <w:rPr>
          <w:rFonts w:ascii="Times New Roman" w:eastAsia="Calibri" w:hAnsi="Times New Roman" w:cs="Times New Roman"/>
          <w:color w:val="auto"/>
          <w:sz w:val="24"/>
          <w:szCs w:val="24"/>
        </w:rPr>
        <w:t>travelway</w:t>
      </w:r>
      <w:proofErr w:type="spellEnd"/>
      <w:r w:rsidRPr="00B354D7">
        <w:rPr>
          <w:rFonts w:ascii="Times New Roman" w:eastAsia="Calibri" w:hAnsi="Times New Roman" w:cs="Times New Roman"/>
          <w:color w:val="auto"/>
          <w:sz w:val="24"/>
          <w:szCs w:val="24"/>
        </w:rPr>
        <w:t xml:space="preserve"> will be no wider than necessary to meet the purpose.  </w:t>
      </w:r>
    </w:p>
    <w:p w14:paraId="04F0B740" w14:textId="77777777" w:rsidR="00034FCF" w:rsidRPr="00B354D7" w:rsidRDefault="00034FCF" w:rsidP="00D66089">
      <w:pPr>
        <w:widowControl/>
        <w:numPr>
          <w:ilvl w:val="0"/>
          <w:numId w:val="47"/>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The </w:t>
      </w:r>
      <w:proofErr w:type="spellStart"/>
      <w:r w:rsidRPr="00B354D7">
        <w:rPr>
          <w:rFonts w:ascii="Times New Roman" w:eastAsia="Calibri" w:hAnsi="Times New Roman" w:cs="Times New Roman"/>
          <w:color w:val="auto"/>
          <w:sz w:val="24"/>
          <w:szCs w:val="24"/>
        </w:rPr>
        <w:t>travelway</w:t>
      </w:r>
      <w:proofErr w:type="spellEnd"/>
      <w:r w:rsidRPr="00B354D7">
        <w:rPr>
          <w:rFonts w:ascii="Times New Roman" w:eastAsia="Calibri" w:hAnsi="Times New Roman" w:cs="Times New Roman"/>
          <w:color w:val="auto"/>
          <w:sz w:val="24"/>
          <w:szCs w:val="24"/>
        </w:rPr>
        <w:t xml:space="preserve"> will not be planted to an agricultural commodity, as defined in 7 CFR § 12.2.</w:t>
      </w:r>
    </w:p>
    <w:p w14:paraId="21B2D756" w14:textId="3F60102C" w:rsidR="00034FCF" w:rsidRPr="00B354D7" w:rsidRDefault="00034FCF" w:rsidP="00D66089">
      <w:pPr>
        <w:widowControl/>
        <w:numPr>
          <w:ilvl w:val="0"/>
          <w:numId w:val="47"/>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A culvert(s) </w:t>
      </w:r>
      <w:r w:rsidR="00A16B0C">
        <w:rPr>
          <w:rFonts w:ascii="Times New Roman" w:eastAsia="Calibri" w:hAnsi="Times New Roman" w:cs="Times New Roman"/>
          <w:color w:val="auto"/>
          <w:sz w:val="24"/>
          <w:szCs w:val="24"/>
        </w:rPr>
        <w:t>less tha</w:t>
      </w:r>
      <w:r w:rsidR="00A16B0C" w:rsidRPr="00A16B0C">
        <w:rPr>
          <w:rFonts w:ascii="Times New Roman" w:eastAsia="Calibri" w:hAnsi="Times New Roman" w:cs="Times New Roman"/>
          <w:color w:val="000000" w:themeColor="text1"/>
          <w:sz w:val="24"/>
          <w:szCs w:val="24"/>
        </w:rPr>
        <w:t>n</w:t>
      </w:r>
      <w:r w:rsidRPr="00A16B0C">
        <w:rPr>
          <w:rFonts w:ascii="Times New Roman" w:eastAsia="Calibri" w:hAnsi="Times New Roman" w:cs="Times New Roman"/>
          <w:color w:val="000000" w:themeColor="text1"/>
          <w:sz w:val="24"/>
          <w:szCs w:val="24"/>
        </w:rPr>
        <w:t xml:space="preserve"> 12-inches </w:t>
      </w:r>
      <w:r w:rsidRPr="00B354D7">
        <w:rPr>
          <w:rFonts w:ascii="Times New Roman" w:eastAsia="Calibri" w:hAnsi="Times New Roman" w:cs="Times New Roman"/>
          <w:color w:val="auto"/>
          <w:sz w:val="24"/>
          <w:szCs w:val="24"/>
        </w:rPr>
        <w:t xml:space="preserve">in diameter will be installed at the lowest elevational point of the wetland immediately adjacent to, and down-gradient of, the </w:t>
      </w:r>
      <w:proofErr w:type="spellStart"/>
      <w:r w:rsidRPr="00B354D7">
        <w:rPr>
          <w:rFonts w:ascii="Times New Roman" w:eastAsia="Calibri" w:hAnsi="Times New Roman" w:cs="Times New Roman"/>
          <w:color w:val="auto"/>
          <w:sz w:val="24"/>
          <w:szCs w:val="24"/>
        </w:rPr>
        <w:t>travelway</w:t>
      </w:r>
      <w:proofErr w:type="spellEnd"/>
      <w:r w:rsidRPr="00B354D7">
        <w:rPr>
          <w:rFonts w:ascii="Times New Roman" w:eastAsia="Calibri" w:hAnsi="Times New Roman" w:cs="Times New Roman"/>
          <w:color w:val="auto"/>
          <w:sz w:val="24"/>
          <w:szCs w:val="24"/>
        </w:rPr>
        <w:t>.</w:t>
      </w:r>
    </w:p>
    <w:p w14:paraId="64FBC3D9" w14:textId="77777777" w:rsidR="00034FCF" w:rsidRPr="00B354D7" w:rsidRDefault="00034FCF" w:rsidP="00D66089">
      <w:pPr>
        <w:widowControl/>
        <w:numPr>
          <w:ilvl w:val="0"/>
          <w:numId w:val="47"/>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The culvert(s) will be installed and maintained to allow free movement of water, such that the water level equalizes on both sides of the berm shortly after storm events and runoff.</w:t>
      </w:r>
    </w:p>
    <w:p w14:paraId="787C9ACF" w14:textId="3279CB30" w:rsidR="001C2BFB" w:rsidRPr="00B354D7" w:rsidRDefault="00034FCF" w:rsidP="00D66089">
      <w:pPr>
        <w:widowControl/>
        <w:numPr>
          <w:ilvl w:val="0"/>
          <w:numId w:val="47"/>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map is attached, showing the location and extent of the project area and location of culvert(s).</w:t>
      </w:r>
    </w:p>
    <w:p w14:paraId="5609968E" w14:textId="1DFA438C" w:rsidR="006B73FE" w:rsidRPr="00B354D7" w:rsidRDefault="00C97FF2" w:rsidP="00FC5D85">
      <w:pPr>
        <w:pStyle w:val="Heading3"/>
      </w:pPr>
      <w:bookmarkStart w:id="56" w:name="_Toc220673687"/>
      <w:r w:rsidRPr="00B354D7">
        <w:t>EME-0</w:t>
      </w:r>
      <w:r w:rsidR="00A2362F" w:rsidRPr="00B354D7">
        <w:t>7</w:t>
      </w:r>
      <w:r w:rsidRPr="00B354D7">
        <w:t xml:space="preserve">: INSTALLING </w:t>
      </w:r>
      <w:r w:rsidR="00A2362F" w:rsidRPr="00B354D7">
        <w:t>WILDLIFE OPENINGS</w:t>
      </w:r>
      <w:bookmarkEnd w:id="56"/>
    </w:p>
    <w:p w14:paraId="0880A0F2" w14:textId="77777777" w:rsidR="00A2362F" w:rsidRPr="00B354D7" w:rsidRDefault="00A2362F" w:rsidP="00A2362F">
      <w:pPr>
        <w:widowControl/>
        <w:suppressAutoHyphens w:val="0"/>
        <w:autoSpaceDE/>
        <w:adjustRightInd/>
        <w:spacing w:before="0" w:after="160" w:line="256" w:lineRule="auto"/>
        <w:rPr>
          <w:rFonts w:ascii="Times New Roman" w:eastAsia="Calibri" w:hAnsi="Times New Roman" w:cs="Times New Roman"/>
          <w:color w:val="auto"/>
          <w:sz w:val="24"/>
          <w:szCs w:val="24"/>
        </w:rPr>
      </w:pPr>
      <w:bookmarkStart w:id="57" w:name="_Hlk535403481"/>
      <w:r w:rsidRPr="00B354D7">
        <w:rPr>
          <w:rFonts w:ascii="Times New Roman" w:eastAsia="Calibri" w:hAnsi="Times New Roman" w:cs="Times New Roman"/>
          <w:color w:val="auto"/>
          <w:sz w:val="24"/>
          <w:szCs w:val="24"/>
        </w:rPr>
        <w:t xml:space="preserve">Within an existing larger wetland supporting woody vegetation, the creation of a small wildlife opening(s) by </w:t>
      </w:r>
      <w:proofErr w:type="gramStart"/>
      <w:r w:rsidRPr="00B354D7">
        <w:rPr>
          <w:rFonts w:ascii="Times New Roman" w:eastAsia="Calibri" w:hAnsi="Times New Roman" w:cs="Times New Roman"/>
          <w:color w:val="auto"/>
          <w:sz w:val="24"/>
          <w:szCs w:val="24"/>
        </w:rPr>
        <w:t>removal of</w:t>
      </w:r>
      <w:proofErr w:type="gramEnd"/>
      <w:r w:rsidRPr="00B354D7">
        <w:rPr>
          <w:rFonts w:ascii="Times New Roman" w:eastAsia="Calibri" w:hAnsi="Times New Roman" w:cs="Times New Roman"/>
          <w:color w:val="auto"/>
          <w:sz w:val="24"/>
          <w:szCs w:val="24"/>
        </w:rPr>
        <w:t xml:space="preserve"> woody debris and stumps can improve the habitat conditions for most wildlife, including waterfowl.  Such wildlife openings are small compared to the surrounding forest, adding value to habitat conditions of the larger wetland.  When large enough, these actions would make production of an agricultural commodity possible.   </w:t>
      </w:r>
    </w:p>
    <w:p w14:paraId="49AB252D" w14:textId="77777777" w:rsidR="00A2362F" w:rsidRPr="00B354D7" w:rsidRDefault="00A2362F" w:rsidP="00A2362F">
      <w:pPr>
        <w:widowControl/>
        <w:suppressAutoHyphens w:val="0"/>
        <w:autoSpaceDE/>
        <w:adjustRightInd/>
        <w:spacing w:before="0" w:after="160" w:line="256" w:lineRule="auto"/>
        <w:rPr>
          <w:rFonts w:ascii="Times New Roman" w:eastAsia="Calibri" w:hAnsi="Times New Roman" w:cs="Times New Roman"/>
          <w:color w:val="auto"/>
          <w:sz w:val="24"/>
          <w:szCs w:val="24"/>
        </w:rPr>
      </w:pPr>
      <w:bookmarkStart w:id="58" w:name="_Hlk172293583"/>
      <w:r w:rsidRPr="00B354D7">
        <w:rPr>
          <w:rFonts w:ascii="Times New Roman" w:eastAsia="Calibri" w:hAnsi="Times New Roman" w:cs="Times New Roman"/>
          <w:color w:val="auto"/>
          <w:sz w:val="24"/>
          <w:szCs w:val="24"/>
        </w:rPr>
        <w:t xml:space="preserve">If all conditions listed in this expedited minimal effect are met, the impact to the functions and values of </w:t>
      </w:r>
      <w:r w:rsidRPr="00B354D7">
        <w:rPr>
          <w:rFonts w:ascii="Times New Roman" w:eastAsia="Calibri" w:hAnsi="Times New Roman" w:cs="Times New Roman"/>
          <w:iCs/>
          <w:color w:val="auto"/>
          <w:sz w:val="24"/>
          <w:szCs w:val="24"/>
        </w:rPr>
        <w:t>wetlands in the area</w:t>
      </w:r>
      <w:r w:rsidRPr="00B354D7">
        <w:rPr>
          <w:rFonts w:ascii="Times New Roman" w:eastAsia="Calibri" w:hAnsi="Times New Roman" w:cs="Times New Roman"/>
          <w:color w:val="auto"/>
          <w:sz w:val="24"/>
          <w:szCs w:val="24"/>
        </w:rPr>
        <w:t xml:space="preserve"> is minimal.</w:t>
      </w:r>
    </w:p>
    <w:bookmarkEnd w:id="58"/>
    <w:p w14:paraId="45BE1134" w14:textId="77777777" w:rsidR="00A2362F" w:rsidRPr="00B354D7" w:rsidRDefault="00A2362F" w:rsidP="00A2362F">
      <w:pPr>
        <w:widowControl/>
        <w:suppressAutoHyphens w:val="0"/>
        <w:autoSpaceDE/>
        <w:adjustRightInd/>
        <w:spacing w:before="0" w:after="160" w:line="256" w:lineRule="auto"/>
        <w:rPr>
          <w:rFonts w:ascii="Times New Roman" w:eastAsia="Calibri" w:hAnsi="Times New Roman" w:cs="Times New Roman"/>
          <w:b/>
          <w:bCs/>
          <w:color w:val="auto"/>
          <w:sz w:val="24"/>
          <w:szCs w:val="24"/>
        </w:rPr>
      </w:pPr>
      <w:r w:rsidRPr="00B354D7">
        <w:rPr>
          <w:rFonts w:ascii="Times New Roman" w:eastAsia="Calibri" w:hAnsi="Times New Roman" w:cs="Times New Roman"/>
          <w:b/>
          <w:bCs/>
          <w:color w:val="auto"/>
          <w:sz w:val="24"/>
          <w:szCs w:val="24"/>
        </w:rPr>
        <w:t xml:space="preserve">Conditions: </w:t>
      </w:r>
    </w:p>
    <w:p w14:paraId="27A6DA46" w14:textId="77777777" w:rsidR="00A2362F" w:rsidRPr="00B354D7" w:rsidRDefault="00A2362F" w:rsidP="00D66089">
      <w:pPr>
        <w:widowControl/>
        <w:numPr>
          <w:ilvl w:val="0"/>
          <w:numId w:val="48"/>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certified wetland determination (e.g., W, FW, FWP, or WX) is not required for the project area.</w:t>
      </w:r>
    </w:p>
    <w:p w14:paraId="471075DD" w14:textId="77777777" w:rsidR="00A2362F" w:rsidRPr="00B354D7" w:rsidRDefault="00A2362F" w:rsidP="00D66089">
      <w:pPr>
        <w:widowControl/>
        <w:numPr>
          <w:ilvl w:val="0"/>
          <w:numId w:val="48"/>
        </w:numPr>
        <w:suppressAutoHyphens w:val="0"/>
        <w:autoSpaceDE/>
        <w:autoSpaceDN/>
        <w:adjustRightInd/>
        <w:spacing w:before="0" w:after="0" w:line="256" w:lineRule="auto"/>
        <w:contextualSpacing/>
        <w:textAlignment w:val="auto"/>
        <w:rPr>
          <w:rFonts w:ascii="Times New Roman" w:eastAsiaTheme="minorHAnsi" w:hAnsi="Times New Roman" w:cs="Times New Roman"/>
          <w:color w:val="auto"/>
          <w:sz w:val="24"/>
          <w:szCs w:val="24"/>
        </w:rPr>
      </w:pPr>
      <w:r w:rsidRPr="00B354D7">
        <w:rPr>
          <w:rFonts w:ascii="Times New Roman" w:eastAsia="Calibri" w:hAnsi="Times New Roman" w:cs="Times New Roman"/>
          <w:color w:val="auto"/>
          <w:sz w:val="24"/>
          <w:szCs w:val="24"/>
        </w:rPr>
        <w:t xml:space="preserve">The wildlife opening is created fully within an area supporting woody vegetation such that the opening is not located immediately adjacent to open land (e.g., </w:t>
      </w:r>
      <w:bookmarkStart w:id="59" w:name="_Hlk172293988"/>
      <w:r w:rsidRPr="00B354D7">
        <w:rPr>
          <w:rFonts w:ascii="Times New Roman" w:eastAsia="Calibri" w:hAnsi="Times New Roman" w:cs="Times New Roman"/>
          <w:color w:val="auto"/>
          <w:sz w:val="24"/>
          <w:szCs w:val="24"/>
        </w:rPr>
        <w:t>rangeland, pasture, hay, cropland</w:t>
      </w:r>
      <w:bookmarkEnd w:id="59"/>
      <w:r w:rsidRPr="00B354D7">
        <w:rPr>
          <w:rFonts w:ascii="Times New Roman" w:eastAsia="Calibri" w:hAnsi="Times New Roman" w:cs="Times New Roman"/>
          <w:color w:val="auto"/>
          <w:sz w:val="24"/>
          <w:szCs w:val="24"/>
        </w:rPr>
        <w:t>), or developed lands (e.g., public road, highline, cleared pipeline, urban land, or farmstead).</w:t>
      </w:r>
    </w:p>
    <w:p w14:paraId="5D866F3B" w14:textId="51228E74" w:rsidR="00A2362F" w:rsidRPr="00B354D7" w:rsidRDefault="00A2362F" w:rsidP="00D66089">
      <w:pPr>
        <w:widowControl/>
        <w:numPr>
          <w:ilvl w:val="0"/>
          <w:numId w:val="48"/>
        </w:numPr>
        <w:suppressAutoHyphens w:val="0"/>
        <w:autoSpaceDE/>
        <w:autoSpaceDN/>
        <w:adjustRightInd/>
        <w:spacing w:before="0" w:after="0" w:line="256" w:lineRule="auto"/>
        <w:contextualSpacing/>
        <w:textAlignment w:val="auto"/>
        <w:rPr>
          <w:rFonts w:ascii="Times New Roman" w:eastAsiaTheme="minorHAnsi" w:hAnsi="Times New Roman" w:cs="Times New Roman"/>
          <w:color w:val="auto"/>
          <w:sz w:val="24"/>
          <w:szCs w:val="24"/>
        </w:rPr>
      </w:pPr>
      <w:r w:rsidRPr="00B354D7">
        <w:rPr>
          <w:rFonts w:ascii="Times New Roman" w:hAnsi="Times New Roman" w:cs="Times New Roman"/>
          <w:color w:val="auto"/>
          <w:sz w:val="24"/>
          <w:szCs w:val="24"/>
        </w:rPr>
        <w:t xml:space="preserve">The size of any single wildlife opening will be no larger than </w:t>
      </w:r>
      <w:r w:rsidRPr="00A16B0C">
        <w:rPr>
          <w:rFonts w:ascii="Times New Roman" w:hAnsi="Times New Roman" w:cs="Times New Roman"/>
          <w:color w:val="000000" w:themeColor="text1"/>
          <w:sz w:val="24"/>
          <w:szCs w:val="24"/>
        </w:rPr>
        <w:t>1/2 acre, and the cumulative acres of all such openings will not exceed 5%</w:t>
      </w:r>
      <w:r w:rsidRPr="00A16B0C">
        <w:rPr>
          <w:rFonts w:ascii="Times New Roman" w:hAnsi="Times New Roman" w:cs="Times New Roman"/>
          <w:i/>
          <w:iCs/>
          <w:color w:val="000000" w:themeColor="text1"/>
          <w:sz w:val="24"/>
          <w:szCs w:val="24"/>
        </w:rPr>
        <w:t xml:space="preserve"> </w:t>
      </w:r>
      <w:r w:rsidRPr="00A16B0C">
        <w:rPr>
          <w:rFonts w:ascii="Times New Roman" w:hAnsi="Times New Roman" w:cs="Times New Roman"/>
          <w:color w:val="000000" w:themeColor="text1"/>
          <w:sz w:val="24"/>
          <w:szCs w:val="24"/>
        </w:rPr>
        <w:t>of the forested wetland area in which it is installed, unless an exception is provided by NRCS in an addendum to this docu</w:t>
      </w:r>
      <w:r w:rsidRPr="00B354D7">
        <w:rPr>
          <w:rFonts w:ascii="Times New Roman" w:hAnsi="Times New Roman" w:cs="Times New Roman"/>
          <w:color w:val="auto"/>
          <w:sz w:val="24"/>
          <w:szCs w:val="24"/>
        </w:rPr>
        <w:t xml:space="preserve">ment, signed by the State Conservationist. </w:t>
      </w:r>
    </w:p>
    <w:p w14:paraId="0966235F" w14:textId="77777777" w:rsidR="00A2362F" w:rsidRPr="00B354D7" w:rsidRDefault="00A2362F" w:rsidP="00D66089">
      <w:pPr>
        <w:widowControl/>
        <w:numPr>
          <w:ilvl w:val="0"/>
          <w:numId w:val="48"/>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As determined by NRCS, no new drainage will be installed that impacts the hydrology of any opening or associated forested wetland.</w:t>
      </w:r>
    </w:p>
    <w:p w14:paraId="2E67AD6F" w14:textId="77777777" w:rsidR="00A2362F" w:rsidRPr="00B354D7" w:rsidRDefault="00A2362F" w:rsidP="00D66089">
      <w:pPr>
        <w:widowControl/>
        <w:numPr>
          <w:ilvl w:val="0"/>
          <w:numId w:val="48"/>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Soil disturbance during clearing will be minimized.</w:t>
      </w:r>
    </w:p>
    <w:p w14:paraId="5A753E75" w14:textId="77777777" w:rsidR="00A2362F" w:rsidRPr="00B354D7" w:rsidRDefault="00A2362F" w:rsidP="00D66089">
      <w:pPr>
        <w:widowControl/>
        <w:numPr>
          <w:ilvl w:val="0"/>
          <w:numId w:val="48"/>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No fill will be placed in wetlands. </w:t>
      </w:r>
    </w:p>
    <w:p w14:paraId="5EEA051D" w14:textId="77777777" w:rsidR="00A2362F" w:rsidRPr="00B354D7" w:rsidRDefault="00A2362F" w:rsidP="00D66089">
      <w:pPr>
        <w:widowControl/>
        <w:numPr>
          <w:ilvl w:val="0"/>
          <w:numId w:val="48"/>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Debris piles will be located on the edge or outside of the forest opening.</w:t>
      </w:r>
    </w:p>
    <w:p w14:paraId="26BF4C0F" w14:textId="77777777" w:rsidR="00A2362F" w:rsidRPr="00B354D7" w:rsidRDefault="00A2362F" w:rsidP="00D66089">
      <w:pPr>
        <w:widowControl/>
        <w:numPr>
          <w:ilvl w:val="0"/>
          <w:numId w:val="48"/>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Unless provided for by an addendum to this agreement, wetland portions of the cleared area will not be planted for harvest to an agricultural commodity as defined in 7 CFR </w:t>
      </w:r>
      <w:r w:rsidRPr="00B354D7">
        <w:rPr>
          <w:rFonts w:ascii="Times New Roman" w:hAnsi="Times New Roman" w:cs="Times New Roman"/>
          <w:bCs/>
          <w:color w:val="auto"/>
          <w:sz w:val="24"/>
          <w:szCs w:val="24"/>
        </w:rPr>
        <w:t xml:space="preserve">§ </w:t>
      </w:r>
      <w:r w:rsidRPr="00B354D7">
        <w:rPr>
          <w:rFonts w:ascii="Times New Roman" w:eastAsia="Calibri" w:hAnsi="Times New Roman" w:cs="Times New Roman"/>
          <w:color w:val="auto"/>
          <w:sz w:val="24"/>
          <w:szCs w:val="24"/>
        </w:rPr>
        <w:t>12.2.</w:t>
      </w:r>
    </w:p>
    <w:p w14:paraId="3E054259" w14:textId="5ABCA790" w:rsidR="00CC344F" w:rsidRPr="00B354D7" w:rsidRDefault="00A2362F" w:rsidP="00D66089">
      <w:pPr>
        <w:widowControl/>
        <w:numPr>
          <w:ilvl w:val="0"/>
          <w:numId w:val="48"/>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lastRenderedPageBreak/>
        <w:t>A map is attached, showing the location and extent of the project area.  The map will identify the maximum acreage allowed under this exemption, based on the criteria identified in Condition 3 above.</w:t>
      </w:r>
    </w:p>
    <w:p w14:paraId="3DB37580" w14:textId="5682A740" w:rsidR="006B73FE" w:rsidRPr="00B354D7" w:rsidRDefault="00AC1C58" w:rsidP="0011654F">
      <w:pPr>
        <w:pStyle w:val="Heading3"/>
      </w:pPr>
      <w:bookmarkStart w:id="60" w:name="_Toc220673688"/>
      <w:r w:rsidRPr="00B354D7">
        <w:t>EME-0</w:t>
      </w:r>
      <w:r w:rsidR="00814770" w:rsidRPr="00B354D7">
        <w:t>8</w:t>
      </w:r>
      <w:r w:rsidRPr="00B354D7">
        <w:t xml:space="preserve">: </w:t>
      </w:r>
      <w:r w:rsidR="003A087A" w:rsidRPr="00B354D7">
        <w:t xml:space="preserve">INSTALLING </w:t>
      </w:r>
      <w:r w:rsidR="00814770" w:rsidRPr="00B354D7">
        <w:t>A GRASSED WATERWAY</w:t>
      </w:r>
      <w:bookmarkEnd w:id="60"/>
    </w:p>
    <w:p w14:paraId="27C6B1B1" w14:textId="77777777" w:rsidR="00EA7091" w:rsidRPr="00B354D7" w:rsidRDefault="00EA7091" w:rsidP="00EA7091">
      <w:pPr>
        <w:spacing w:before="0" w:after="160"/>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 xml:space="preserve">Agricultural producers often need to shape </w:t>
      </w:r>
      <w:proofErr w:type="gramStart"/>
      <w:r w:rsidRPr="00B354D7">
        <w:rPr>
          <w:rFonts w:ascii="Times New Roman" w:eastAsia="MS Mincho" w:hAnsi="Times New Roman" w:cs="Times New Roman"/>
          <w:color w:val="auto"/>
          <w:sz w:val="24"/>
          <w:szCs w:val="24"/>
        </w:rPr>
        <w:t>a gully</w:t>
      </w:r>
      <w:proofErr w:type="gramEnd"/>
      <w:r w:rsidRPr="00B354D7">
        <w:rPr>
          <w:rFonts w:ascii="Times New Roman" w:eastAsia="MS Mincho" w:hAnsi="Times New Roman" w:cs="Times New Roman"/>
          <w:color w:val="auto"/>
          <w:sz w:val="24"/>
          <w:szCs w:val="24"/>
        </w:rPr>
        <w:t xml:space="preserve"> and install </w:t>
      </w:r>
      <w:proofErr w:type="gramStart"/>
      <w:r w:rsidRPr="00B354D7">
        <w:rPr>
          <w:rFonts w:ascii="Times New Roman" w:eastAsia="MS Mincho" w:hAnsi="Times New Roman" w:cs="Times New Roman"/>
          <w:color w:val="auto"/>
          <w:sz w:val="24"/>
          <w:szCs w:val="24"/>
        </w:rPr>
        <w:t>a grassed waterway</w:t>
      </w:r>
      <w:proofErr w:type="gramEnd"/>
      <w:r w:rsidRPr="00B354D7">
        <w:rPr>
          <w:rFonts w:ascii="Times New Roman" w:eastAsia="MS Mincho" w:hAnsi="Times New Roman" w:cs="Times New Roman"/>
          <w:color w:val="auto"/>
          <w:sz w:val="24"/>
          <w:szCs w:val="24"/>
        </w:rPr>
        <w:t xml:space="preserve"> to treat </w:t>
      </w:r>
      <w:proofErr w:type="gramStart"/>
      <w:r w:rsidRPr="00B354D7">
        <w:rPr>
          <w:rFonts w:ascii="Times New Roman" w:eastAsia="MS Mincho" w:hAnsi="Times New Roman" w:cs="Times New Roman"/>
          <w:color w:val="auto"/>
          <w:sz w:val="24"/>
          <w:szCs w:val="24"/>
        </w:rPr>
        <w:t>a gully</w:t>
      </w:r>
      <w:proofErr w:type="gramEnd"/>
      <w:r w:rsidRPr="00B354D7">
        <w:rPr>
          <w:rFonts w:ascii="Times New Roman" w:eastAsia="MS Mincho" w:hAnsi="Times New Roman" w:cs="Times New Roman"/>
          <w:color w:val="auto"/>
          <w:sz w:val="24"/>
          <w:szCs w:val="24"/>
        </w:rPr>
        <w:t xml:space="preserve"> formed by soil erosion.  On occasion, the gully has accessed ground water, thereby forming a slope wetland.  If the gully treatment is required in a Highly Erodible Land Conservation (HELC) plan or system, then the action of converting the </w:t>
      </w:r>
      <w:proofErr w:type="gramStart"/>
      <w:r w:rsidRPr="00B354D7">
        <w:rPr>
          <w:rFonts w:ascii="Times New Roman" w:eastAsia="MS Mincho" w:hAnsi="Times New Roman" w:cs="Times New Roman"/>
          <w:color w:val="auto"/>
          <w:sz w:val="24"/>
          <w:szCs w:val="24"/>
        </w:rPr>
        <w:t>slope wetland</w:t>
      </w:r>
      <w:proofErr w:type="gramEnd"/>
      <w:r w:rsidRPr="00B354D7">
        <w:rPr>
          <w:rFonts w:ascii="Times New Roman" w:eastAsia="MS Mincho" w:hAnsi="Times New Roman" w:cs="Times New Roman"/>
          <w:color w:val="auto"/>
          <w:sz w:val="24"/>
          <w:szCs w:val="24"/>
        </w:rPr>
        <w:t xml:space="preserve"> is exempt from the Wetland Conservation (WC) provisions, as provided by policy (National Food Security Act Manual 514.40(H)).  If not required for compliance with the HELC provisions, actions that convert a slope wetland impacted by gully erosion, or at risk of gully erosion, are eligible for this expedited minimal effect exemption.  </w:t>
      </w:r>
    </w:p>
    <w:p w14:paraId="0C9BABB8" w14:textId="77777777" w:rsidR="00EA7091" w:rsidRPr="00B354D7" w:rsidRDefault="00EA7091" w:rsidP="00EA7091">
      <w:pPr>
        <w:spacing w:before="0" w:after="160" w:line="240" w:lineRule="auto"/>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 xml:space="preserve">These slope wetlands are highly degraded, or at risk of being highly degraded.  The flow transports excessive sediments and other pollutants into down-gradient wetlands and waterbodies.  Installation of </w:t>
      </w:r>
      <w:proofErr w:type="gramStart"/>
      <w:r w:rsidRPr="00B354D7">
        <w:rPr>
          <w:rFonts w:ascii="Times New Roman" w:eastAsia="MS Mincho" w:hAnsi="Times New Roman" w:cs="Times New Roman"/>
          <w:color w:val="auto"/>
          <w:sz w:val="24"/>
          <w:szCs w:val="24"/>
        </w:rPr>
        <w:t>grassed</w:t>
      </w:r>
      <w:proofErr w:type="gramEnd"/>
      <w:r w:rsidRPr="00B354D7">
        <w:rPr>
          <w:rFonts w:ascii="Times New Roman" w:eastAsia="MS Mincho" w:hAnsi="Times New Roman" w:cs="Times New Roman"/>
          <w:color w:val="auto"/>
          <w:sz w:val="24"/>
          <w:szCs w:val="24"/>
        </w:rPr>
        <w:t xml:space="preserve"> waterways to address the gully erosion resource concern will increase the functional capacity of down-gradient wetlands and waterbodies. </w:t>
      </w:r>
    </w:p>
    <w:p w14:paraId="4B177235" w14:textId="77777777" w:rsidR="00EA7091" w:rsidRPr="00B354D7" w:rsidRDefault="00EA7091" w:rsidP="00EA7091">
      <w:pPr>
        <w:spacing w:before="0" w:after="160" w:line="240" w:lineRule="auto"/>
        <w:rPr>
          <w:rFonts w:ascii="Times New Roman" w:eastAsia="MS Mincho" w:hAnsi="Times New Roman" w:cs="Times New Roman"/>
          <w:color w:val="auto"/>
          <w:sz w:val="24"/>
          <w:szCs w:val="24"/>
        </w:rPr>
      </w:pPr>
      <w:r w:rsidRPr="00B354D7">
        <w:rPr>
          <w:rFonts w:ascii="Times New Roman" w:eastAsia="MS Mincho" w:hAnsi="Times New Roman" w:cs="Times New Roman"/>
          <w:color w:val="auto"/>
          <w:sz w:val="24"/>
          <w:szCs w:val="24"/>
        </w:rPr>
        <w:t>If all conditions listed in this expedited minimal effect are met, the impact to the functions and values of wetlands in the area is minimal.</w:t>
      </w:r>
    </w:p>
    <w:p w14:paraId="5D853637" w14:textId="77777777" w:rsidR="00EA7091" w:rsidRPr="00B354D7" w:rsidRDefault="00EA7091" w:rsidP="00EA7091">
      <w:pPr>
        <w:widowControl/>
        <w:suppressAutoHyphens w:val="0"/>
        <w:autoSpaceDE/>
        <w:adjustRightInd/>
        <w:spacing w:before="0" w:after="160" w:line="256" w:lineRule="auto"/>
        <w:rPr>
          <w:rFonts w:ascii="Times New Roman" w:eastAsia="Calibri" w:hAnsi="Times New Roman" w:cs="Times New Roman"/>
          <w:b/>
          <w:bCs/>
          <w:color w:val="auto"/>
          <w:sz w:val="24"/>
          <w:szCs w:val="24"/>
        </w:rPr>
      </w:pPr>
      <w:r w:rsidRPr="00B354D7">
        <w:rPr>
          <w:rFonts w:ascii="Times New Roman" w:eastAsia="MS Mincho" w:hAnsi="Times New Roman" w:cs="Times New Roman"/>
          <w:b/>
          <w:bCs/>
          <w:color w:val="auto"/>
          <w:sz w:val="24"/>
          <w:szCs w:val="24"/>
        </w:rPr>
        <w:t>Conditions</w:t>
      </w:r>
      <w:r w:rsidRPr="00B354D7">
        <w:rPr>
          <w:rFonts w:ascii="Times New Roman" w:eastAsia="Calibri" w:hAnsi="Times New Roman" w:cs="Times New Roman"/>
          <w:b/>
          <w:bCs/>
          <w:color w:val="auto"/>
          <w:sz w:val="24"/>
          <w:szCs w:val="24"/>
        </w:rPr>
        <w:t xml:space="preserve">: </w:t>
      </w:r>
    </w:p>
    <w:p w14:paraId="5A7DC973" w14:textId="77777777" w:rsidR="00EA7091" w:rsidRPr="00B354D7" w:rsidRDefault="00EA7091" w:rsidP="00D66089">
      <w:pPr>
        <w:widowControl/>
        <w:numPr>
          <w:ilvl w:val="0"/>
          <w:numId w:val="49"/>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certified wetland determination (e.g., W, FW, FWP, or WX) is not required of the project area.</w:t>
      </w:r>
    </w:p>
    <w:p w14:paraId="26A62914" w14:textId="77777777" w:rsidR="00EA7091" w:rsidRPr="00B354D7" w:rsidRDefault="00EA7091" w:rsidP="00D66089">
      <w:pPr>
        <w:widowControl/>
        <w:numPr>
          <w:ilvl w:val="0"/>
          <w:numId w:val="49"/>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 xml:space="preserve">As determined by NRCS, the </w:t>
      </w:r>
      <w:proofErr w:type="gramStart"/>
      <w:r w:rsidRPr="00B354D7">
        <w:rPr>
          <w:rFonts w:ascii="Times New Roman" w:eastAsia="MS Mincho" w:hAnsi="Times New Roman" w:cs="Times New Roman"/>
          <w:color w:val="auto"/>
          <w:sz w:val="24"/>
          <w:szCs w:val="24"/>
        </w:rPr>
        <w:t>grassed</w:t>
      </w:r>
      <w:proofErr w:type="gramEnd"/>
      <w:r w:rsidRPr="00B354D7">
        <w:rPr>
          <w:rFonts w:ascii="Times New Roman" w:eastAsia="MS Mincho" w:hAnsi="Times New Roman" w:cs="Times New Roman"/>
          <w:color w:val="auto"/>
          <w:sz w:val="24"/>
          <w:szCs w:val="24"/>
        </w:rPr>
        <w:t xml:space="preserve"> waterway will be no wider than necessary to meet the purpose</w:t>
      </w:r>
      <w:r w:rsidRPr="00B354D7">
        <w:rPr>
          <w:rFonts w:ascii="Times New Roman" w:eastAsia="Calibri" w:hAnsi="Times New Roman" w:cs="Times New Roman"/>
          <w:color w:val="auto"/>
          <w:sz w:val="24"/>
          <w:szCs w:val="24"/>
        </w:rPr>
        <w:t xml:space="preserve">.  </w:t>
      </w:r>
    </w:p>
    <w:p w14:paraId="4F82B81C" w14:textId="77777777" w:rsidR="00EA7091" w:rsidRPr="00B354D7" w:rsidRDefault="00EA7091" w:rsidP="00D66089">
      <w:pPr>
        <w:widowControl/>
        <w:numPr>
          <w:ilvl w:val="0"/>
          <w:numId w:val="49"/>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As determined by NRCS, the elevational grade of any fill will be no higher than the original grade (prior to gully formation)</w:t>
      </w:r>
      <w:r w:rsidRPr="00B354D7">
        <w:rPr>
          <w:rFonts w:ascii="Times New Roman" w:eastAsia="Calibri" w:hAnsi="Times New Roman" w:cs="Times New Roman"/>
          <w:color w:val="auto"/>
          <w:sz w:val="24"/>
          <w:szCs w:val="24"/>
        </w:rPr>
        <w:t>.</w:t>
      </w:r>
    </w:p>
    <w:p w14:paraId="64DDEDD3" w14:textId="77777777" w:rsidR="00EA7091" w:rsidRPr="00B354D7" w:rsidRDefault="00EA7091" w:rsidP="00D66089">
      <w:pPr>
        <w:widowControl/>
        <w:numPr>
          <w:ilvl w:val="0"/>
          <w:numId w:val="49"/>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MS Mincho" w:hAnsi="Times New Roman" w:cs="Times New Roman"/>
          <w:color w:val="auto"/>
          <w:sz w:val="24"/>
          <w:szCs w:val="24"/>
        </w:rPr>
        <w:t>As determined by NRCS, installation of tile drainage adjacent to the waterway is allowed when needed to assure stability of the waterway</w:t>
      </w:r>
      <w:r w:rsidRPr="00B354D7">
        <w:rPr>
          <w:rFonts w:ascii="Times New Roman" w:eastAsia="Calibri" w:hAnsi="Times New Roman" w:cs="Times New Roman"/>
          <w:color w:val="auto"/>
          <w:sz w:val="24"/>
          <w:szCs w:val="24"/>
        </w:rPr>
        <w:t>.</w:t>
      </w:r>
    </w:p>
    <w:p w14:paraId="08873866" w14:textId="77462602" w:rsidR="001C53F8" w:rsidRPr="00B354D7" w:rsidRDefault="00EA7091" w:rsidP="00D66089">
      <w:pPr>
        <w:widowControl/>
        <w:numPr>
          <w:ilvl w:val="0"/>
          <w:numId w:val="49"/>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map is attached, showing the location and extent of the project area.</w:t>
      </w:r>
    </w:p>
    <w:p w14:paraId="15681E41" w14:textId="4512510D" w:rsidR="004E52DA" w:rsidRPr="00B354D7" w:rsidRDefault="004E52DA" w:rsidP="004E52DA">
      <w:pPr>
        <w:pStyle w:val="Heading3"/>
      </w:pPr>
      <w:bookmarkStart w:id="61" w:name="_Toc220673689"/>
      <w:bookmarkStart w:id="62" w:name="_Hlk535413952"/>
      <w:bookmarkEnd w:id="57"/>
      <w:r w:rsidRPr="00B354D7">
        <w:t>EME-0</w:t>
      </w:r>
      <w:r w:rsidR="004E2FC4" w:rsidRPr="00B354D7">
        <w:t>9</w:t>
      </w:r>
      <w:r w:rsidRPr="00B354D7">
        <w:t xml:space="preserve">: </w:t>
      </w:r>
      <w:r w:rsidR="004E2FC4" w:rsidRPr="00B354D7">
        <w:t>REMOVING NARROW BANDS OF WOODY VEGETATION</w:t>
      </w:r>
      <w:bookmarkEnd w:id="61"/>
    </w:p>
    <w:p w14:paraId="4FCE3832" w14:textId="77777777" w:rsidR="004E2FC4" w:rsidRPr="00B354D7" w:rsidRDefault="004E2FC4" w:rsidP="004E2FC4">
      <w:pPr>
        <w:widowControl/>
        <w:suppressAutoHyphens w:val="0"/>
        <w:spacing w:before="0" w:after="160" w:line="240" w:lineRule="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In open agricultural settings, it is common for old fence lines, property boundaries, and field boundaries to be invaded by woody plants.  In some instances, hedgerows, wind breaks, or shelterbelts were installed as living fences or to serve other purposes (e.g., snow drift mitigation or access control).  Over time, these narrow bands can revert to isolated, narrow, low-functioning wetlands.  Because of their small size, proximity to agricultural land, and frequent disturbance by vehicles or pesticide drift, they contribute very little to the functions and values of wetlands in the area to provide ecological services related to wildlife, water quality, or flood-water retention.  Due to source/sink dynamics, they can reduce the wildlife habitat functions of more intact wetlands in the area. </w:t>
      </w:r>
    </w:p>
    <w:p w14:paraId="354EA930" w14:textId="77777777" w:rsidR="004E2FC4" w:rsidRPr="00B354D7" w:rsidRDefault="004E2FC4" w:rsidP="004E2FC4">
      <w:pPr>
        <w:widowControl/>
        <w:suppressAutoHyphens w:val="0"/>
        <w:spacing w:before="0" w:after="160" w:line="240" w:lineRule="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If all conditions listed in this expedited minimal effect are met, the impact to the functions and values of wetlands in the area is minimal.</w:t>
      </w:r>
    </w:p>
    <w:p w14:paraId="25BD53CE" w14:textId="77777777" w:rsidR="004E2FC4" w:rsidRPr="00B354D7" w:rsidRDefault="004E2FC4" w:rsidP="004E2FC4">
      <w:pPr>
        <w:widowControl/>
        <w:suppressAutoHyphens w:val="0"/>
        <w:spacing w:before="0" w:after="0" w:line="240" w:lineRule="auto"/>
        <w:rPr>
          <w:rFonts w:ascii="Times New Roman" w:eastAsia="Calibri" w:hAnsi="Times New Roman" w:cs="Times New Roman"/>
          <w:b/>
          <w:bCs/>
          <w:color w:val="auto"/>
          <w:sz w:val="24"/>
          <w:szCs w:val="24"/>
        </w:rPr>
      </w:pPr>
      <w:r w:rsidRPr="00B354D7">
        <w:rPr>
          <w:rFonts w:ascii="Times New Roman" w:eastAsia="Calibri" w:hAnsi="Times New Roman" w:cs="Times New Roman"/>
          <w:b/>
          <w:bCs/>
          <w:color w:val="auto"/>
          <w:sz w:val="24"/>
          <w:szCs w:val="24"/>
        </w:rPr>
        <w:t xml:space="preserve">Conditions: </w:t>
      </w:r>
    </w:p>
    <w:p w14:paraId="6B44D69B" w14:textId="77777777" w:rsidR="004E2FC4" w:rsidRPr="00B354D7" w:rsidRDefault="004E2FC4" w:rsidP="004E2FC4">
      <w:pPr>
        <w:widowControl/>
        <w:suppressAutoHyphens w:val="0"/>
        <w:spacing w:before="0" w:after="0" w:line="240" w:lineRule="auto"/>
        <w:rPr>
          <w:rFonts w:ascii="Times New Roman" w:eastAsia="Calibri" w:hAnsi="Times New Roman" w:cs="Times New Roman"/>
          <w:color w:val="auto"/>
          <w:sz w:val="24"/>
          <w:szCs w:val="24"/>
        </w:rPr>
      </w:pPr>
    </w:p>
    <w:p w14:paraId="4AE9F12B" w14:textId="77777777" w:rsidR="004E2FC4" w:rsidRPr="00B354D7" w:rsidRDefault="004E2FC4" w:rsidP="00D66089">
      <w:pPr>
        <w:widowControl/>
        <w:numPr>
          <w:ilvl w:val="0"/>
          <w:numId w:val="50"/>
        </w:numPr>
        <w:suppressAutoHyphens w:val="0"/>
        <w:spacing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lastRenderedPageBreak/>
        <w:t>A certified wetland determination (e.g., W, FW, FWP, or WX) is not required for the project area.</w:t>
      </w:r>
    </w:p>
    <w:p w14:paraId="0BD5D804" w14:textId="77777777" w:rsidR="004E2FC4" w:rsidRPr="00B354D7" w:rsidRDefault="004E2FC4" w:rsidP="00D66089">
      <w:pPr>
        <w:widowControl/>
        <w:numPr>
          <w:ilvl w:val="0"/>
          <w:numId w:val="50"/>
        </w:numPr>
        <w:suppressAutoHyphens w:val="0"/>
        <w:spacing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The project area was used in the past as a fence row, turn row, farm road, property/field boundary, hedgerow, or similar artificial linear land use </w:t>
      </w:r>
      <w:proofErr w:type="gramStart"/>
      <w:r w:rsidRPr="00B354D7">
        <w:rPr>
          <w:rFonts w:ascii="Times New Roman" w:eastAsia="Calibri" w:hAnsi="Times New Roman" w:cs="Times New Roman"/>
          <w:color w:val="auto"/>
          <w:sz w:val="24"/>
          <w:szCs w:val="24"/>
        </w:rPr>
        <w:t>feature</w:t>
      </w:r>
      <w:proofErr w:type="gramEnd"/>
      <w:r w:rsidRPr="00B354D7">
        <w:rPr>
          <w:rFonts w:ascii="Times New Roman" w:eastAsia="Calibri" w:hAnsi="Times New Roman" w:cs="Times New Roman"/>
          <w:color w:val="auto"/>
          <w:sz w:val="24"/>
          <w:szCs w:val="24"/>
        </w:rPr>
        <w:t xml:space="preserve">.  </w:t>
      </w:r>
    </w:p>
    <w:p w14:paraId="25CCB951" w14:textId="77777777" w:rsidR="004E2FC4" w:rsidRPr="00B354D7" w:rsidRDefault="004E2FC4" w:rsidP="00D66089">
      <w:pPr>
        <w:widowControl/>
        <w:numPr>
          <w:ilvl w:val="0"/>
          <w:numId w:val="50"/>
        </w:numPr>
        <w:suppressAutoHyphens w:val="0"/>
        <w:spacing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The linear feature is bordered on both sides by open agricultural land (e.g., rangeland, pasture, hay, cropland), managed orchard or vineyard, or highly altered non-forested lands (e.g., road, homes, industry, or farm headquarters).</w:t>
      </w:r>
    </w:p>
    <w:p w14:paraId="39EE242E" w14:textId="79D6B3F8" w:rsidR="004E2FC4" w:rsidRPr="00B354D7" w:rsidRDefault="004E2FC4" w:rsidP="00D66089">
      <w:pPr>
        <w:widowControl/>
        <w:numPr>
          <w:ilvl w:val="0"/>
          <w:numId w:val="50"/>
        </w:numPr>
        <w:suppressAutoHyphens w:val="0"/>
        <w:spacing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The narrow band is less than </w:t>
      </w:r>
      <w:r w:rsidR="00A16B0C" w:rsidRPr="00A16B0C">
        <w:rPr>
          <w:rFonts w:ascii="Times New Roman" w:eastAsia="Calibri" w:hAnsi="Times New Roman" w:cs="Times New Roman"/>
          <w:color w:val="000000" w:themeColor="text1"/>
          <w:sz w:val="24"/>
          <w:szCs w:val="24"/>
        </w:rPr>
        <w:t>2</w:t>
      </w:r>
      <w:r w:rsidRPr="00A16B0C">
        <w:rPr>
          <w:rFonts w:ascii="Times New Roman" w:eastAsia="Calibri" w:hAnsi="Times New Roman" w:cs="Times New Roman"/>
          <w:color w:val="000000" w:themeColor="text1"/>
          <w:sz w:val="24"/>
          <w:szCs w:val="24"/>
        </w:rPr>
        <w:t>0-feet</w:t>
      </w:r>
      <w:r w:rsidRPr="00623EE6">
        <w:rPr>
          <w:rFonts w:ascii="Times New Roman" w:eastAsia="Calibri" w:hAnsi="Times New Roman" w:cs="Times New Roman"/>
          <w:color w:val="FF0000"/>
          <w:sz w:val="24"/>
          <w:szCs w:val="24"/>
        </w:rPr>
        <w:t xml:space="preserve"> </w:t>
      </w:r>
      <w:r w:rsidRPr="00B354D7">
        <w:rPr>
          <w:rFonts w:ascii="Times New Roman" w:eastAsia="Calibri" w:hAnsi="Times New Roman" w:cs="Times New Roman"/>
          <w:color w:val="auto"/>
          <w:sz w:val="24"/>
          <w:szCs w:val="24"/>
        </w:rPr>
        <w:t>wide, at the widest point, unless an exception is provided by NRCS in an attached addendum to this document.  Width is determined from the woody stems/trunks of the woody vegetation, not the canopy.</w:t>
      </w:r>
    </w:p>
    <w:p w14:paraId="7FEEC4AF" w14:textId="77777777" w:rsidR="004E2FC4" w:rsidRPr="00B354D7" w:rsidRDefault="004E2FC4" w:rsidP="00D66089">
      <w:pPr>
        <w:widowControl/>
        <w:numPr>
          <w:ilvl w:val="0"/>
          <w:numId w:val="50"/>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No new drainage will be installed.</w:t>
      </w:r>
    </w:p>
    <w:p w14:paraId="05FC74D3" w14:textId="77777777" w:rsidR="004E2FC4" w:rsidRPr="00B354D7" w:rsidRDefault="004E2FC4" w:rsidP="00D66089">
      <w:pPr>
        <w:widowControl/>
        <w:numPr>
          <w:ilvl w:val="0"/>
          <w:numId w:val="50"/>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Soil disturbance will be minimized.</w:t>
      </w:r>
    </w:p>
    <w:p w14:paraId="411A70E2" w14:textId="77777777" w:rsidR="004E2FC4" w:rsidRPr="00B354D7" w:rsidRDefault="004E2FC4" w:rsidP="00D66089">
      <w:pPr>
        <w:widowControl/>
        <w:numPr>
          <w:ilvl w:val="0"/>
          <w:numId w:val="50"/>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No fill will be placed in wetlands. </w:t>
      </w:r>
    </w:p>
    <w:p w14:paraId="2E696AB7" w14:textId="77777777" w:rsidR="004E2FC4" w:rsidRPr="00B354D7" w:rsidRDefault="004E2FC4" w:rsidP="00D66089">
      <w:pPr>
        <w:widowControl/>
        <w:numPr>
          <w:ilvl w:val="0"/>
          <w:numId w:val="50"/>
        </w:numPr>
        <w:suppressAutoHyphens w:val="0"/>
        <w:overflowPunct w:val="0"/>
        <w:spacing w:line="240" w:lineRule="auto"/>
        <w:contextualSpacing/>
        <w:textAlignment w:val="baseline"/>
        <w:rPr>
          <w:rFonts w:ascii="Times New Roman" w:eastAsia="Times New Roman" w:hAnsi="Times New Roman" w:cs="Times New Roman"/>
          <w:color w:val="auto"/>
          <w:sz w:val="24"/>
          <w:szCs w:val="24"/>
        </w:rPr>
      </w:pPr>
      <w:r w:rsidRPr="00B354D7">
        <w:rPr>
          <w:rFonts w:ascii="Times New Roman" w:eastAsia="Calibri" w:hAnsi="Times New Roman" w:cs="Times New Roman"/>
          <w:color w:val="auto"/>
          <w:sz w:val="24"/>
          <w:szCs w:val="24"/>
        </w:rPr>
        <w:t xml:space="preserve">Debris piles will be placed outside of the project area. </w:t>
      </w:r>
    </w:p>
    <w:p w14:paraId="6544037C" w14:textId="71A93068" w:rsidR="004E52DA" w:rsidRPr="00B354D7" w:rsidRDefault="004E2FC4" w:rsidP="00D66089">
      <w:pPr>
        <w:widowControl/>
        <w:numPr>
          <w:ilvl w:val="0"/>
          <w:numId w:val="50"/>
        </w:numPr>
        <w:suppressAutoHyphens w:val="0"/>
        <w:overflowPunct w:val="0"/>
        <w:spacing w:line="240" w:lineRule="auto"/>
        <w:contextualSpacing/>
        <w:textAlignment w:val="baseline"/>
        <w:rPr>
          <w:rFonts w:ascii="Times New Roman" w:eastAsia="Times New Roman" w:hAnsi="Times New Roman" w:cs="Times New Roman"/>
          <w:color w:val="auto"/>
          <w:sz w:val="24"/>
          <w:szCs w:val="24"/>
        </w:rPr>
      </w:pPr>
      <w:r w:rsidRPr="00B354D7">
        <w:rPr>
          <w:rFonts w:ascii="Times New Roman" w:eastAsia="Calibri" w:hAnsi="Times New Roman" w:cs="Times New Roman"/>
          <w:color w:val="auto"/>
          <w:sz w:val="24"/>
          <w:szCs w:val="24"/>
        </w:rPr>
        <w:t>A map is attached, showing the location and extent of the project area.</w:t>
      </w:r>
    </w:p>
    <w:p w14:paraId="6E26E6F7" w14:textId="25BADD71" w:rsidR="00321753" w:rsidRPr="00B354D7" w:rsidRDefault="00321753" w:rsidP="00321753">
      <w:pPr>
        <w:pStyle w:val="Heading3"/>
      </w:pPr>
      <w:bookmarkStart w:id="63" w:name="_Toc220673690"/>
      <w:r w:rsidRPr="00B354D7">
        <w:t>EME-10: REMOV</w:t>
      </w:r>
      <w:r w:rsidR="00306ED0" w:rsidRPr="00B354D7">
        <w:t>ING</w:t>
      </w:r>
      <w:r w:rsidRPr="00B354D7">
        <w:t xml:space="preserve"> </w:t>
      </w:r>
      <w:r w:rsidR="003F5259" w:rsidRPr="00B354D7">
        <w:t xml:space="preserve">SCATTERED </w:t>
      </w:r>
      <w:r w:rsidRPr="00B354D7">
        <w:t>WOODY VEGETATION</w:t>
      </w:r>
      <w:bookmarkEnd w:id="63"/>
    </w:p>
    <w:p w14:paraId="4DF88AE0" w14:textId="77777777" w:rsidR="00731AB3" w:rsidRPr="00B354D7" w:rsidRDefault="00731AB3" w:rsidP="00731AB3">
      <w:pPr>
        <w:widowControl/>
        <w:suppressAutoHyphens w:val="0"/>
        <w:spacing w:before="0" w:after="160" w:line="240" w:lineRule="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In open agricultural settings, particularly managed pastures and hay fields, individual trees or very small groupings of woody vegetation can occur.  Isolated individual trees or very small groupings of trees contribute minimally to the functional capacity of wetlands in the area.  </w:t>
      </w:r>
    </w:p>
    <w:p w14:paraId="52F483D9" w14:textId="77777777" w:rsidR="00731AB3" w:rsidRPr="00B354D7" w:rsidRDefault="00731AB3" w:rsidP="00731AB3">
      <w:pPr>
        <w:widowControl/>
        <w:suppressAutoHyphens w:val="0"/>
        <w:spacing w:before="0" w:after="160" w:line="240" w:lineRule="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If all conditions listed in this expedited minimal effect are met, the impact to the functions and values of wetlands in the area is minimal.</w:t>
      </w:r>
    </w:p>
    <w:p w14:paraId="0972F8D2" w14:textId="77777777" w:rsidR="00731AB3" w:rsidRPr="00B354D7" w:rsidRDefault="00731AB3" w:rsidP="00731AB3">
      <w:pPr>
        <w:widowControl/>
        <w:suppressAutoHyphens w:val="0"/>
        <w:spacing w:before="0" w:after="0" w:line="240" w:lineRule="auto"/>
        <w:rPr>
          <w:rFonts w:ascii="Times New Roman" w:eastAsia="Calibri" w:hAnsi="Times New Roman" w:cs="Times New Roman"/>
          <w:b/>
          <w:bCs/>
          <w:color w:val="auto"/>
          <w:sz w:val="24"/>
          <w:szCs w:val="24"/>
        </w:rPr>
      </w:pPr>
      <w:r w:rsidRPr="00B354D7">
        <w:rPr>
          <w:rFonts w:ascii="Times New Roman" w:eastAsia="Calibri" w:hAnsi="Times New Roman" w:cs="Times New Roman"/>
          <w:b/>
          <w:bCs/>
          <w:color w:val="auto"/>
          <w:sz w:val="24"/>
          <w:szCs w:val="24"/>
        </w:rPr>
        <w:t xml:space="preserve">Conditions: </w:t>
      </w:r>
    </w:p>
    <w:p w14:paraId="1AC053BA" w14:textId="77777777" w:rsidR="00731AB3" w:rsidRPr="00B354D7" w:rsidRDefault="00731AB3" w:rsidP="00731AB3">
      <w:pPr>
        <w:widowControl/>
        <w:suppressAutoHyphens w:val="0"/>
        <w:spacing w:before="0" w:after="0" w:line="240" w:lineRule="auto"/>
        <w:rPr>
          <w:rFonts w:ascii="Times New Roman" w:eastAsia="Calibri" w:hAnsi="Times New Roman" w:cs="Times New Roman"/>
          <w:color w:val="auto"/>
          <w:sz w:val="24"/>
          <w:szCs w:val="24"/>
        </w:rPr>
      </w:pPr>
    </w:p>
    <w:p w14:paraId="5F58CC54" w14:textId="77777777" w:rsidR="00731AB3" w:rsidRPr="00B354D7" w:rsidRDefault="00731AB3" w:rsidP="00D66089">
      <w:pPr>
        <w:widowControl/>
        <w:numPr>
          <w:ilvl w:val="0"/>
          <w:numId w:val="51"/>
        </w:numPr>
        <w:suppressAutoHyphens w:val="0"/>
        <w:spacing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certified wetland determination (e.g., W, FW, FWP, or WX) is not required for the project area.</w:t>
      </w:r>
    </w:p>
    <w:p w14:paraId="6CA39079" w14:textId="77777777" w:rsidR="00731AB3" w:rsidRPr="00B354D7" w:rsidRDefault="00731AB3" w:rsidP="00D66089">
      <w:pPr>
        <w:widowControl/>
        <w:numPr>
          <w:ilvl w:val="0"/>
          <w:numId w:val="51"/>
        </w:numPr>
        <w:suppressAutoHyphens w:val="0"/>
        <w:spacing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The individual trees and/or isolated small groupings are fully contained within an open agricultural field (e.g., rangeland, pasture, hay, cropland).</w:t>
      </w:r>
    </w:p>
    <w:p w14:paraId="59EA699E" w14:textId="7A99E016" w:rsidR="00731AB3" w:rsidRPr="00A16B0C" w:rsidRDefault="00731AB3" w:rsidP="00D66089">
      <w:pPr>
        <w:widowControl/>
        <w:numPr>
          <w:ilvl w:val="0"/>
          <w:numId w:val="51"/>
        </w:numPr>
        <w:suppressAutoHyphens w:val="0"/>
        <w:spacing w:line="240" w:lineRule="auto"/>
        <w:contextualSpacing/>
        <w:textAlignment w:val="auto"/>
        <w:rPr>
          <w:rFonts w:ascii="Times New Roman" w:eastAsia="Calibri" w:hAnsi="Times New Roman" w:cs="Times New Roman"/>
          <w:color w:val="000000" w:themeColor="text1"/>
          <w:sz w:val="24"/>
          <w:szCs w:val="24"/>
        </w:rPr>
      </w:pPr>
      <w:r w:rsidRPr="00B354D7">
        <w:rPr>
          <w:rFonts w:ascii="Times New Roman" w:eastAsia="Calibri" w:hAnsi="Times New Roman" w:cs="Times New Roman"/>
          <w:color w:val="auto"/>
          <w:sz w:val="24"/>
          <w:szCs w:val="24"/>
        </w:rPr>
        <w:t>Unless an exception is p</w:t>
      </w:r>
      <w:r w:rsidRPr="00A16B0C">
        <w:rPr>
          <w:rFonts w:ascii="Times New Roman" w:eastAsia="Calibri" w:hAnsi="Times New Roman" w:cs="Times New Roman"/>
          <w:color w:val="000000" w:themeColor="text1"/>
          <w:sz w:val="24"/>
          <w:szCs w:val="24"/>
        </w:rPr>
        <w:t xml:space="preserve">rovided by NRCS in an attached addendum to this document, total canopy of individual trees and/or small groupings represent ≤ </w:t>
      </w:r>
      <w:r w:rsidR="00A16B0C" w:rsidRPr="00A16B0C">
        <w:rPr>
          <w:rFonts w:ascii="Times New Roman" w:eastAsia="Calibri" w:hAnsi="Times New Roman" w:cs="Times New Roman"/>
          <w:color w:val="000000" w:themeColor="text1"/>
          <w:sz w:val="24"/>
          <w:szCs w:val="24"/>
        </w:rPr>
        <w:t>5</w:t>
      </w:r>
      <w:r w:rsidRPr="00A16B0C">
        <w:rPr>
          <w:rFonts w:ascii="Times New Roman" w:eastAsia="Calibri" w:hAnsi="Times New Roman" w:cs="Times New Roman"/>
          <w:color w:val="000000" w:themeColor="text1"/>
          <w:sz w:val="24"/>
          <w:szCs w:val="24"/>
        </w:rPr>
        <w:t xml:space="preserve">% of the acres within the field.  If the individual tree(s) or small grouping(s) are delineated by Farm Service Agency as a field, sub-field, or similar delineation, then the adjacent open field(s) is used to determine if the ≤ </w:t>
      </w:r>
      <w:r w:rsidR="00A16B0C" w:rsidRPr="00A16B0C">
        <w:rPr>
          <w:rFonts w:ascii="Times New Roman" w:eastAsia="Calibri" w:hAnsi="Times New Roman" w:cs="Times New Roman"/>
          <w:color w:val="000000" w:themeColor="text1"/>
          <w:sz w:val="24"/>
          <w:szCs w:val="24"/>
        </w:rPr>
        <w:t>5</w:t>
      </w:r>
      <w:r w:rsidRPr="00A16B0C">
        <w:rPr>
          <w:rFonts w:ascii="Times New Roman" w:eastAsia="Calibri" w:hAnsi="Times New Roman" w:cs="Times New Roman"/>
          <w:color w:val="000000" w:themeColor="text1"/>
          <w:sz w:val="24"/>
          <w:szCs w:val="24"/>
        </w:rPr>
        <w:t xml:space="preserve">% threshold is met. </w:t>
      </w:r>
    </w:p>
    <w:p w14:paraId="10E2AF63" w14:textId="5581EE0D" w:rsidR="00731AB3" w:rsidRPr="00A16B0C" w:rsidRDefault="00731AB3" w:rsidP="00D66089">
      <w:pPr>
        <w:widowControl/>
        <w:numPr>
          <w:ilvl w:val="0"/>
          <w:numId w:val="51"/>
        </w:numPr>
        <w:suppressAutoHyphens w:val="0"/>
        <w:spacing w:line="240" w:lineRule="auto"/>
        <w:contextualSpacing/>
        <w:textAlignment w:val="auto"/>
        <w:rPr>
          <w:rFonts w:ascii="Times New Roman" w:eastAsia="Calibri" w:hAnsi="Times New Roman" w:cs="Times New Roman"/>
          <w:color w:val="000000" w:themeColor="text1"/>
          <w:sz w:val="24"/>
          <w:szCs w:val="24"/>
        </w:rPr>
      </w:pPr>
      <w:r w:rsidRPr="00A16B0C">
        <w:rPr>
          <w:rFonts w:ascii="Times New Roman" w:eastAsia="Calibri" w:hAnsi="Times New Roman" w:cs="Times New Roman"/>
          <w:color w:val="000000" w:themeColor="text1"/>
          <w:sz w:val="24"/>
          <w:szCs w:val="24"/>
        </w:rPr>
        <w:t xml:space="preserve">No individual small grouping of woody vegetation will have a canopy </w:t>
      </w:r>
      <w:proofErr w:type="gramStart"/>
      <w:r w:rsidRPr="00A16B0C">
        <w:rPr>
          <w:rFonts w:ascii="Times New Roman" w:eastAsia="Calibri" w:hAnsi="Times New Roman" w:cs="Times New Roman"/>
          <w:color w:val="000000" w:themeColor="text1"/>
          <w:sz w:val="24"/>
          <w:szCs w:val="24"/>
        </w:rPr>
        <w:t>size of</w:t>
      </w:r>
      <w:proofErr w:type="gramEnd"/>
      <w:r w:rsidRPr="00A16B0C">
        <w:rPr>
          <w:rFonts w:ascii="Times New Roman" w:eastAsia="Calibri" w:hAnsi="Times New Roman" w:cs="Times New Roman"/>
          <w:color w:val="000000" w:themeColor="text1"/>
          <w:sz w:val="24"/>
          <w:szCs w:val="24"/>
        </w:rPr>
        <w:t xml:space="preserve"> larger than 0.1 acre.</w:t>
      </w:r>
    </w:p>
    <w:p w14:paraId="636F2C66" w14:textId="77777777" w:rsidR="00731AB3" w:rsidRPr="00B354D7" w:rsidRDefault="00731AB3" w:rsidP="00D66089">
      <w:pPr>
        <w:widowControl/>
        <w:numPr>
          <w:ilvl w:val="0"/>
          <w:numId w:val="5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Soil disturbance will be minimized.</w:t>
      </w:r>
    </w:p>
    <w:p w14:paraId="3B07312D" w14:textId="77777777" w:rsidR="00731AB3" w:rsidRPr="00B354D7" w:rsidRDefault="00731AB3" w:rsidP="00D66089">
      <w:pPr>
        <w:widowControl/>
        <w:numPr>
          <w:ilvl w:val="0"/>
          <w:numId w:val="5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No fill will be placed in the </w:t>
      </w:r>
      <w:proofErr w:type="gramStart"/>
      <w:r w:rsidRPr="00B354D7">
        <w:rPr>
          <w:rFonts w:ascii="Times New Roman" w:eastAsia="Calibri" w:hAnsi="Times New Roman" w:cs="Times New Roman"/>
          <w:color w:val="auto"/>
          <w:sz w:val="24"/>
          <w:szCs w:val="24"/>
        </w:rPr>
        <w:t>cleared</w:t>
      </w:r>
      <w:proofErr w:type="gramEnd"/>
      <w:r w:rsidRPr="00B354D7">
        <w:rPr>
          <w:rFonts w:ascii="Times New Roman" w:eastAsia="Calibri" w:hAnsi="Times New Roman" w:cs="Times New Roman"/>
          <w:color w:val="auto"/>
          <w:sz w:val="24"/>
          <w:szCs w:val="24"/>
        </w:rPr>
        <w:t xml:space="preserve"> areas.</w:t>
      </w:r>
    </w:p>
    <w:p w14:paraId="1DF6694F" w14:textId="77777777" w:rsidR="00731AB3" w:rsidRPr="00B354D7" w:rsidRDefault="00731AB3" w:rsidP="00D66089">
      <w:pPr>
        <w:widowControl/>
        <w:numPr>
          <w:ilvl w:val="0"/>
          <w:numId w:val="5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No new drainage will be installed.</w:t>
      </w:r>
    </w:p>
    <w:p w14:paraId="4BC10BC2" w14:textId="73C5FC9B" w:rsidR="00306ED0" w:rsidRPr="00B354D7" w:rsidRDefault="00731AB3" w:rsidP="00D66089">
      <w:pPr>
        <w:widowControl/>
        <w:numPr>
          <w:ilvl w:val="0"/>
          <w:numId w:val="51"/>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map is attached, showing the location and extent of the project area.</w:t>
      </w:r>
    </w:p>
    <w:p w14:paraId="61CF8CD3" w14:textId="3B059D83" w:rsidR="00306ED0" w:rsidRPr="00B354D7" w:rsidRDefault="00306ED0" w:rsidP="00306ED0">
      <w:pPr>
        <w:pStyle w:val="Heading3"/>
      </w:pPr>
      <w:bookmarkStart w:id="64" w:name="_Toc220673691"/>
      <w:r w:rsidRPr="00B354D7">
        <w:t xml:space="preserve">EME-11: </w:t>
      </w:r>
      <w:r w:rsidR="00386332" w:rsidRPr="00B354D7">
        <w:t>RE</w:t>
      </w:r>
      <w:r w:rsidR="00304B41" w:rsidRPr="00B354D7">
        <w:t>MOV</w:t>
      </w:r>
      <w:r w:rsidR="00386332" w:rsidRPr="00B354D7">
        <w:t xml:space="preserve">ING </w:t>
      </w:r>
      <w:r w:rsidR="00304B41" w:rsidRPr="00B354D7">
        <w:t>WOODY VEGETATION TO INSTALL OR MAINTAIN EXISTING LINEAR INFRASTRUCTURE</w:t>
      </w:r>
      <w:bookmarkEnd w:id="64"/>
    </w:p>
    <w:p w14:paraId="7DFD4688" w14:textId="77777777" w:rsidR="00304B41" w:rsidRPr="00B354D7" w:rsidRDefault="00304B41" w:rsidP="00304B41">
      <w:pPr>
        <w:widowControl/>
        <w:suppressAutoHyphens w:val="0"/>
        <w:autoSpaceDE/>
        <w:adjustRightInd/>
        <w:spacing w:before="0" w:after="160" w:line="256" w:lineRule="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Within an existing larger area supporting woody vegetation, persons often need to remove woody vegetation on a portion of the wooded wetland to install or maintain permanent narrow linear </w:t>
      </w:r>
      <w:r w:rsidRPr="00B354D7">
        <w:rPr>
          <w:rFonts w:ascii="Times New Roman" w:eastAsia="Calibri" w:hAnsi="Times New Roman" w:cs="Times New Roman"/>
          <w:color w:val="auto"/>
          <w:sz w:val="24"/>
          <w:szCs w:val="24"/>
        </w:rPr>
        <w:lastRenderedPageBreak/>
        <w:t>infrastructure features (e.g., firebreaks, access roads and fences, or the maintenance of existing ditches).  Such activities can make production possible with small farming equipment, but production of an agricultural commodity is not the purpose.  Rather, the purpose is to remove the woody vegetation to facilitate maintenance and management of the area or infrastructure.  Specific to drainage features, such maintenance is allowed under the wetland conservation compliance provisions as provided by regulation in 7 CFR § 12.33(d), but conditions regarding spreading of spoil are not provided.</w:t>
      </w:r>
    </w:p>
    <w:p w14:paraId="7887D201" w14:textId="77777777" w:rsidR="00304B41" w:rsidRPr="00B354D7" w:rsidRDefault="00304B41" w:rsidP="00304B41">
      <w:pPr>
        <w:widowControl/>
        <w:suppressAutoHyphens w:val="0"/>
        <w:autoSpaceDE/>
        <w:adjustRightInd/>
        <w:spacing w:before="0" w:after="160" w:line="256" w:lineRule="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If all conditions listed in this expedited minimal effect are met, the impact to the functions and values of wetlands in the area is minimal.</w:t>
      </w:r>
    </w:p>
    <w:p w14:paraId="0D906149" w14:textId="77777777" w:rsidR="00304B41" w:rsidRPr="00B354D7" w:rsidRDefault="00304B41" w:rsidP="00304B41">
      <w:pPr>
        <w:widowControl/>
        <w:suppressAutoHyphens w:val="0"/>
        <w:autoSpaceDE/>
        <w:adjustRightInd/>
        <w:spacing w:before="0" w:after="160" w:line="256" w:lineRule="auto"/>
        <w:rPr>
          <w:rFonts w:ascii="Times New Roman" w:eastAsia="Calibri" w:hAnsi="Times New Roman" w:cs="Times New Roman"/>
          <w:b/>
          <w:bCs/>
          <w:color w:val="auto"/>
          <w:sz w:val="24"/>
          <w:szCs w:val="24"/>
        </w:rPr>
      </w:pPr>
      <w:r w:rsidRPr="00B354D7">
        <w:rPr>
          <w:rFonts w:ascii="Times New Roman" w:eastAsia="Calibri" w:hAnsi="Times New Roman" w:cs="Times New Roman"/>
          <w:b/>
          <w:bCs/>
          <w:color w:val="auto"/>
          <w:sz w:val="24"/>
          <w:szCs w:val="24"/>
        </w:rPr>
        <w:t xml:space="preserve">Conditions: </w:t>
      </w:r>
    </w:p>
    <w:p w14:paraId="76F0D6CD" w14:textId="77777777" w:rsidR="00304B41" w:rsidRPr="00B354D7" w:rsidRDefault="00304B41" w:rsidP="00D66089">
      <w:pPr>
        <w:widowControl/>
        <w:numPr>
          <w:ilvl w:val="0"/>
          <w:numId w:val="52"/>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certified wetland determination (e.g., W, FW, FWP, or WX) is not required for the project area.</w:t>
      </w:r>
    </w:p>
    <w:p w14:paraId="106D79E6" w14:textId="701FA49C" w:rsidR="00304B41" w:rsidRPr="00B354D7" w:rsidRDefault="00304B41" w:rsidP="00D66089">
      <w:pPr>
        <w:widowControl/>
        <w:numPr>
          <w:ilvl w:val="0"/>
          <w:numId w:val="52"/>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The portion of the linear feature impacting a wetland will be no wider than </w:t>
      </w:r>
      <w:r w:rsidR="00A16B0C" w:rsidRPr="00A16B0C">
        <w:rPr>
          <w:rFonts w:ascii="Times New Roman" w:eastAsia="Calibri" w:hAnsi="Times New Roman" w:cs="Times New Roman"/>
          <w:color w:val="000000" w:themeColor="text1"/>
          <w:sz w:val="24"/>
          <w:szCs w:val="24"/>
        </w:rPr>
        <w:t>2</w:t>
      </w:r>
      <w:r w:rsidRPr="00A16B0C">
        <w:rPr>
          <w:rFonts w:ascii="Times New Roman" w:eastAsia="Calibri" w:hAnsi="Times New Roman" w:cs="Times New Roman"/>
          <w:color w:val="000000" w:themeColor="text1"/>
          <w:sz w:val="24"/>
          <w:szCs w:val="24"/>
        </w:rPr>
        <w:t>0 feet,</w:t>
      </w:r>
      <w:r w:rsidRPr="00B354D7">
        <w:rPr>
          <w:rFonts w:ascii="Times New Roman" w:eastAsia="Calibri" w:hAnsi="Times New Roman" w:cs="Times New Roman"/>
          <w:color w:val="auto"/>
          <w:sz w:val="24"/>
          <w:szCs w:val="24"/>
        </w:rPr>
        <w:t xml:space="preserve"> on either side of the infrastructure feature. </w:t>
      </w:r>
    </w:p>
    <w:p w14:paraId="52EA371C" w14:textId="77777777" w:rsidR="00304B41" w:rsidRPr="00B354D7" w:rsidRDefault="00304B41" w:rsidP="00D66089">
      <w:pPr>
        <w:widowControl/>
        <w:numPr>
          <w:ilvl w:val="0"/>
          <w:numId w:val="52"/>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Drainage maintenance will not exceed the original scope and effect (7CFR </w:t>
      </w:r>
      <w:r w:rsidRPr="00B354D7">
        <w:rPr>
          <w:rFonts w:ascii="Times New Roman" w:hAnsi="Times New Roman" w:cs="Times New Roman"/>
          <w:bCs/>
          <w:color w:val="auto"/>
          <w:sz w:val="24"/>
          <w:szCs w:val="24"/>
        </w:rPr>
        <w:t xml:space="preserve">§ </w:t>
      </w:r>
      <w:r w:rsidRPr="00B354D7">
        <w:rPr>
          <w:rFonts w:ascii="Times New Roman" w:eastAsia="Calibri" w:hAnsi="Times New Roman" w:cs="Times New Roman"/>
          <w:color w:val="auto"/>
          <w:sz w:val="24"/>
          <w:szCs w:val="24"/>
        </w:rPr>
        <w:t>12.33(d)).</w:t>
      </w:r>
    </w:p>
    <w:p w14:paraId="7E50FCBE" w14:textId="77777777" w:rsidR="00304B41" w:rsidRPr="00B354D7" w:rsidRDefault="00304B41" w:rsidP="00D66089">
      <w:pPr>
        <w:widowControl/>
        <w:numPr>
          <w:ilvl w:val="0"/>
          <w:numId w:val="52"/>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No new drainage will be installed.</w:t>
      </w:r>
    </w:p>
    <w:p w14:paraId="03FD017C" w14:textId="77777777" w:rsidR="00304B41" w:rsidRPr="00B354D7" w:rsidRDefault="00304B41" w:rsidP="00D66089">
      <w:pPr>
        <w:widowControl/>
        <w:numPr>
          <w:ilvl w:val="0"/>
          <w:numId w:val="52"/>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Soil disturbance will be minimized.</w:t>
      </w:r>
    </w:p>
    <w:p w14:paraId="1C2E9A49" w14:textId="77777777" w:rsidR="00304B41" w:rsidRPr="00B354D7" w:rsidRDefault="00304B41" w:rsidP="00D66089">
      <w:pPr>
        <w:widowControl/>
        <w:numPr>
          <w:ilvl w:val="0"/>
          <w:numId w:val="52"/>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No fill will be placed in wetlands. </w:t>
      </w:r>
    </w:p>
    <w:p w14:paraId="42E1AAC0" w14:textId="77777777" w:rsidR="00304B41" w:rsidRPr="00B354D7" w:rsidRDefault="00304B41" w:rsidP="00D66089">
      <w:pPr>
        <w:widowControl/>
        <w:numPr>
          <w:ilvl w:val="0"/>
          <w:numId w:val="52"/>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Debris piles will be placed outside of the cleared area. </w:t>
      </w:r>
    </w:p>
    <w:p w14:paraId="6660657C" w14:textId="77777777" w:rsidR="00304B41" w:rsidRPr="00B354D7" w:rsidRDefault="00304B41" w:rsidP="00D66089">
      <w:pPr>
        <w:widowControl/>
        <w:numPr>
          <w:ilvl w:val="0"/>
          <w:numId w:val="52"/>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Unless an exception is provided by an addendum to this agreement, wetland portions of the cleared area will not be planted to an agricultural commodity as defined in 7 CFR </w:t>
      </w:r>
      <w:r w:rsidRPr="00B354D7">
        <w:rPr>
          <w:rFonts w:ascii="Times New Roman" w:hAnsi="Times New Roman" w:cs="Times New Roman"/>
          <w:bCs/>
          <w:color w:val="auto"/>
          <w:sz w:val="24"/>
          <w:szCs w:val="24"/>
        </w:rPr>
        <w:t xml:space="preserve">§ </w:t>
      </w:r>
      <w:r w:rsidRPr="00B354D7">
        <w:rPr>
          <w:rFonts w:ascii="Times New Roman" w:eastAsia="Calibri" w:hAnsi="Times New Roman" w:cs="Times New Roman"/>
          <w:color w:val="auto"/>
          <w:sz w:val="24"/>
          <w:szCs w:val="24"/>
        </w:rPr>
        <w:t xml:space="preserve">12.2.  </w:t>
      </w:r>
    </w:p>
    <w:p w14:paraId="70659BB7" w14:textId="145D4570" w:rsidR="004E52DA" w:rsidRPr="00B354D7" w:rsidRDefault="00304B41" w:rsidP="00D66089">
      <w:pPr>
        <w:widowControl/>
        <w:numPr>
          <w:ilvl w:val="0"/>
          <w:numId w:val="52"/>
        </w:numPr>
        <w:suppressAutoHyphens w:val="0"/>
        <w:autoSpaceDE/>
        <w:adjustRightInd/>
        <w:spacing w:line="256"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 map is attached, showing the location and extent of the project area.</w:t>
      </w:r>
    </w:p>
    <w:p w14:paraId="5D199829" w14:textId="45787627" w:rsidR="000A45EC" w:rsidRPr="00B354D7" w:rsidRDefault="0078013A" w:rsidP="00B1371C">
      <w:pPr>
        <w:pStyle w:val="Heading2"/>
        <w:rPr>
          <w:color w:val="auto"/>
        </w:rPr>
      </w:pPr>
      <w:bookmarkStart w:id="65" w:name="_Toc220673692"/>
      <w:bookmarkEnd w:id="62"/>
      <w:r w:rsidRPr="00B354D7">
        <w:rPr>
          <w:color w:val="auto"/>
        </w:rPr>
        <w:t>P</w:t>
      </w:r>
      <w:r w:rsidR="007B54AC" w:rsidRPr="00B354D7">
        <w:rPr>
          <w:color w:val="auto"/>
        </w:rPr>
        <w:t>ART</w:t>
      </w:r>
      <w:r w:rsidRPr="00B354D7">
        <w:rPr>
          <w:color w:val="auto"/>
        </w:rPr>
        <w:t xml:space="preserve"> 3</w:t>
      </w:r>
      <w:proofErr w:type="gramStart"/>
      <w:r w:rsidRPr="00B354D7">
        <w:rPr>
          <w:color w:val="auto"/>
        </w:rPr>
        <w:t>:  C</w:t>
      </w:r>
      <w:r w:rsidR="007B54AC" w:rsidRPr="00B354D7">
        <w:rPr>
          <w:color w:val="auto"/>
        </w:rPr>
        <w:t>OMPREHENSIVE</w:t>
      </w:r>
      <w:proofErr w:type="gramEnd"/>
      <w:r w:rsidRPr="00B354D7">
        <w:rPr>
          <w:color w:val="auto"/>
        </w:rPr>
        <w:t xml:space="preserve"> </w:t>
      </w:r>
      <w:r w:rsidR="007B54AC" w:rsidRPr="00B354D7">
        <w:rPr>
          <w:color w:val="auto"/>
        </w:rPr>
        <w:t>MINIMAL EFFECT</w:t>
      </w:r>
      <w:r w:rsidRPr="00B354D7">
        <w:rPr>
          <w:color w:val="auto"/>
        </w:rPr>
        <w:t xml:space="preserve"> D</w:t>
      </w:r>
      <w:r w:rsidR="007B54AC" w:rsidRPr="00B354D7">
        <w:rPr>
          <w:color w:val="auto"/>
        </w:rPr>
        <w:t>ECISION</w:t>
      </w:r>
      <w:r w:rsidR="006E7CB9" w:rsidRPr="00B354D7">
        <w:rPr>
          <w:color w:val="auto"/>
        </w:rPr>
        <w:t>-MAKING</w:t>
      </w:r>
      <w:r w:rsidRPr="00B354D7">
        <w:rPr>
          <w:color w:val="auto"/>
        </w:rPr>
        <w:t xml:space="preserve"> P</w:t>
      </w:r>
      <w:r w:rsidR="007B54AC" w:rsidRPr="00B354D7">
        <w:rPr>
          <w:color w:val="auto"/>
        </w:rPr>
        <w:t>ROCESS</w:t>
      </w:r>
      <w:bookmarkEnd w:id="65"/>
      <w:r w:rsidRPr="00B354D7">
        <w:rPr>
          <w:color w:val="auto"/>
        </w:rPr>
        <w:t xml:space="preserve">  </w:t>
      </w:r>
    </w:p>
    <w:p w14:paraId="16369721" w14:textId="77777777" w:rsidR="00353B0C" w:rsidRPr="00B354D7" w:rsidRDefault="00353B0C" w:rsidP="00353B0C">
      <w:pPr>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Minimal effect requests that fail to meet an expedited minimal effect exemption are assessed using a comprehensive evaluation process.  Implementation of the comprehensive minimal effect process requires a certified wetland determination of the project area.  Additionally, 7 CFR § 12.31(e)(1) requires the application of a “functional assessment of functions and values of the subject wetland and other related wetlands in the area.”  </w:t>
      </w:r>
    </w:p>
    <w:p w14:paraId="47508988" w14:textId="77777777" w:rsidR="00353B0C" w:rsidRPr="00B354D7" w:rsidRDefault="00353B0C" w:rsidP="00353B0C">
      <w:pPr>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The functional assessment used in the comprehensive process meets this regulatory mandate as it is subdivided into a portion assessing the “subject wetland” and a portion related to “wetlands in the area.”  More specifically:</w:t>
      </w:r>
    </w:p>
    <w:p w14:paraId="77B8F740" w14:textId="77777777" w:rsidR="00353B0C" w:rsidRPr="00B354D7" w:rsidRDefault="00353B0C" w:rsidP="00D66089">
      <w:pPr>
        <w:numPr>
          <w:ilvl w:val="0"/>
          <w:numId w:val="53"/>
        </w:numPr>
        <w:suppressAutoHyphens w:val="0"/>
        <w:autoSpaceDE/>
        <w:autoSpaceDN/>
        <w:adjustRightInd/>
        <w:spacing w:before="0" w:after="0" w:line="240" w:lineRule="auto"/>
        <w:contextualSpacing/>
        <w:textAlignment w:val="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The first portion of the functional assessment (Subpart 3B; Steps 2-12) determines the cumulative wetland functional losses for wildlife habitat, floodwater storage, and water quality resulting from a converted wetland action at the subject wetland. The cumulative functional loss from minimal effect exemptions (including any previous minimal effect exemptions) provided on the tract serves as the y-axis of the minimal effect decision matrix (Step 19).</w:t>
      </w:r>
    </w:p>
    <w:p w14:paraId="0DF25215" w14:textId="77777777" w:rsidR="00353B0C" w:rsidRPr="00B354D7" w:rsidRDefault="00353B0C" w:rsidP="00D66089">
      <w:pPr>
        <w:numPr>
          <w:ilvl w:val="0"/>
          <w:numId w:val="53"/>
        </w:numPr>
        <w:suppressAutoHyphens w:val="0"/>
        <w:autoSpaceDE/>
        <w:autoSpaceDN/>
        <w:adjustRightInd/>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Times New Roman" w:hAnsi="Times New Roman" w:cs="Times New Roman"/>
          <w:color w:val="auto"/>
          <w:sz w:val="24"/>
          <w:szCs w:val="24"/>
        </w:rPr>
        <w:t xml:space="preserve">The second portion of the functional assessment (Subpart 3C; Steps 13-18) determines the </w:t>
      </w:r>
      <w:r w:rsidRPr="00B354D7">
        <w:rPr>
          <w:rFonts w:ascii="Times New Roman" w:eastAsia="Calibri" w:hAnsi="Times New Roman" w:cs="Times New Roman"/>
          <w:color w:val="auto"/>
          <w:sz w:val="24"/>
          <w:szCs w:val="24"/>
        </w:rPr>
        <w:t xml:space="preserve">capacity of wetlands in the area to sustain losses yet </w:t>
      </w:r>
      <w:proofErr w:type="gramStart"/>
      <w:r w:rsidRPr="00B354D7">
        <w:rPr>
          <w:rFonts w:ascii="Times New Roman" w:eastAsia="Calibri" w:hAnsi="Times New Roman" w:cs="Times New Roman"/>
          <w:color w:val="auto"/>
          <w:sz w:val="24"/>
          <w:szCs w:val="24"/>
        </w:rPr>
        <w:t>continue</w:t>
      </w:r>
      <w:proofErr w:type="gramEnd"/>
      <w:r w:rsidRPr="00B354D7">
        <w:rPr>
          <w:rFonts w:ascii="Times New Roman" w:eastAsia="Calibri" w:hAnsi="Times New Roman" w:cs="Times New Roman"/>
          <w:color w:val="auto"/>
          <w:sz w:val="24"/>
          <w:szCs w:val="24"/>
        </w:rPr>
        <w:t xml:space="preserve"> to provide valued wetland ecological services.  This capacity is referred to as the wetlands in the area resiliency (Step 18) and is used as the x-axis of the </w:t>
      </w:r>
      <w:r w:rsidRPr="00B354D7">
        <w:rPr>
          <w:rFonts w:ascii="Times New Roman" w:eastAsia="Times New Roman" w:hAnsi="Times New Roman" w:cs="Times New Roman"/>
          <w:color w:val="auto"/>
          <w:sz w:val="24"/>
          <w:szCs w:val="24"/>
        </w:rPr>
        <w:t>minimal effect decision matrix (Step 19).</w:t>
      </w:r>
    </w:p>
    <w:p w14:paraId="435B49D8" w14:textId="77777777" w:rsidR="00551208" w:rsidRPr="00B354D7" w:rsidRDefault="00551208" w:rsidP="00551208">
      <w:pPr>
        <w:spacing w:line="240" w:lineRule="auto"/>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The comprehensive process is subdivided into four subparts: Subpart 3A provides the project area map </w:t>
      </w:r>
      <w:r w:rsidRPr="00B354D7">
        <w:rPr>
          <w:rFonts w:ascii="Times New Roman" w:eastAsia="Times New Roman" w:hAnsi="Times New Roman" w:cs="Times New Roman"/>
          <w:color w:val="auto"/>
          <w:sz w:val="24"/>
          <w:szCs w:val="24"/>
        </w:rPr>
        <w:lastRenderedPageBreak/>
        <w:t>requirements; Subpart 3B includes the assessment of the subject wetland; Subpart 3C includes the assessment and considerations of the wetlands in the area; and Subpart 3D provides the decision matrix.</w:t>
      </w:r>
    </w:p>
    <w:p w14:paraId="202CB764" w14:textId="77777777" w:rsidR="00551208" w:rsidRPr="00B354D7" w:rsidRDefault="00551208" w:rsidP="00742294">
      <w:pPr>
        <w:pStyle w:val="Heading2"/>
        <w:rPr>
          <w:color w:val="auto"/>
        </w:rPr>
      </w:pPr>
      <w:bookmarkStart w:id="66" w:name="_Toc220673693"/>
      <w:bookmarkStart w:id="67" w:name="_Hlk178753516"/>
      <w:r w:rsidRPr="00B354D7">
        <w:rPr>
          <w:color w:val="auto"/>
        </w:rPr>
        <w:t>Subpart 3A: Project Area Map</w:t>
      </w:r>
      <w:bookmarkEnd w:id="66"/>
      <w:r w:rsidRPr="00B354D7">
        <w:rPr>
          <w:color w:val="auto"/>
        </w:rPr>
        <w:t xml:space="preserve">  </w:t>
      </w:r>
    </w:p>
    <w:p w14:paraId="6E843B96"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68" w:name="_Toc128057802"/>
      <w:bookmarkStart w:id="69" w:name="_Toc220673694"/>
      <w:bookmarkEnd w:id="67"/>
      <w:r w:rsidRPr="00B354D7">
        <w:rPr>
          <w:rFonts w:ascii="Times New Roman" w:eastAsia="Times New Roman" w:hAnsi="Times New Roman" w:cs="Times New Roman"/>
          <w:bCs/>
          <w:color w:val="auto"/>
          <w:sz w:val="24"/>
          <w:szCs w:val="24"/>
          <w:u w:val="single"/>
        </w:rPr>
        <w:t>Step 1: Identify the Project Area on Three Maps</w:t>
      </w:r>
      <w:bookmarkEnd w:id="68"/>
      <w:bookmarkEnd w:id="69"/>
    </w:p>
    <w:p w14:paraId="61EED589" w14:textId="77777777" w:rsidR="00551208" w:rsidRPr="00B354D7" w:rsidRDefault="00551208" w:rsidP="00551208">
      <w:pPr>
        <w:widowControl/>
        <w:numPr>
          <w:ilvl w:val="0"/>
          <w:numId w:val="10"/>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Develop three maps and </w:t>
      </w:r>
      <w:proofErr w:type="gramStart"/>
      <w:r w:rsidRPr="00B354D7">
        <w:rPr>
          <w:rFonts w:ascii="Times New Roman" w:eastAsia="Calibri" w:hAnsi="Times New Roman" w:cs="Times New Roman"/>
          <w:color w:val="auto"/>
          <w:sz w:val="24"/>
          <w:szCs w:val="24"/>
        </w:rPr>
        <w:t>maintain in</w:t>
      </w:r>
      <w:proofErr w:type="gramEnd"/>
      <w:r w:rsidRPr="00B354D7">
        <w:rPr>
          <w:rFonts w:ascii="Times New Roman" w:eastAsia="Calibri" w:hAnsi="Times New Roman" w:cs="Times New Roman"/>
          <w:color w:val="auto"/>
          <w:sz w:val="24"/>
          <w:szCs w:val="24"/>
        </w:rPr>
        <w:t xml:space="preserve"> the administrative record.</w:t>
      </w:r>
    </w:p>
    <w:p w14:paraId="2282E647" w14:textId="77777777" w:rsidR="00551208" w:rsidRPr="00B354D7" w:rsidRDefault="00551208" w:rsidP="00551208">
      <w:pPr>
        <w:widowControl/>
        <w:numPr>
          <w:ilvl w:val="0"/>
          <w:numId w:val="22"/>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iCs/>
          <w:color w:val="auto"/>
          <w:sz w:val="24"/>
          <w:szCs w:val="24"/>
        </w:rPr>
        <w:t>Vicinity Map</w:t>
      </w:r>
      <w:r w:rsidRPr="00B354D7">
        <w:rPr>
          <w:rFonts w:ascii="Times New Roman" w:eastAsia="Calibri" w:hAnsi="Times New Roman" w:cs="Times New Roman"/>
          <w:color w:val="auto"/>
          <w:sz w:val="24"/>
          <w:szCs w:val="24"/>
        </w:rPr>
        <w:t xml:space="preserve"> — A vicinity map will be developed at a scale that allows for rapid understanding of the project’s location in relationship to public roads, towns, and similar landmarks.  </w:t>
      </w:r>
    </w:p>
    <w:p w14:paraId="12C8EECA" w14:textId="77777777" w:rsidR="00551208" w:rsidRPr="00B354D7" w:rsidRDefault="00551208" w:rsidP="00551208">
      <w:pPr>
        <w:widowControl/>
        <w:numPr>
          <w:ilvl w:val="0"/>
          <w:numId w:val="22"/>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iCs/>
          <w:color w:val="auto"/>
          <w:sz w:val="24"/>
          <w:szCs w:val="24"/>
        </w:rPr>
        <w:t xml:space="preserve">Project Area Map — </w:t>
      </w:r>
      <w:r w:rsidRPr="00B354D7">
        <w:rPr>
          <w:rFonts w:ascii="Times New Roman" w:eastAsia="Calibri" w:hAnsi="Times New Roman" w:cs="Times New Roman"/>
          <w:color w:val="auto"/>
          <w:sz w:val="24"/>
          <w:szCs w:val="24"/>
        </w:rPr>
        <w:t xml:space="preserve">The </w:t>
      </w:r>
      <w:r w:rsidRPr="00B354D7">
        <w:rPr>
          <w:rFonts w:ascii="Times New Roman" w:eastAsia="Calibri" w:hAnsi="Times New Roman" w:cs="Times New Roman"/>
          <w:iCs/>
          <w:color w:val="auto"/>
          <w:sz w:val="24"/>
          <w:szCs w:val="24"/>
        </w:rPr>
        <w:t>project area (referred to as the subject area in 7 CFR § 12.31(e)(1))</w:t>
      </w:r>
      <w:r w:rsidRPr="00B354D7">
        <w:rPr>
          <w:rFonts w:ascii="Times New Roman" w:eastAsia="Calibri" w:hAnsi="Times New Roman" w:cs="Times New Roman"/>
          <w:color w:val="auto"/>
          <w:sz w:val="24"/>
          <w:szCs w:val="24"/>
        </w:rPr>
        <w:t xml:space="preserve"> is the area under consideration of a minimal effect exemption.  The </w:t>
      </w:r>
      <w:r w:rsidRPr="00B354D7">
        <w:rPr>
          <w:rFonts w:ascii="Times New Roman" w:eastAsia="Calibri" w:hAnsi="Times New Roman" w:cs="Times New Roman"/>
          <w:iCs/>
          <w:color w:val="auto"/>
          <w:sz w:val="24"/>
          <w:szCs w:val="24"/>
        </w:rPr>
        <w:t xml:space="preserve">project area will be located on imagery and </w:t>
      </w:r>
      <w:r w:rsidRPr="00B354D7">
        <w:rPr>
          <w:rFonts w:ascii="Times New Roman" w:eastAsia="Calibri" w:hAnsi="Times New Roman" w:cs="Times New Roman"/>
          <w:color w:val="auto"/>
          <w:sz w:val="24"/>
          <w:szCs w:val="24"/>
        </w:rPr>
        <w:t>will be printed at a scale that allows for identification of land use, vegetative patterns, presence of surface drainage, indications of wetland hydrology such as ponding, and other site characteristics.  Project boundaries and acres will be clearly delineated and noted on the map, along with the WC label (e.g., prior converted cropland, farmed wetland, etc.)</w:t>
      </w:r>
      <w:r w:rsidRPr="00B354D7">
        <w:rPr>
          <w:rFonts w:ascii="Times New Roman" w:eastAsia="Calibri" w:hAnsi="Times New Roman" w:cs="Times New Roman"/>
          <w:color w:val="auto"/>
          <w:sz w:val="24"/>
          <w:szCs w:val="24"/>
          <w:vertAlign w:val="superscript"/>
        </w:rPr>
        <w:footnoteReference w:id="14"/>
      </w:r>
      <w:r w:rsidRPr="00B354D7">
        <w:rPr>
          <w:rFonts w:ascii="Times New Roman" w:eastAsia="Calibri" w:hAnsi="Times New Roman" w:cs="Times New Roman"/>
          <w:color w:val="auto"/>
          <w:sz w:val="24"/>
          <w:szCs w:val="24"/>
        </w:rPr>
        <w:t xml:space="preserve">. </w:t>
      </w:r>
    </w:p>
    <w:p w14:paraId="417D6950" w14:textId="77777777" w:rsidR="00551208" w:rsidRPr="00B354D7" w:rsidRDefault="00551208" w:rsidP="00551208">
      <w:pPr>
        <w:widowControl/>
        <w:suppressAutoHyphens w:val="0"/>
        <w:spacing w:before="0" w:after="0" w:line="240" w:lineRule="auto"/>
        <w:ind w:left="1800"/>
        <w:contextualSpacing/>
        <w:textAlignment w:val="auto"/>
        <w:rPr>
          <w:rFonts w:ascii="Times New Roman" w:eastAsia="Calibri" w:hAnsi="Times New Roman" w:cs="Times New Roman"/>
          <w:color w:val="auto"/>
          <w:sz w:val="24"/>
          <w:szCs w:val="24"/>
        </w:rPr>
      </w:pPr>
    </w:p>
    <w:p w14:paraId="7E36643D" w14:textId="77777777" w:rsidR="001871D5" w:rsidRPr="00B354D7" w:rsidRDefault="00551208" w:rsidP="00551208">
      <w:pPr>
        <w:widowControl/>
        <w:suppressAutoHyphens w:val="0"/>
        <w:spacing w:before="0" w:after="0" w:line="240" w:lineRule="auto"/>
        <w:ind w:left="180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Note</w:t>
      </w:r>
      <w:proofErr w:type="gramStart"/>
      <w:r w:rsidRPr="00B354D7">
        <w:rPr>
          <w:rFonts w:ascii="Times New Roman" w:eastAsia="Calibri" w:hAnsi="Times New Roman" w:cs="Times New Roman"/>
          <w:color w:val="auto"/>
          <w:sz w:val="24"/>
          <w:szCs w:val="24"/>
        </w:rPr>
        <w:t>:  Because</w:t>
      </w:r>
      <w:proofErr w:type="gramEnd"/>
      <w:r w:rsidRPr="00B354D7">
        <w:rPr>
          <w:rFonts w:ascii="Times New Roman" w:eastAsia="Calibri" w:hAnsi="Times New Roman" w:cs="Times New Roman"/>
          <w:color w:val="auto"/>
          <w:sz w:val="24"/>
          <w:szCs w:val="24"/>
        </w:rPr>
        <w:t xml:space="preserve"> the project area map provides more details (e.g., sub-areas, drainage, vegetative patterns) and the WC label prior to consideration of a minimal effect exemption, the project area map will not be used as the certified determination map accompanying the NRCS-CPA-026-WC. </w:t>
      </w:r>
    </w:p>
    <w:p w14:paraId="033E092B" w14:textId="4B7FBB04" w:rsidR="00551208" w:rsidRPr="00B354D7" w:rsidRDefault="00551208" w:rsidP="00551208">
      <w:pPr>
        <w:widowControl/>
        <w:suppressAutoHyphens w:val="0"/>
        <w:spacing w:before="0" w:after="0" w:line="240" w:lineRule="auto"/>
        <w:ind w:left="180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 </w:t>
      </w:r>
    </w:p>
    <w:p w14:paraId="7DF267B2" w14:textId="77777777" w:rsidR="00551208" w:rsidRPr="00B354D7" w:rsidRDefault="00551208" w:rsidP="00551208">
      <w:pPr>
        <w:widowControl/>
        <w:numPr>
          <w:ilvl w:val="0"/>
          <w:numId w:val="22"/>
        </w:numPr>
        <w:suppressAutoHyphens w:val="0"/>
        <w:spacing w:before="0" w:after="0" w:line="240" w:lineRule="auto"/>
        <w:contextualSpacing/>
        <w:textAlignment w:val="auto"/>
        <w:rPr>
          <w:rFonts w:ascii="Times New Roman" w:eastAsia="Calibri" w:hAnsi="Times New Roman" w:cs="Times New Roman"/>
          <w:color w:val="auto"/>
          <w:sz w:val="24"/>
          <w:szCs w:val="24"/>
        </w:rPr>
      </w:pPr>
      <w:bookmarkStart w:id="70" w:name="_Hlk535484617"/>
      <w:r w:rsidRPr="00B354D7">
        <w:rPr>
          <w:rFonts w:ascii="Times New Roman" w:eastAsia="Calibri" w:hAnsi="Times New Roman" w:cs="Times New Roman"/>
          <w:iCs/>
          <w:color w:val="auto"/>
          <w:sz w:val="24"/>
          <w:szCs w:val="24"/>
        </w:rPr>
        <w:t>Wetlands in the Area Map</w:t>
      </w:r>
      <w:r w:rsidRPr="00B354D7">
        <w:rPr>
          <w:rFonts w:ascii="Times New Roman" w:eastAsia="Calibri" w:hAnsi="Times New Roman" w:cs="Times New Roman"/>
          <w:iCs/>
          <w:color w:val="auto"/>
          <w:sz w:val="24"/>
          <w:szCs w:val="24"/>
          <w:vertAlign w:val="superscript"/>
        </w:rPr>
        <w:footnoteReference w:id="15"/>
      </w:r>
      <w:r w:rsidRPr="00B354D7">
        <w:rPr>
          <w:rFonts w:ascii="Times New Roman" w:eastAsia="Calibri" w:hAnsi="Times New Roman" w:cs="Times New Roman"/>
          <w:iCs/>
          <w:color w:val="auto"/>
          <w:sz w:val="24"/>
          <w:szCs w:val="24"/>
        </w:rPr>
        <w:t xml:space="preserve"> </w:t>
      </w:r>
      <w:r w:rsidRPr="00B354D7">
        <w:rPr>
          <w:rFonts w:ascii="Times New Roman" w:eastAsia="Calibri" w:hAnsi="Times New Roman" w:cs="Times New Roman"/>
          <w:color w:val="auto"/>
          <w:sz w:val="24"/>
          <w:szCs w:val="24"/>
        </w:rPr>
        <w:t xml:space="preserve">— At a minimum, the scale of the map will be sufficient to document the presence of all wetlands in the area.  Use of the general knowledge of the area, coupled with remote sensing, will be used to </w:t>
      </w:r>
      <w:proofErr w:type="gramStart"/>
      <w:r w:rsidRPr="00B354D7">
        <w:rPr>
          <w:rFonts w:ascii="Times New Roman" w:eastAsia="Calibri" w:hAnsi="Times New Roman" w:cs="Times New Roman"/>
          <w:color w:val="auto"/>
          <w:sz w:val="24"/>
          <w:szCs w:val="24"/>
        </w:rPr>
        <w:t>inventory</w:t>
      </w:r>
      <w:proofErr w:type="gramEnd"/>
      <w:r w:rsidRPr="00B354D7">
        <w:rPr>
          <w:rFonts w:ascii="Times New Roman" w:eastAsia="Calibri" w:hAnsi="Times New Roman" w:cs="Times New Roman"/>
          <w:color w:val="auto"/>
          <w:sz w:val="24"/>
          <w:szCs w:val="24"/>
        </w:rPr>
        <w:t xml:space="preserve"> wetlands in the area.  The USFWS National Wetland Inventory (NWI) is a primary source of identification of wetlands in the area.  In some situations, those data may be supplemented and/or modified by other resources such as hydric soils mapping and wetland signatures on aerial imagery.  For privacy purposes, certified wetland determinations will not be located on the </w:t>
      </w:r>
      <w:r w:rsidRPr="00B354D7">
        <w:rPr>
          <w:rFonts w:ascii="Times New Roman" w:eastAsia="Calibri" w:hAnsi="Times New Roman" w:cs="Times New Roman"/>
          <w:iCs/>
          <w:color w:val="auto"/>
          <w:sz w:val="24"/>
          <w:szCs w:val="24"/>
        </w:rPr>
        <w:t>wetlands in the area</w:t>
      </w:r>
      <w:r w:rsidRPr="00B354D7">
        <w:rPr>
          <w:rFonts w:ascii="Times New Roman" w:eastAsia="Calibri" w:hAnsi="Times New Roman" w:cs="Times New Roman"/>
          <w:color w:val="auto"/>
          <w:sz w:val="24"/>
          <w:szCs w:val="24"/>
        </w:rPr>
        <w:t xml:space="preserve"> map</w:t>
      </w:r>
      <w:bookmarkEnd w:id="70"/>
      <w:r w:rsidRPr="00B354D7">
        <w:rPr>
          <w:rFonts w:ascii="Times New Roman" w:eastAsia="Calibri" w:hAnsi="Times New Roman" w:cs="Times New Roman"/>
          <w:color w:val="auto"/>
          <w:sz w:val="24"/>
          <w:szCs w:val="24"/>
        </w:rPr>
        <w:t xml:space="preserve">, but NRCS may utilize existing certified determinations to calibrate or supplement the wetlands in the area data, provided that the location of certified wetland determinations in the area </w:t>
      </w:r>
      <w:proofErr w:type="gramStart"/>
      <w:r w:rsidRPr="00B354D7">
        <w:rPr>
          <w:rFonts w:ascii="Times New Roman" w:eastAsia="Calibri" w:hAnsi="Times New Roman" w:cs="Times New Roman"/>
          <w:color w:val="auto"/>
          <w:sz w:val="24"/>
          <w:szCs w:val="24"/>
        </w:rPr>
        <w:t>are</w:t>
      </w:r>
      <w:proofErr w:type="gramEnd"/>
      <w:r w:rsidRPr="00B354D7">
        <w:rPr>
          <w:rFonts w:ascii="Times New Roman" w:eastAsia="Calibri" w:hAnsi="Times New Roman" w:cs="Times New Roman"/>
          <w:color w:val="auto"/>
          <w:sz w:val="24"/>
          <w:szCs w:val="24"/>
        </w:rPr>
        <w:t xml:space="preserve"> not disclosed.  The wetlands in the area map need not be at a scale sufficient to discern vegetative type or management details needed to determine the FC of each wetland in the area.</w:t>
      </w:r>
    </w:p>
    <w:p w14:paraId="578116E5" w14:textId="77777777" w:rsidR="00551208" w:rsidRPr="00B354D7" w:rsidRDefault="00551208" w:rsidP="00551208">
      <w:pPr>
        <w:spacing w:before="240" w:after="120" w:line="240" w:lineRule="auto"/>
        <w:outlineLvl w:val="1"/>
        <w:rPr>
          <w:rFonts w:ascii="Times New Roman" w:eastAsia="Times New Roman" w:hAnsi="Times New Roman" w:cs="Times New Roman"/>
          <w:b/>
          <w:color w:val="auto"/>
          <w:sz w:val="24"/>
          <w:szCs w:val="24"/>
        </w:rPr>
      </w:pPr>
      <w:bookmarkStart w:id="71" w:name="_Toc220673695"/>
      <w:bookmarkStart w:id="72" w:name="_Toc128057803"/>
      <w:r w:rsidRPr="00B354D7">
        <w:rPr>
          <w:rFonts w:ascii="Times New Roman" w:eastAsia="Times New Roman" w:hAnsi="Times New Roman" w:cs="Times New Roman"/>
          <w:b/>
          <w:color w:val="auto"/>
          <w:sz w:val="24"/>
          <w:szCs w:val="24"/>
        </w:rPr>
        <w:t>Subpart 3B</w:t>
      </w:r>
      <w:proofErr w:type="gramStart"/>
      <w:r w:rsidRPr="00B354D7">
        <w:rPr>
          <w:rFonts w:ascii="Times New Roman" w:eastAsia="Times New Roman" w:hAnsi="Times New Roman" w:cs="Times New Roman"/>
          <w:b/>
          <w:color w:val="auto"/>
          <w:sz w:val="24"/>
          <w:szCs w:val="24"/>
        </w:rPr>
        <w:t>:  Project</w:t>
      </w:r>
      <w:proofErr w:type="gramEnd"/>
      <w:r w:rsidRPr="00B354D7">
        <w:rPr>
          <w:rFonts w:ascii="Times New Roman" w:eastAsia="Times New Roman" w:hAnsi="Times New Roman" w:cs="Times New Roman"/>
          <w:b/>
          <w:color w:val="auto"/>
          <w:sz w:val="24"/>
          <w:szCs w:val="24"/>
        </w:rPr>
        <w:t xml:space="preserve"> Area Considerations</w:t>
      </w:r>
      <w:bookmarkEnd w:id="71"/>
      <w:r w:rsidRPr="00B354D7">
        <w:rPr>
          <w:rFonts w:ascii="Times New Roman" w:eastAsia="Times New Roman" w:hAnsi="Times New Roman" w:cs="Times New Roman"/>
          <w:b/>
          <w:color w:val="auto"/>
          <w:sz w:val="24"/>
          <w:szCs w:val="24"/>
        </w:rPr>
        <w:t xml:space="preserve"> </w:t>
      </w:r>
      <w:bookmarkEnd w:id="72"/>
    </w:p>
    <w:p w14:paraId="0E582A15" w14:textId="77777777" w:rsidR="00551208" w:rsidRPr="00B354D7" w:rsidRDefault="00551208" w:rsidP="00551208">
      <w:pPr>
        <w:rPr>
          <w:rFonts w:eastAsia="Times New Roman"/>
          <w:color w:val="auto"/>
        </w:rPr>
      </w:pPr>
      <w:r w:rsidRPr="00B354D7">
        <w:rPr>
          <w:rFonts w:ascii="Times New Roman" w:eastAsia="Times New Roman" w:hAnsi="Times New Roman" w:cs="Times New Roman"/>
          <w:b/>
          <w:bCs/>
          <w:color w:val="auto"/>
          <w:sz w:val="24"/>
          <w:szCs w:val="24"/>
        </w:rPr>
        <w:t>Data Collection</w:t>
      </w:r>
      <w:r w:rsidRPr="00B354D7">
        <w:rPr>
          <w:rFonts w:ascii="Times New Roman" w:eastAsia="Times New Roman" w:hAnsi="Times New Roman" w:cs="Times New Roman"/>
          <w:color w:val="auto"/>
          <w:sz w:val="24"/>
          <w:szCs w:val="24"/>
        </w:rPr>
        <w:t xml:space="preserve">: Steps 2-5 of this subpart </w:t>
      </w:r>
      <w:proofErr w:type="gramStart"/>
      <w:r w:rsidRPr="00B354D7">
        <w:rPr>
          <w:rFonts w:ascii="Times New Roman" w:eastAsia="Times New Roman" w:hAnsi="Times New Roman" w:cs="Times New Roman"/>
          <w:color w:val="auto"/>
          <w:sz w:val="24"/>
          <w:szCs w:val="24"/>
        </w:rPr>
        <w:t>provide</w:t>
      </w:r>
      <w:proofErr w:type="gramEnd"/>
      <w:r w:rsidRPr="00B354D7">
        <w:rPr>
          <w:rFonts w:ascii="Times New Roman" w:eastAsia="Times New Roman" w:hAnsi="Times New Roman" w:cs="Times New Roman"/>
          <w:color w:val="auto"/>
          <w:sz w:val="24"/>
          <w:szCs w:val="24"/>
        </w:rPr>
        <w:t xml:space="preserve"> the process used by NRCS to collect and assemble data on the ecological conditions occurring at the project area prior to implementation of a conversion action.   </w:t>
      </w:r>
    </w:p>
    <w:p w14:paraId="675327C4"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
          <w:color w:val="auto"/>
          <w:sz w:val="24"/>
          <w:szCs w:val="24"/>
        </w:rPr>
      </w:pPr>
      <w:bookmarkStart w:id="73" w:name="_Toc128057804"/>
      <w:bookmarkStart w:id="74" w:name="_Toc220673696"/>
      <w:r w:rsidRPr="00B354D7">
        <w:rPr>
          <w:rFonts w:ascii="Times New Roman" w:eastAsia="Times New Roman" w:hAnsi="Times New Roman" w:cs="Times New Roman"/>
          <w:bCs/>
          <w:color w:val="auto"/>
          <w:sz w:val="24"/>
          <w:szCs w:val="24"/>
          <w:u w:val="single"/>
        </w:rPr>
        <w:lastRenderedPageBreak/>
        <w:t>Step 2: Determine Size of Project Area</w:t>
      </w:r>
      <w:bookmarkEnd w:id="73"/>
      <w:bookmarkEnd w:id="74"/>
      <w:r w:rsidRPr="00B354D7">
        <w:rPr>
          <w:rFonts w:ascii="Times New Roman" w:eastAsia="Times New Roman" w:hAnsi="Times New Roman" w:cs="Times New Roman"/>
          <w:b/>
          <w:color w:val="auto"/>
          <w:sz w:val="24"/>
          <w:szCs w:val="24"/>
        </w:rPr>
        <w:t xml:space="preserve"> </w:t>
      </w:r>
    </w:p>
    <w:p w14:paraId="7C29769F" w14:textId="77777777" w:rsidR="00551208" w:rsidRPr="00B354D7" w:rsidRDefault="00551208" w:rsidP="00551208">
      <w:pPr>
        <w:widowControl/>
        <w:numPr>
          <w:ilvl w:val="0"/>
          <w:numId w:val="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Using the project area map, document the size of the proposed project area on the rating form in hundredths of an acre</w:t>
      </w:r>
      <w:r w:rsidRPr="00B354D7">
        <w:rPr>
          <w:rFonts w:ascii="Times New Roman" w:eastAsia="Calibri" w:hAnsi="Times New Roman" w:cs="Times New Roman"/>
          <w:color w:val="auto"/>
          <w:sz w:val="24"/>
          <w:szCs w:val="24"/>
          <w:vertAlign w:val="superscript"/>
        </w:rPr>
        <w:footnoteReference w:id="16"/>
      </w:r>
      <w:r w:rsidRPr="00B354D7">
        <w:rPr>
          <w:rFonts w:ascii="Times New Roman" w:eastAsia="Calibri" w:hAnsi="Times New Roman" w:cs="Times New Roman"/>
          <w:color w:val="auto"/>
          <w:sz w:val="24"/>
          <w:szCs w:val="24"/>
        </w:rPr>
        <w:t xml:space="preserve">.  </w:t>
      </w:r>
    </w:p>
    <w:p w14:paraId="5DB8AB98" w14:textId="77777777" w:rsidR="00551208" w:rsidRPr="00B354D7" w:rsidRDefault="00551208" w:rsidP="00551208">
      <w:pPr>
        <w:widowControl/>
        <w:suppressAutoHyphens w:val="0"/>
        <w:spacing w:before="0" w:after="0" w:line="240" w:lineRule="auto"/>
        <w:ind w:left="144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Note: The rating form is used to document data and </w:t>
      </w:r>
      <w:proofErr w:type="gramStart"/>
      <w:r w:rsidRPr="00B354D7">
        <w:rPr>
          <w:rFonts w:ascii="Times New Roman" w:eastAsia="Calibri" w:hAnsi="Times New Roman" w:cs="Times New Roman"/>
          <w:color w:val="auto"/>
          <w:sz w:val="24"/>
          <w:szCs w:val="24"/>
        </w:rPr>
        <w:t>calculations, and</w:t>
      </w:r>
      <w:proofErr w:type="gramEnd"/>
      <w:r w:rsidRPr="00B354D7">
        <w:rPr>
          <w:rFonts w:ascii="Times New Roman" w:eastAsia="Calibri" w:hAnsi="Times New Roman" w:cs="Times New Roman"/>
          <w:color w:val="auto"/>
          <w:sz w:val="24"/>
          <w:szCs w:val="24"/>
        </w:rPr>
        <w:t xml:space="preserve"> rapidly determine outcomes.  Brevity is used in the language in the rating form to facilitate </w:t>
      </w:r>
      <w:proofErr w:type="gramStart"/>
      <w:r w:rsidRPr="00B354D7">
        <w:rPr>
          <w:rFonts w:ascii="Times New Roman" w:eastAsia="Calibri" w:hAnsi="Times New Roman" w:cs="Times New Roman"/>
          <w:color w:val="auto"/>
          <w:sz w:val="24"/>
          <w:szCs w:val="24"/>
        </w:rPr>
        <w:t>it’s</w:t>
      </w:r>
      <w:proofErr w:type="gramEnd"/>
      <w:r w:rsidRPr="00B354D7">
        <w:rPr>
          <w:rFonts w:ascii="Times New Roman" w:eastAsia="Calibri" w:hAnsi="Times New Roman" w:cs="Times New Roman"/>
          <w:color w:val="auto"/>
          <w:sz w:val="24"/>
          <w:szCs w:val="24"/>
        </w:rPr>
        <w:t xml:space="preserve"> use.  Accordingly, the language in the minimal effect procedure takes precedence to any language on the rating form.</w:t>
      </w:r>
    </w:p>
    <w:p w14:paraId="109BCD8C"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75" w:name="_Toc128057805"/>
      <w:bookmarkStart w:id="76" w:name="_Toc220673697"/>
      <w:r w:rsidRPr="00B354D7">
        <w:rPr>
          <w:rFonts w:ascii="Times New Roman" w:eastAsia="Times New Roman" w:hAnsi="Times New Roman" w:cs="Times New Roman"/>
          <w:bCs/>
          <w:color w:val="auto"/>
          <w:sz w:val="24"/>
          <w:szCs w:val="24"/>
          <w:u w:val="single"/>
        </w:rPr>
        <w:t>Step 3:  Conduct an Offsite Review</w:t>
      </w:r>
      <w:bookmarkEnd w:id="75"/>
      <w:bookmarkEnd w:id="76"/>
    </w:p>
    <w:p w14:paraId="442939D8" w14:textId="77777777" w:rsidR="00551208" w:rsidRPr="00B354D7" w:rsidRDefault="00551208" w:rsidP="00551208">
      <w:pPr>
        <w:widowControl/>
        <w:numPr>
          <w:ilvl w:val="0"/>
          <w:numId w:val="5"/>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Review information from the certified wetland determination that covers the project area</w:t>
      </w:r>
      <w:r w:rsidRPr="00B354D7">
        <w:rPr>
          <w:rFonts w:ascii="Times New Roman" w:eastAsia="Calibri" w:hAnsi="Times New Roman" w:cs="Times New Roman"/>
          <w:color w:val="auto"/>
          <w:sz w:val="24"/>
          <w:szCs w:val="24"/>
          <w:vertAlign w:val="superscript"/>
        </w:rPr>
        <w:footnoteReference w:id="17"/>
      </w:r>
      <w:r w:rsidRPr="00B354D7">
        <w:rPr>
          <w:rFonts w:ascii="Times New Roman" w:eastAsia="Calibri" w:hAnsi="Times New Roman" w:cs="Times New Roman"/>
          <w:color w:val="auto"/>
          <w:sz w:val="24"/>
          <w:szCs w:val="24"/>
        </w:rPr>
        <w:t>, taking note of any post-1985</w:t>
      </w:r>
      <w:r w:rsidRPr="00B354D7">
        <w:rPr>
          <w:rFonts w:ascii="Times New Roman" w:eastAsia="Calibri" w:hAnsi="Times New Roman" w:cs="Times New Roman"/>
          <w:color w:val="auto"/>
          <w:sz w:val="24"/>
          <w:szCs w:val="24"/>
          <w:vertAlign w:val="superscript"/>
        </w:rPr>
        <w:footnoteReference w:id="18"/>
      </w:r>
      <w:r w:rsidRPr="00B354D7">
        <w:rPr>
          <w:rFonts w:ascii="Times New Roman" w:eastAsia="Calibri" w:hAnsi="Times New Roman" w:cs="Times New Roman"/>
          <w:color w:val="auto"/>
          <w:sz w:val="24"/>
          <w:szCs w:val="24"/>
        </w:rPr>
        <w:t xml:space="preserve"> conversion actions if present.  If a wetland identification base map is associated with the certified wetland determination, review the sampling units, noting the number, location, and data associated with any representative observation points.</w:t>
      </w:r>
    </w:p>
    <w:p w14:paraId="7C9CDFF8" w14:textId="77777777" w:rsidR="00551208" w:rsidRPr="00B354D7" w:rsidRDefault="00551208" w:rsidP="00551208">
      <w:pPr>
        <w:widowControl/>
        <w:numPr>
          <w:ilvl w:val="0"/>
          <w:numId w:val="5"/>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As appropriate, review multiple years of aerial imagery, NWI maps, NRCS soil maps, and other offsite data to identify past disturbances and gain information on the hydrology of the project area.  This information (e.g., location of drainage features, depressional areas, past forest harvest, and historic </w:t>
      </w:r>
      <w:proofErr w:type="spellStart"/>
      <w:r w:rsidRPr="00B354D7">
        <w:rPr>
          <w:rFonts w:ascii="Times New Roman" w:eastAsia="Calibri" w:hAnsi="Times New Roman" w:cs="Times New Roman"/>
          <w:color w:val="auto"/>
          <w:sz w:val="24"/>
          <w:szCs w:val="24"/>
        </w:rPr>
        <w:t>landuse</w:t>
      </w:r>
      <w:proofErr w:type="spellEnd"/>
      <w:r w:rsidRPr="00B354D7">
        <w:rPr>
          <w:rFonts w:ascii="Times New Roman" w:eastAsia="Calibri" w:hAnsi="Times New Roman" w:cs="Times New Roman"/>
          <w:color w:val="auto"/>
          <w:sz w:val="24"/>
          <w:szCs w:val="24"/>
        </w:rPr>
        <w:t xml:space="preserve"> patterns) can identify areas of interest when conducting the meandering survey (Step 4) and can inform decisions on the most appropriate ratings in Step 7.</w:t>
      </w:r>
    </w:p>
    <w:p w14:paraId="29491865" w14:textId="77777777" w:rsidR="00551208" w:rsidRPr="00B354D7" w:rsidRDefault="00551208" w:rsidP="00551208">
      <w:pPr>
        <w:widowControl/>
        <w:numPr>
          <w:ilvl w:val="0"/>
          <w:numId w:val="5"/>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Document significant findings.</w:t>
      </w:r>
    </w:p>
    <w:p w14:paraId="7439925C"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
          <w:color w:val="auto"/>
          <w:sz w:val="24"/>
          <w:szCs w:val="24"/>
          <w:u w:val="single"/>
        </w:rPr>
      </w:pPr>
      <w:bookmarkStart w:id="77" w:name="_Toc128057806"/>
      <w:bookmarkStart w:id="78" w:name="_Toc220673698"/>
      <w:r w:rsidRPr="00B354D7">
        <w:rPr>
          <w:rFonts w:ascii="Times New Roman" w:eastAsia="Times New Roman" w:hAnsi="Times New Roman" w:cs="Times New Roman"/>
          <w:bCs/>
          <w:color w:val="auto"/>
          <w:sz w:val="24"/>
          <w:szCs w:val="24"/>
          <w:u w:val="single"/>
        </w:rPr>
        <w:t>Step 4</w:t>
      </w:r>
      <w:proofErr w:type="gramStart"/>
      <w:r w:rsidRPr="00B354D7">
        <w:rPr>
          <w:rFonts w:ascii="Times New Roman" w:eastAsia="Times New Roman" w:hAnsi="Times New Roman" w:cs="Times New Roman"/>
          <w:bCs/>
          <w:color w:val="auto"/>
          <w:sz w:val="24"/>
          <w:szCs w:val="24"/>
          <w:u w:val="single"/>
        </w:rPr>
        <w:t>:</w:t>
      </w:r>
      <w:r w:rsidRPr="00B354D7">
        <w:rPr>
          <w:rFonts w:ascii="Times New Roman" w:eastAsia="Times New Roman" w:hAnsi="Times New Roman" w:cs="Times New Roman"/>
          <w:b/>
          <w:color w:val="auto"/>
          <w:sz w:val="24"/>
          <w:szCs w:val="24"/>
          <w:u w:val="single"/>
        </w:rPr>
        <w:t xml:space="preserve">  </w:t>
      </w:r>
      <w:r w:rsidRPr="00B354D7">
        <w:rPr>
          <w:rFonts w:ascii="Times New Roman" w:eastAsia="Times New Roman" w:hAnsi="Times New Roman" w:cs="Times New Roman"/>
          <w:bCs/>
          <w:color w:val="auto"/>
          <w:sz w:val="24"/>
          <w:szCs w:val="24"/>
          <w:u w:val="single"/>
        </w:rPr>
        <w:t>Conduct</w:t>
      </w:r>
      <w:proofErr w:type="gramEnd"/>
      <w:r w:rsidRPr="00B354D7">
        <w:rPr>
          <w:rFonts w:ascii="Times New Roman" w:eastAsia="Times New Roman" w:hAnsi="Times New Roman" w:cs="Times New Roman"/>
          <w:bCs/>
          <w:color w:val="auto"/>
          <w:sz w:val="24"/>
          <w:szCs w:val="24"/>
          <w:u w:val="single"/>
        </w:rPr>
        <w:t xml:space="preserve"> A Meandering Survey</w:t>
      </w:r>
      <w:bookmarkEnd w:id="77"/>
      <w:r w:rsidRPr="00B354D7">
        <w:rPr>
          <w:rFonts w:ascii="Times New Roman" w:eastAsia="Times New Roman" w:hAnsi="Times New Roman" w:cs="Times New Roman"/>
          <w:bCs/>
          <w:color w:val="auto"/>
          <w:sz w:val="24"/>
          <w:szCs w:val="24"/>
          <w:u w:val="single"/>
        </w:rPr>
        <w:t xml:space="preserve"> and Identify Sub-Areas as Appropriate</w:t>
      </w:r>
      <w:bookmarkEnd w:id="78"/>
    </w:p>
    <w:p w14:paraId="5FB0D20D" w14:textId="77777777" w:rsidR="00551208" w:rsidRPr="00B354D7" w:rsidRDefault="00551208" w:rsidP="00551208">
      <w:pPr>
        <w:widowControl/>
        <w:numPr>
          <w:ilvl w:val="0"/>
          <w:numId w:val="3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Walk the proposed project area, noting homogeneity or heterogeneity of the hydrology, soils, and plant community. </w:t>
      </w:r>
    </w:p>
    <w:p w14:paraId="1D7715AA" w14:textId="77777777" w:rsidR="00551208" w:rsidRPr="00B354D7" w:rsidRDefault="00551208" w:rsidP="00551208">
      <w:pPr>
        <w:widowControl/>
        <w:numPr>
          <w:ilvl w:val="0"/>
          <w:numId w:val="3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Determine the presence, scope, and effect of pre-1985 and post-1985 drainage.</w:t>
      </w:r>
    </w:p>
    <w:p w14:paraId="7C86E588" w14:textId="77777777" w:rsidR="00551208" w:rsidRPr="00B354D7" w:rsidRDefault="00551208" w:rsidP="00551208">
      <w:pPr>
        <w:widowControl/>
        <w:numPr>
          <w:ilvl w:val="0"/>
          <w:numId w:val="3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Determine if there have been any recent vegetative disturbances not apparent in the offsite review that may have degraded wetland functions.  Examples are harvest of trees, land clearing, disking, and herbicide treatment of grasslands.</w:t>
      </w:r>
    </w:p>
    <w:p w14:paraId="5E209D3F" w14:textId="77777777" w:rsidR="00551208" w:rsidRPr="00B354D7" w:rsidRDefault="00551208" w:rsidP="00551208">
      <w:pPr>
        <w:widowControl/>
        <w:numPr>
          <w:ilvl w:val="0"/>
          <w:numId w:val="3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If the project area is only a portion of a larger wetland, extend the meandering survey into the adjacent wetland as needed to assess the influence of adjacent areas on the hydrology of the project area, but only if the adjacent wetland is part of the same USDA tract.</w:t>
      </w:r>
    </w:p>
    <w:p w14:paraId="243D6A0E" w14:textId="77777777" w:rsidR="00551208" w:rsidRPr="00B354D7" w:rsidRDefault="00551208" w:rsidP="00551208">
      <w:pPr>
        <w:widowControl/>
        <w:numPr>
          <w:ilvl w:val="0"/>
          <w:numId w:val="3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Document significant findings.  </w:t>
      </w:r>
    </w:p>
    <w:p w14:paraId="631A71B4" w14:textId="77777777" w:rsidR="00551208" w:rsidRPr="00B354D7" w:rsidRDefault="00551208" w:rsidP="00551208">
      <w:pPr>
        <w:widowControl/>
        <w:numPr>
          <w:ilvl w:val="0"/>
          <w:numId w:val="3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For project areas where distinct sub-areas of differing hydrology, soils, or plant communities are identified, NRCS shall delineate the sub-areas and determine their size.  This is </w:t>
      </w:r>
      <w:proofErr w:type="gramStart"/>
      <w:r w:rsidRPr="00B354D7">
        <w:rPr>
          <w:rFonts w:ascii="Times New Roman" w:eastAsia="Calibri" w:hAnsi="Times New Roman" w:cs="Times New Roman"/>
          <w:color w:val="auto"/>
          <w:sz w:val="24"/>
          <w:szCs w:val="24"/>
        </w:rPr>
        <w:t>similar to</w:t>
      </w:r>
      <w:proofErr w:type="gramEnd"/>
      <w:r w:rsidRPr="00B354D7">
        <w:rPr>
          <w:rFonts w:ascii="Times New Roman" w:eastAsia="Calibri" w:hAnsi="Times New Roman" w:cs="Times New Roman"/>
          <w:color w:val="auto"/>
          <w:sz w:val="24"/>
          <w:szCs w:val="24"/>
        </w:rPr>
        <w:t xml:space="preserve"> the sampling unit approach used in the wetland identification process, but includes additional considerations regarding alterations of vegetation, soil, and hydrology used in the application of the functional assessment. </w:t>
      </w:r>
    </w:p>
    <w:p w14:paraId="0888DF56" w14:textId="77777777" w:rsidR="00551208" w:rsidRPr="00B354D7" w:rsidRDefault="00551208" w:rsidP="00551208">
      <w:pPr>
        <w:widowControl/>
        <w:numPr>
          <w:ilvl w:val="0"/>
          <w:numId w:val="3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Each sub-area will be assessed separately.</w:t>
      </w:r>
    </w:p>
    <w:p w14:paraId="05EC8AA9"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79" w:name="_Toc220673699"/>
      <w:r w:rsidRPr="00B354D7">
        <w:rPr>
          <w:rFonts w:ascii="Times New Roman" w:eastAsia="Times New Roman" w:hAnsi="Times New Roman" w:cs="Times New Roman"/>
          <w:bCs/>
          <w:color w:val="auto"/>
          <w:sz w:val="24"/>
          <w:szCs w:val="24"/>
          <w:u w:val="single"/>
        </w:rPr>
        <w:lastRenderedPageBreak/>
        <w:t>Step 5</w:t>
      </w:r>
      <w:proofErr w:type="gramStart"/>
      <w:r w:rsidRPr="00B354D7">
        <w:rPr>
          <w:rFonts w:ascii="Times New Roman" w:eastAsia="Times New Roman" w:hAnsi="Times New Roman" w:cs="Times New Roman"/>
          <w:bCs/>
          <w:color w:val="auto"/>
          <w:sz w:val="24"/>
          <w:szCs w:val="24"/>
          <w:u w:val="single"/>
        </w:rPr>
        <w:t>:  Document</w:t>
      </w:r>
      <w:proofErr w:type="gramEnd"/>
      <w:r w:rsidRPr="00B354D7">
        <w:rPr>
          <w:rFonts w:ascii="Times New Roman" w:eastAsia="Times New Roman" w:hAnsi="Times New Roman" w:cs="Times New Roman"/>
          <w:bCs/>
          <w:color w:val="auto"/>
          <w:sz w:val="24"/>
          <w:szCs w:val="24"/>
          <w:u w:val="single"/>
        </w:rPr>
        <w:t xml:space="preserve"> Hydrologic, Vegetative, and Soil Conditions for the Project Area</w:t>
      </w:r>
      <w:bookmarkEnd w:id="79"/>
    </w:p>
    <w:p w14:paraId="5E903382" w14:textId="77777777" w:rsidR="00551208" w:rsidRPr="00B354D7" w:rsidRDefault="00551208" w:rsidP="00551208">
      <w:pPr>
        <w:widowControl/>
        <w:numPr>
          <w:ilvl w:val="0"/>
          <w:numId w:val="9"/>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Hydrology ― Document the pre-project hydrologic conditions.  Identify if hydrological alterations (e.g., surface drainage, filling, or installation of drainage tile) have occurred either before or after December 23, 1985.  If post-1985</w:t>
      </w:r>
      <w:r w:rsidRPr="00B354D7">
        <w:rPr>
          <w:rFonts w:ascii="Times New Roman" w:eastAsia="Calibri" w:hAnsi="Times New Roman" w:cs="Times New Roman"/>
          <w:color w:val="auto"/>
          <w:sz w:val="24"/>
          <w:szCs w:val="24"/>
          <w:vertAlign w:val="superscript"/>
        </w:rPr>
        <w:footnoteReference w:id="19"/>
      </w:r>
      <w:r w:rsidRPr="00B354D7">
        <w:rPr>
          <w:rFonts w:ascii="Times New Roman" w:eastAsia="Calibri" w:hAnsi="Times New Roman" w:cs="Times New Roman"/>
          <w:color w:val="auto"/>
          <w:sz w:val="24"/>
          <w:szCs w:val="24"/>
        </w:rPr>
        <w:t>, document the conditions that existed prior to the post-1985 hydrologic alteration</w:t>
      </w:r>
      <w:r w:rsidRPr="00B354D7">
        <w:rPr>
          <w:rFonts w:ascii="Times New Roman" w:eastAsia="Calibri" w:hAnsi="Times New Roman" w:cs="Times New Roman"/>
          <w:color w:val="auto"/>
          <w:sz w:val="24"/>
          <w:szCs w:val="24"/>
          <w:vertAlign w:val="superscript"/>
        </w:rPr>
        <w:footnoteReference w:id="20"/>
      </w:r>
      <w:r w:rsidRPr="00B354D7">
        <w:rPr>
          <w:rFonts w:ascii="Times New Roman" w:eastAsia="Calibri" w:hAnsi="Times New Roman" w:cs="Times New Roman"/>
          <w:color w:val="auto"/>
          <w:sz w:val="24"/>
          <w:szCs w:val="24"/>
        </w:rPr>
        <w:t xml:space="preserve">.  </w:t>
      </w:r>
    </w:p>
    <w:p w14:paraId="5D14F251" w14:textId="77777777" w:rsidR="00551208" w:rsidRPr="00B354D7" w:rsidRDefault="00551208" w:rsidP="00551208">
      <w:pPr>
        <w:widowControl/>
        <w:numPr>
          <w:ilvl w:val="0"/>
          <w:numId w:val="9"/>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Vegetation and Soil ―</w:t>
      </w:r>
    </w:p>
    <w:p w14:paraId="07A10371" w14:textId="77777777" w:rsidR="00551208" w:rsidRPr="00B354D7" w:rsidRDefault="00551208" w:rsidP="00551208">
      <w:pPr>
        <w:widowControl/>
        <w:numPr>
          <w:ilvl w:val="1"/>
          <w:numId w:val="23"/>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Document the pre-project vegetative and soil conditions.  If the request is associated with a wetland converted after November 28, 1990 (</w:t>
      </w:r>
      <w:proofErr w:type="spellStart"/>
      <w:r w:rsidRPr="00B354D7">
        <w:rPr>
          <w:rFonts w:ascii="Times New Roman" w:eastAsia="Calibri" w:hAnsi="Times New Roman" w:cs="Times New Roman"/>
          <w:color w:val="auto"/>
          <w:sz w:val="24"/>
          <w:szCs w:val="24"/>
        </w:rPr>
        <w:t>CW+year</w:t>
      </w:r>
      <w:proofErr w:type="spellEnd"/>
      <w:r w:rsidRPr="00B354D7">
        <w:rPr>
          <w:rFonts w:ascii="Times New Roman" w:eastAsia="Calibri" w:hAnsi="Times New Roman" w:cs="Times New Roman"/>
          <w:color w:val="auto"/>
          <w:sz w:val="24"/>
          <w:szCs w:val="24"/>
        </w:rPr>
        <w:t xml:space="preserve">) as described in 7 CFR </w:t>
      </w:r>
      <w:r w:rsidRPr="00B354D7">
        <w:rPr>
          <w:rFonts w:ascii="Times New Roman" w:eastAsia="Calibri" w:hAnsi="Times New Roman" w:cs="Times New Roman"/>
          <w:bCs/>
          <w:color w:val="auto"/>
          <w:sz w:val="24"/>
          <w:szCs w:val="24"/>
        </w:rPr>
        <w:t>§</w:t>
      </w:r>
      <w:r w:rsidRPr="00B354D7">
        <w:rPr>
          <w:rFonts w:ascii="Times New Roman" w:eastAsia="Calibri" w:hAnsi="Times New Roman" w:cs="Times New Roman"/>
          <w:color w:val="auto"/>
          <w:sz w:val="24"/>
          <w:szCs w:val="24"/>
        </w:rPr>
        <w:t xml:space="preserve"> 12.4(a)(3) or a planting violation per 7 CFR </w:t>
      </w:r>
      <w:r w:rsidRPr="00B354D7">
        <w:rPr>
          <w:rFonts w:ascii="Times New Roman" w:eastAsia="Calibri" w:hAnsi="Times New Roman" w:cs="Times New Roman"/>
          <w:bCs/>
          <w:color w:val="auto"/>
          <w:sz w:val="24"/>
          <w:szCs w:val="24"/>
        </w:rPr>
        <w:t xml:space="preserve">§ </w:t>
      </w:r>
      <w:r w:rsidRPr="00B354D7">
        <w:rPr>
          <w:rFonts w:ascii="Times New Roman" w:eastAsia="Calibri" w:hAnsi="Times New Roman" w:cs="Times New Roman"/>
          <w:color w:val="auto"/>
          <w:sz w:val="24"/>
          <w:szCs w:val="24"/>
        </w:rPr>
        <w:t xml:space="preserve">12.4(a)(2), the site assessment will be based on conditions that existed 5-years prior to the beginning of the conversion or planting action.  This is referred to as the “5-year rule.”  In such situations, NRCS shall use best professional judgment, coupled with remote sensing and information provided by the person (7 CFR § 12.5(b)(7)) to predict the previous vegetative and soil conditions.  </w:t>
      </w:r>
    </w:p>
    <w:p w14:paraId="470DBCC0" w14:textId="77777777" w:rsidR="00551208" w:rsidRPr="00B354D7" w:rsidRDefault="00551208" w:rsidP="00551208">
      <w:pPr>
        <w:widowControl/>
        <w:numPr>
          <w:ilvl w:val="1"/>
          <w:numId w:val="23"/>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If the request is not associated with a </w:t>
      </w:r>
      <w:proofErr w:type="spellStart"/>
      <w:r w:rsidRPr="00B354D7">
        <w:rPr>
          <w:rFonts w:ascii="Times New Roman" w:eastAsia="Calibri" w:hAnsi="Times New Roman" w:cs="Times New Roman"/>
          <w:color w:val="auto"/>
          <w:sz w:val="24"/>
          <w:szCs w:val="24"/>
        </w:rPr>
        <w:t>CW+year</w:t>
      </w:r>
      <w:proofErr w:type="spellEnd"/>
      <w:r w:rsidRPr="00B354D7">
        <w:rPr>
          <w:rFonts w:ascii="Times New Roman" w:eastAsia="Calibri" w:hAnsi="Times New Roman" w:cs="Times New Roman"/>
          <w:color w:val="auto"/>
          <w:sz w:val="24"/>
          <w:szCs w:val="24"/>
        </w:rPr>
        <w:t xml:space="preserve"> or planting violation, determine if significant alterations to the soil or plant community (e.g., timber harvest, clearing) occurred within the past 5 years.  If significant alterations are confirmed, determine the conditions predicted to have occurred on the land according to the 5-year rule.</w:t>
      </w:r>
    </w:p>
    <w:p w14:paraId="750EDC27"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80" w:name="_Toc128057807"/>
      <w:bookmarkStart w:id="81" w:name="_Toc220673700"/>
      <w:bookmarkStart w:id="82" w:name="_Toc128057808"/>
      <w:r w:rsidRPr="00B354D7">
        <w:rPr>
          <w:rFonts w:ascii="Times New Roman" w:eastAsia="Times New Roman" w:hAnsi="Times New Roman" w:cs="Times New Roman"/>
          <w:bCs/>
          <w:color w:val="auto"/>
          <w:sz w:val="24"/>
          <w:szCs w:val="24"/>
          <w:u w:val="single"/>
        </w:rPr>
        <w:t>Step 6</w:t>
      </w:r>
      <w:proofErr w:type="gramStart"/>
      <w:r w:rsidRPr="00B354D7">
        <w:rPr>
          <w:rFonts w:ascii="Times New Roman" w:eastAsia="Times New Roman" w:hAnsi="Times New Roman" w:cs="Times New Roman"/>
          <w:bCs/>
          <w:color w:val="auto"/>
          <w:sz w:val="24"/>
          <w:szCs w:val="24"/>
          <w:u w:val="single"/>
        </w:rPr>
        <w:t>:  Consideration</w:t>
      </w:r>
      <w:proofErr w:type="gramEnd"/>
      <w:r w:rsidRPr="00B354D7">
        <w:rPr>
          <w:rFonts w:ascii="Times New Roman" w:eastAsia="Times New Roman" w:hAnsi="Times New Roman" w:cs="Times New Roman"/>
          <w:bCs/>
          <w:color w:val="auto"/>
          <w:sz w:val="24"/>
          <w:szCs w:val="24"/>
          <w:u w:val="single"/>
        </w:rPr>
        <w:t xml:space="preserve"> of Rare and Unique Wetland Value</w:t>
      </w:r>
      <w:bookmarkEnd w:id="80"/>
      <w:bookmarkEnd w:id="81"/>
    </w:p>
    <w:p w14:paraId="5620AC2B" w14:textId="0437A2D0" w:rsidR="00551208" w:rsidRPr="00551208" w:rsidRDefault="00551208" w:rsidP="00551208">
      <w:pPr>
        <w:spacing w:after="0" w:line="240" w:lineRule="auto"/>
        <w:ind w:left="720"/>
        <w:rPr>
          <w:rFonts w:ascii="Times New Roman" w:eastAsia="Times New Roman" w:hAnsi="Times New Roman" w:cs="Times New Roman"/>
          <w:color w:val="000000"/>
          <w:sz w:val="24"/>
          <w:szCs w:val="24"/>
        </w:rPr>
      </w:pPr>
      <w:r w:rsidRPr="00B354D7">
        <w:rPr>
          <w:rFonts w:ascii="Times New Roman" w:eastAsia="Times New Roman" w:hAnsi="Times New Roman" w:cs="Times New Roman"/>
          <w:color w:val="auto"/>
          <w:sz w:val="24"/>
          <w:szCs w:val="24"/>
        </w:rPr>
        <w:t xml:space="preserve">Wetland types identified as rare and unique are wetlands requiring special consideration in a minimal effect determination due to their exceptionally high societal value in providing ecosystem services and scarcity in the region.  The occurrence of such wetlands is of such low frequency that there would be very few (if any) wetlands in the area that could provide similar ecosystem services.  Depending on the conditions occurring at these wetlands, their rareness and uniqueness may be considered of too high value for issuance of a minimal effect determination.  </w:t>
      </w:r>
      <w:r w:rsidRPr="00551208">
        <w:rPr>
          <w:rFonts w:ascii="Times New Roman" w:eastAsia="Times New Roman" w:hAnsi="Times New Roman" w:cs="Times New Roman"/>
          <w:color w:val="FF0000"/>
          <w:sz w:val="24"/>
          <w:szCs w:val="24"/>
        </w:rPr>
        <w:t>[If a state decides to include rare and unique wetlands, the rare and unique wetland types are reviewed by the State Technical Committee and approved by the State Conservationist.  Rare and unique wetlands can be identified by the same regions used to arrive at estimates of demand for minimal effect exemptions and average size of authorization (Section B).  These should not be confused with wetland types described in 7 CFR § 12.5(b)(4)(iii)].</w:t>
      </w:r>
    </w:p>
    <w:p w14:paraId="3E79CBF5" w14:textId="77777777" w:rsidR="00551208" w:rsidRPr="00B354D7" w:rsidRDefault="00551208" w:rsidP="00551208">
      <w:pPr>
        <w:widowControl/>
        <w:numPr>
          <w:ilvl w:val="0"/>
          <w:numId w:val="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Identify if a rare and unique wetland, as described below, is contained within the project area. </w:t>
      </w:r>
    </w:p>
    <w:p w14:paraId="22F12D47" w14:textId="77777777" w:rsidR="00A16B0C" w:rsidRDefault="00A16B0C" w:rsidP="00A16B0C">
      <w:pPr>
        <w:pStyle w:val="ListParagraph"/>
        <w:numPr>
          <w:ilvl w:val="2"/>
          <w:numId w:val="69"/>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Crowberry Bogs</w:t>
      </w:r>
    </w:p>
    <w:p w14:paraId="1962BA29" w14:textId="77777777" w:rsidR="00A16B0C" w:rsidRDefault="00A16B0C" w:rsidP="00A16B0C">
      <w:pPr>
        <w:pStyle w:val="ListParagraph"/>
        <w:numPr>
          <w:ilvl w:val="2"/>
          <w:numId w:val="69"/>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Calcareous Fens</w:t>
      </w:r>
    </w:p>
    <w:p w14:paraId="7B8C87AA" w14:textId="77777777" w:rsidR="00A16B0C" w:rsidRDefault="00A16B0C" w:rsidP="00A16B0C">
      <w:pPr>
        <w:pStyle w:val="ListParagraph"/>
        <w:numPr>
          <w:ilvl w:val="2"/>
          <w:numId w:val="69"/>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Peat Bogs</w:t>
      </w:r>
    </w:p>
    <w:p w14:paraId="593D7D9E" w14:textId="77777777" w:rsidR="00A16B0C" w:rsidRDefault="00A16B0C" w:rsidP="00A16B0C">
      <w:pPr>
        <w:pStyle w:val="ListParagraph"/>
        <w:numPr>
          <w:ilvl w:val="2"/>
          <w:numId w:val="69"/>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Alkali Wetlands</w:t>
      </w:r>
    </w:p>
    <w:p w14:paraId="2708EFCA" w14:textId="77777777" w:rsidR="00A16B0C" w:rsidRDefault="00A16B0C" w:rsidP="00A16B0C">
      <w:pPr>
        <w:pStyle w:val="ListParagraph"/>
        <w:numPr>
          <w:ilvl w:val="2"/>
          <w:numId w:val="69"/>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Interdunal Wetlands</w:t>
      </w:r>
    </w:p>
    <w:p w14:paraId="1CE3E69C" w14:textId="77777777" w:rsidR="00A16B0C" w:rsidRDefault="00A16B0C" w:rsidP="00A16B0C">
      <w:pPr>
        <w:pStyle w:val="ListParagraph"/>
        <w:numPr>
          <w:ilvl w:val="2"/>
          <w:numId w:val="69"/>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Estuarian Wetlands</w:t>
      </w:r>
    </w:p>
    <w:p w14:paraId="6E12BA6C" w14:textId="77777777" w:rsidR="00A16B0C" w:rsidRDefault="00A16B0C" w:rsidP="00A16B0C">
      <w:pPr>
        <w:pStyle w:val="ListParagraph"/>
        <w:numPr>
          <w:ilvl w:val="2"/>
          <w:numId w:val="69"/>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Riverine Wetlands</w:t>
      </w:r>
    </w:p>
    <w:p w14:paraId="5F86B393" w14:textId="77777777" w:rsidR="00A16B0C" w:rsidRPr="00E96CF2" w:rsidRDefault="00A16B0C" w:rsidP="00A16B0C">
      <w:pPr>
        <w:pStyle w:val="ListParagraph"/>
        <w:numPr>
          <w:ilvl w:val="2"/>
          <w:numId w:val="69"/>
        </w:num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Any Wetlands Containing or Habitat for Federally Listed Endangered Species</w:t>
      </w:r>
    </w:p>
    <w:p w14:paraId="433F17F6" w14:textId="77777777" w:rsidR="00551208" w:rsidRPr="00B354D7" w:rsidRDefault="00551208" w:rsidP="00551208">
      <w:pPr>
        <w:widowControl/>
        <w:numPr>
          <w:ilvl w:val="0"/>
          <w:numId w:val="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If the project area is not identified as supporting a rare and unique wetland type, go to step 7.</w:t>
      </w:r>
    </w:p>
    <w:p w14:paraId="66871D12" w14:textId="77777777" w:rsidR="00551208" w:rsidRPr="00B354D7" w:rsidRDefault="00551208" w:rsidP="00551208">
      <w:pPr>
        <w:widowControl/>
        <w:numPr>
          <w:ilvl w:val="0"/>
          <w:numId w:val="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If the project area is identified as supporting a rare and unique wetland, conduct the following assessment:</w:t>
      </w:r>
    </w:p>
    <w:p w14:paraId="68731A2C" w14:textId="77777777" w:rsidR="00551208" w:rsidRPr="00B354D7" w:rsidRDefault="00551208" w:rsidP="00D66089">
      <w:pPr>
        <w:widowControl/>
        <w:numPr>
          <w:ilvl w:val="0"/>
          <w:numId w:val="57"/>
        </w:numPr>
        <w:suppressAutoHyphens w:val="0"/>
        <w:autoSpaceDE/>
        <w:autoSpaceDN/>
        <w:adjustRightInd/>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Apply Step 7(a) Before Hydrology Alterations, 7(c) Before Soil Disturbance, and 7(e) Before Vegetation Alterations.</w:t>
      </w:r>
    </w:p>
    <w:p w14:paraId="22BFF3A3" w14:textId="77777777" w:rsidR="00551208" w:rsidRPr="00B354D7" w:rsidRDefault="00551208" w:rsidP="00D66089">
      <w:pPr>
        <w:widowControl/>
        <w:numPr>
          <w:ilvl w:val="0"/>
          <w:numId w:val="57"/>
        </w:numPr>
        <w:suppressAutoHyphens w:val="0"/>
        <w:autoSpaceDE/>
        <w:autoSpaceDN/>
        <w:adjustRightInd/>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Apply these ratings to the following formula to determine the FC specific to rare and unique wetlands.</w:t>
      </w:r>
    </w:p>
    <w:p w14:paraId="38F26C0A" w14:textId="77777777" w:rsidR="00551208" w:rsidRPr="00B354D7" w:rsidRDefault="00551208" w:rsidP="00551208">
      <w:pPr>
        <w:widowControl/>
        <w:suppressAutoHyphens w:val="0"/>
        <w:spacing w:before="0" w:after="0" w:line="240" w:lineRule="auto"/>
        <w:ind w:left="1800"/>
        <w:contextualSpacing/>
        <w:jc w:val="center"/>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u w:val="single"/>
        </w:rPr>
        <w:t>V</w:t>
      </w:r>
      <w:r w:rsidRPr="00B354D7">
        <w:rPr>
          <w:rFonts w:ascii="Times New Roman" w:eastAsia="Calibri" w:hAnsi="Times New Roman" w:cs="Times New Roman"/>
          <w:color w:val="auto"/>
          <w:sz w:val="24"/>
          <w:szCs w:val="24"/>
          <w:u w:val="single"/>
          <w:vertAlign w:val="superscript"/>
        </w:rPr>
        <w:t>H</w:t>
      </w:r>
      <w:r w:rsidRPr="00B354D7">
        <w:rPr>
          <w:rFonts w:ascii="Times New Roman" w:eastAsia="Calibri" w:hAnsi="Times New Roman" w:cs="Times New Roman"/>
          <w:color w:val="auto"/>
          <w:sz w:val="24"/>
          <w:szCs w:val="24"/>
          <w:u w:val="single"/>
        </w:rPr>
        <w:t xml:space="preserve"> + V</w:t>
      </w:r>
      <w:r w:rsidRPr="00B354D7">
        <w:rPr>
          <w:rFonts w:ascii="Times New Roman" w:eastAsia="Calibri" w:hAnsi="Times New Roman" w:cs="Times New Roman"/>
          <w:color w:val="auto"/>
          <w:sz w:val="24"/>
          <w:szCs w:val="24"/>
          <w:u w:val="single"/>
          <w:vertAlign w:val="superscript"/>
        </w:rPr>
        <w:t>S</w:t>
      </w:r>
      <w:r w:rsidRPr="00B354D7">
        <w:rPr>
          <w:rFonts w:ascii="Times New Roman" w:eastAsia="Calibri" w:hAnsi="Times New Roman" w:cs="Times New Roman"/>
          <w:color w:val="auto"/>
          <w:sz w:val="24"/>
          <w:szCs w:val="24"/>
          <w:u w:val="single"/>
        </w:rPr>
        <w:t xml:space="preserve"> + V</w:t>
      </w:r>
      <w:r w:rsidRPr="00B354D7">
        <w:rPr>
          <w:rFonts w:ascii="Times New Roman" w:eastAsia="Calibri" w:hAnsi="Times New Roman" w:cs="Times New Roman"/>
          <w:color w:val="auto"/>
          <w:sz w:val="24"/>
          <w:szCs w:val="24"/>
          <w:u w:val="single"/>
          <w:vertAlign w:val="superscript"/>
        </w:rPr>
        <w:t>V</w:t>
      </w:r>
    </w:p>
    <w:p w14:paraId="47277B79" w14:textId="77777777" w:rsidR="00551208" w:rsidRPr="00B354D7" w:rsidRDefault="00551208" w:rsidP="00551208">
      <w:pPr>
        <w:suppressAutoHyphens w:val="0"/>
        <w:autoSpaceDE/>
        <w:autoSpaceDN/>
        <w:adjustRightInd/>
        <w:spacing w:before="0" w:after="0" w:line="240" w:lineRule="auto"/>
        <w:ind w:left="1800"/>
        <w:contextualSpacing/>
        <w:jc w:val="center"/>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3</w:t>
      </w:r>
    </w:p>
    <w:p w14:paraId="50B8A181" w14:textId="77777777" w:rsidR="00551208" w:rsidRPr="00B354D7" w:rsidRDefault="00551208" w:rsidP="00551208">
      <w:pPr>
        <w:widowControl/>
        <w:numPr>
          <w:ilvl w:val="0"/>
          <w:numId w:val="7"/>
        </w:numPr>
        <w:suppressAutoHyphens w:val="0"/>
        <w:spacing w:before="0" w:after="0" w:line="240" w:lineRule="auto"/>
        <w:contextualSpacing/>
        <w:textAlignment w:val="auto"/>
        <w:rPr>
          <w:rFonts w:ascii="Times New Roman" w:eastAsia="Calibri" w:hAnsi="Times New Roman" w:cs="Times New Roman"/>
          <w:color w:val="auto"/>
          <w:sz w:val="24"/>
          <w:szCs w:val="24"/>
        </w:rPr>
      </w:pPr>
      <w:bookmarkStart w:id="83" w:name="_Hlk156900912"/>
      <w:r w:rsidRPr="00B354D7">
        <w:rPr>
          <w:rFonts w:ascii="Times New Roman" w:eastAsia="Calibri" w:hAnsi="Times New Roman" w:cs="Times New Roman"/>
          <w:color w:val="auto"/>
          <w:sz w:val="24"/>
          <w:szCs w:val="24"/>
        </w:rPr>
        <w:t xml:space="preserve">If the FC of the identified rare and unique wetland determined in Step 6(c)(ii) is ≥ </w:t>
      </w:r>
      <w:r w:rsidRPr="00DF0113">
        <w:rPr>
          <w:rFonts w:ascii="Times New Roman" w:eastAsia="Calibri" w:hAnsi="Times New Roman" w:cs="Times New Roman"/>
          <w:color w:val="000000" w:themeColor="text1"/>
          <w:sz w:val="24"/>
          <w:szCs w:val="24"/>
        </w:rPr>
        <w:t>[0.90]</w:t>
      </w:r>
      <w:r w:rsidRPr="00B354D7">
        <w:rPr>
          <w:rFonts w:ascii="Times New Roman" w:eastAsia="Calibri" w:hAnsi="Times New Roman" w:cs="Times New Roman"/>
          <w:color w:val="auto"/>
          <w:sz w:val="24"/>
          <w:szCs w:val="24"/>
        </w:rPr>
        <w:t>,</w:t>
      </w:r>
      <w:r w:rsidRPr="00551208">
        <w:rPr>
          <w:rFonts w:ascii="Times New Roman" w:eastAsia="Calibri" w:hAnsi="Times New Roman" w:cs="Times New Roman"/>
          <w:color w:val="auto"/>
          <w:sz w:val="24"/>
          <w:szCs w:val="24"/>
        </w:rPr>
        <w:t xml:space="preserve"> </w:t>
      </w:r>
      <w:r w:rsidRPr="00B354D7">
        <w:rPr>
          <w:rFonts w:ascii="Times New Roman" w:eastAsia="Calibri" w:hAnsi="Times New Roman" w:cs="Times New Roman"/>
          <w:color w:val="auto"/>
          <w:sz w:val="24"/>
          <w:szCs w:val="24"/>
        </w:rPr>
        <w:t>stop the assessment.  The request for a minimal effect exemption</w:t>
      </w:r>
      <w:bookmarkEnd w:id="83"/>
      <w:r w:rsidRPr="00B354D7">
        <w:rPr>
          <w:rFonts w:ascii="Times New Roman" w:eastAsia="Calibri" w:hAnsi="Times New Roman" w:cs="Times New Roman"/>
          <w:color w:val="auto"/>
          <w:sz w:val="24"/>
          <w:szCs w:val="24"/>
        </w:rPr>
        <w:t xml:space="preserve"> will not be granted as the loss of societal value to such </w:t>
      </w:r>
      <w:proofErr w:type="gramStart"/>
      <w:r w:rsidRPr="00B354D7">
        <w:rPr>
          <w:rFonts w:ascii="Times New Roman" w:eastAsia="Calibri" w:hAnsi="Times New Roman" w:cs="Times New Roman"/>
          <w:color w:val="auto"/>
          <w:sz w:val="24"/>
          <w:szCs w:val="24"/>
        </w:rPr>
        <w:t>high</w:t>
      </w:r>
      <w:proofErr w:type="gramEnd"/>
      <w:r w:rsidRPr="00B354D7">
        <w:rPr>
          <w:rFonts w:ascii="Times New Roman" w:eastAsia="Calibri" w:hAnsi="Times New Roman" w:cs="Times New Roman"/>
          <w:color w:val="auto"/>
          <w:sz w:val="24"/>
          <w:szCs w:val="24"/>
        </w:rPr>
        <w:t xml:space="preserve"> functioning rare and unique wetlands in the area exceeds minimal.  In such situations, expedited minimal effects are not allowed.  </w:t>
      </w:r>
    </w:p>
    <w:p w14:paraId="5618B5D1" w14:textId="77777777" w:rsidR="00551208" w:rsidRPr="00B354D7" w:rsidRDefault="00551208" w:rsidP="00551208">
      <w:pPr>
        <w:widowControl/>
        <w:numPr>
          <w:ilvl w:val="0"/>
          <w:numId w:val="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If the FC of the identified rare and unique wetland is &lt; </w:t>
      </w:r>
      <w:r w:rsidRPr="00DF0113">
        <w:rPr>
          <w:rFonts w:ascii="Times New Roman" w:eastAsia="Calibri" w:hAnsi="Times New Roman" w:cs="Times New Roman"/>
          <w:color w:val="000000" w:themeColor="text1"/>
          <w:sz w:val="24"/>
          <w:szCs w:val="24"/>
        </w:rPr>
        <w:t>[0.90]</w:t>
      </w:r>
      <w:r w:rsidRPr="00B354D7">
        <w:rPr>
          <w:rFonts w:ascii="Times New Roman" w:eastAsia="Calibri" w:hAnsi="Times New Roman" w:cs="Times New Roman"/>
          <w:color w:val="auto"/>
          <w:sz w:val="24"/>
          <w:szCs w:val="24"/>
        </w:rPr>
        <w:t>, continue to Step 7 and complete the comprehensive assessment.</w:t>
      </w:r>
    </w:p>
    <w:p w14:paraId="0D03F89B" w14:textId="77777777" w:rsidR="00551208" w:rsidRPr="00B354D7" w:rsidRDefault="00551208" w:rsidP="00551208">
      <w:pPr>
        <w:widowControl/>
        <w:suppressAutoHyphens w:val="0"/>
        <w:spacing w:before="0" w:after="0" w:line="240" w:lineRule="auto"/>
        <w:ind w:left="144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  </w:t>
      </w:r>
    </w:p>
    <w:bookmarkEnd w:id="82"/>
    <w:p w14:paraId="6C651870" w14:textId="77777777" w:rsidR="00551208" w:rsidRPr="00B354D7" w:rsidRDefault="00551208" w:rsidP="00551208">
      <w:pPr>
        <w:widowControl/>
        <w:suppressAutoHyphens w:val="0"/>
        <w:autoSpaceDE/>
        <w:autoSpaceDN/>
        <w:adjustRightInd/>
        <w:spacing w:before="0" w:after="0" w:line="240" w:lineRule="auto"/>
        <w:textAlignment w:val="auto"/>
        <w:rPr>
          <w:rFonts w:ascii="Times New Roman" w:eastAsia="Times New Roman" w:hAnsi="Times New Roman" w:cs="Times New Roman"/>
          <w:b/>
          <w:color w:val="auto"/>
          <w:sz w:val="24"/>
          <w:szCs w:val="24"/>
        </w:rPr>
      </w:pPr>
      <w:r w:rsidRPr="00B354D7">
        <w:rPr>
          <w:rFonts w:ascii="Times New Roman" w:eastAsia="Times New Roman" w:hAnsi="Times New Roman" w:cs="Times New Roman"/>
          <w:b/>
          <w:bCs/>
          <w:color w:val="auto"/>
          <w:sz w:val="24"/>
          <w:szCs w:val="24"/>
        </w:rPr>
        <w:t>Determine Impacts of the Conversion Action on Wildlife Habitat, Water Quality, and Floodwater Storage</w:t>
      </w:r>
      <w:proofErr w:type="gramStart"/>
      <w:r w:rsidRPr="00B354D7">
        <w:rPr>
          <w:rFonts w:ascii="Times New Roman" w:eastAsia="Times New Roman" w:hAnsi="Times New Roman" w:cs="Times New Roman"/>
          <w:color w:val="auto"/>
          <w:sz w:val="24"/>
          <w:szCs w:val="24"/>
        </w:rPr>
        <w:t>:  Steps</w:t>
      </w:r>
      <w:proofErr w:type="gramEnd"/>
      <w:r w:rsidRPr="00B354D7">
        <w:rPr>
          <w:rFonts w:ascii="Times New Roman" w:eastAsia="Times New Roman" w:hAnsi="Times New Roman" w:cs="Times New Roman"/>
          <w:color w:val="auto"/>
          <w:sz w:val="24"/>
          <w:szCs w:val="24"/>
        </w:rPr>
        <w:t xml:space="preserve"> 7-10 detail how the data collected at the project area (in Steps 2-5) are used to determine impacts of the conversion action on wildlife, water quality and floodwater storage. </w:t>
      </w:r>
    </w:p>
    <w:p w14:paraId="7D67817C"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84" w:name="_Toc128057809"/>
      <w:bookmarkStart w:id="85" w:name="_Toc220673701"/>
      <w:r w:rsidRPr="00B354D7">
        <w:rPr>
          <w:rFonts w:ascii="Times New Roman" w:eastAsia="Times New Roman" w:hAnsi="Times New Roman" w:cs="Times New Roman"/>
          <w:bCs/>
          <w:color w:val="auto"/>
          <w:sz w:val="24"/>
          <w:szCs w:val="24"/>
          <w:u w:val="single"/>
        </w:rPr>
        <w:t>Step 7</w:t>
      </w:r>
      <w:proofErr w:type="gramStart"/>
      <w:r w:rsidRPr="00B354D7">
        <w:rPr>
          <w:rFonts w:ascii="Times New Roman" w:eastAsia="Times New Roman" w:hAnsi="Times New Roman" w:cs="Times New Roman"/>
          <w:bCs/>
          <w:color w:val="auto"/>
          <w:sz w:val="24"/>
          <w:szCs w:val="24"/>
          <w:u w:val="single"/>
        </w:rPr>
        <w:t>:  Rating</w:t>
      </w:r>
      <w:proofErr w:type="gramEnd"/>
      <w:r w:rsidRPr="00B354D7">
        <w:rPr>
          <w:rFonts w:ascii="Times New Roman" w:eastAsia="Times New Roman" w:hAnsi="Times New Roman" w:cs="Times New Roman"/>
          <w:bCs/>
          <w:color w:val="auto"/>
          <w:sz w:val="24"/>
          <w:szCs w:val="24"/>
          <w:u w:val="single"/>
        </w:rPr>
        <w:t xml:space="preserve"> the Ecological Variables of the Project Area</w:t>
      </w:r>
      <w:bookmarkEnd w:id="84"/>
      <w:bookmarkEnd w:id="85"/>
      <w:r w:rsidRPr="00B354D7">
        <w:rPr>
          <w:rFonts w:ascii="Times New Roman" w:eastAsia="Times New Roman" w:hAnsi="Times New Roman" w:cs="Times New Roman"/>
          <w:bCs/>
          <w:color w:val="auto"/>
          <w:sz w:val="24"/>
          <w:szCs w:val="24"/>
          <w:u w:val="single"/>
        </w:rPr>
        <w:t xml:space="preserve"> </w:t>
      </w:r>
    </w:p>
    <w:p w14:paraId="06DF7B8B" w14:textId="77777777" w:rsidR="00551208" w:rsidRPr="00B354D7" w:rsidRDefault="00551208" w:rsidP="00551208">
      <w:pPr>
        <w:ind w:left="360"/>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In this step, NRCS assesses the previously documented site conditions (Steps 3-5) that are/were occurring at the project area prior to the conversion action to obtain a “before rating.”  Similarly, the conditions that will occur at the project area after the conversion action are predicted to obtain an “after rating.”  The before and after ratings are applied for the three ecological variables of hydrology alterations (</w:t>
      </w:r>
      <w:r w:rsidRPr="00B354D7">
        <w:rPr>
          <w:rFonts w:ascii="Times New Roman" w:eastAsia="Times New Roman" w:hAnsi="Times New Roman" w:cs="Times New Roman"/>
          <w:iCs/>
          <w:color w:val="auto"/>
          <w:sz w:val="24"/>
          <w:szCs w:val="24"/>
        </w:rPr>
        <w:t>V</w:t>
      </w:r>
      <w:r w:rsidRPr="00B354D7">
        <w:rPr>
          <w:rFonts w:ascii="Times New Roman" w:eastAsia="Times New Roman" w:hAnsi="Times New Roman" w:cs="Times New Roman"/>
          <w:iCs/>
          <w:color w:val="auto"/>
          <w:sz w:val="24"/>
          <w:szCs w:val="24"/>
          <w:vertAlign w:val="superscript"/>
        </w:rPr>
        <w:t>H</w:t>
      </w:r>
      <w:r w:rsidRPr="00B354D7">
        <w:rPr>
          <w:rFonts w:ascii="Times New Roman" w:eastAsia="Times New Roman" w:hAnsi="Times New Roman" w:cs="Times New Roman"/>
          <w:color w:val="auto"/>
          <w:sz w:val="24"/>
          <w:szCs w:val="24"/>
        </w:rPr>
        <w:t>), soil disturbance (V</w:t>
      </w:r>
      <w:r w:rsidRPr="00B354D7">
        <w:rPr>
          <w:rFonts w:ascii="Times New Roman" w:eastAsia="Times New Roman" w:hAnsi="Times New Roman" w:cs="Times New Roman"/>
          <w:color w:val="auto"/>
          <w:sz w:val="24"/>
          <w:szCs w:val="24"/>
          <w:vertAlign w:val="superscript"/>
        </w:rPr>
        <w:t>S</w:t>
      </w:r>
      <w:r w:rsidRPr="00B354D7">
        <w:rPr>
          <w:rFonts w:ascii="Times New Roman" w:eastAsia="Times New Roman" w:hAnsi="Times New Roman" w:cs="Times New Roman"/>
          <w:color w:val="auto"/>
          <w:sz w:val="24"/>
          <w:szCs w:val="24"/>
        </w:rPr>
        <w:t xml:space="preserve">), and vegetative alterations </w:t>
      </w:r>
      <w:bookmarkStart w:id="86" w:name="_Hlk162870296"/>
      <w:r w:rsidRPr="00B354D7">
        <w:rPr>
          <w:rFonts w:ascii="Times New Roman" w:eastAsia="Times New Roman" w:hAnsi="Times New Roman" w:cs="Times New Roman"/>
          <w:color w:val="auto"/>
          <w:sz w:val="24"/>
          <w:szCs w:val="24"/>
        </w:rPr>
        <w:t>(V</w:t>
      </w:r>
      <w:r w:rsidRPr="00B354D7">
        <w:rPr>
          <w:rFonts w:ascii="Times New Roman" w:eastAsia="Times New Roman" w:hAnsi="Times New Roman" w:cs="Times New Roman"/>
          <w:color w:val="auto"/>
          <w:sz w:val="24"/>
          <w:szCs w:val="24"/>
          <w:vertAlign w:val="superscript"/>
        </w:rPr>
        <w:t>V</w:t>
      </w:r>
      <w:r w:rsidRPr="00B354D7">
        <w:rPr>
          <w:rFonts w:ascii="Times New Roman" w:eastAsia="Times New Roman" w:hAnsi="Times New Roman" w:cs="Times New Roman"/>
          <w:color w:val="auto"/>
          <w:sz w:val="24"/>
          <w:szCs w:val="24"/>
        </w:rPr>
        <w:t xml:space="preserve">).  </w:t>
      </w:r>
      <w:bookmarkEnd w:id="86"/>
    </w:p>
    <w:p w14:paraId="469342F6" w14:textId="77777777" w:rsidR="00551208" w:rsidRPr="00B354D7" w:rsidRDefault="00551208" w:rsidP="00551208">
      <w:pPr>
        <w:ind w:left="360"/>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Hydrology Alterations</w:t>
      </w:r>
      <w:proofErr w:type="gramStart"/>
      <w:r w:rsidRPr="00B354D7">
        <w:rPr>
          <w:rFonts w:ascii="Times New Roman" w:eastAsia="Times New Roman" w:hAnsi="Times New Roman" w:cs="Times New Roman"/>
          <w:color w:val="auto"/>
          <w:sz w:val="24"/>
          <w:szCs w:val="24"/>
        </w:rPr>
        <w:t>:  Rating</w:t>
      </w:r>
      <w:proofErr w:type="gramEnd"/>
      <w:r w:rsidRPr="00B354D7">
        <w:rPr>
          <w:rFonts w:ascii="Times New Roman" w:eastAsia="Times New Roman" w:hAnsi="Times New Roman" w:cs="Times New Roman"/>
          <w:color w:val="auto"/>
          <w:sz w:val="24"/>
          <w:szCs w:val="24"/>
        </w:rPr>
        <w:t xml:space="preserve"> the before and after hydrology alteration variable </w:t>
      </w:r>
      <w:bookmarkStart w:id="87" w:name="_Hlk162870183"/>
      <w:r w:rsidRPr="00B354D7">
        <w:rPr>
          <w:rFonts w:ascii="Times New Roman" w:eastAsia="Times New Roman" w:hAnsi="Times New Roman" w:cs="Times New Roman"/>
          <w:color w:val="auto"/>
          <w:sz w:val="24"/>
          <w:szCs w:val="24"/>
        </w:rPr>
        <w:t>(</w:t>
      </w:r>
      <w:r w:rsidRPr="00B354D7">
        <w:rPr>
          <w:rFonts w:ascii="Times New Roman" w:eastAsia="Times New Roman" w:hAnsi="Times New Roman" w:cs="Times New Roman"/>
          <w:iCs/>
          <w:color w:val="auto"/>
          <w:sz w:val="24"/>
          <w:szCs w:val="24"/>
        </w:rPr>
        <w:t>V</w:t>
      </w:r>
      <w:r w:rsidRPr="00B354D7">
        <w:rPr>
          <w:rFonts w:ascii="Times New Roman" w:eastAsia="Times New Roman" w:hAnsi="Times New Roman" w:cs="Times New Roman"/>
          <w:iCs/>
          <w:color w:val="auto"/>
          <w:sz w:val="24"/>
          <w:szCs w:val="24"/>
          <w:vertAlign w:val="superscript"/>
        </w:rPr>
        <w:t>H</w:t>
      </w:r>
      <w:r w:rsidRPr="00B354D7">
        <w:rPr>
          <w:rFonts w:ascii="Times New Roman" w:eastAsia="Times New Roman" w:hAnsi="Times New Roman" w:cs="Times New Roman"/>
          <w:color w:val="auto"/>
          <w:sz w:val="24"/>
          <w:szCs w:val="24"/>
        </w:rPr>
        <w:t xml:space="preserve">) </w:t>
      </w:r>
      <w:bookmarkEnd w:id="87"/>
      <w:r w:rsidRPr="00B354D7">
        <w:rPr>
          <w:rFonts w:ascii="Times New Roman" w:eastAsia="Times New Roman" w:hAnsi="Times New Roman" w:cs="Times New Roman"/>
          <w:color w:val="auto"/>
          <w:sz w:val="24"/>
          <w:szCs w:val="24"/>
        </w:rPr>
        <w:t>is accomplished using (a) and (b), as provided below.</w:t>
      </w:r>
    </w:p>
    <w:p w14:paraId="1A7CAB70" w14:textId="77777777" w:rsidR="00551208" w:rsidRPr="00B354D7" w:rsidRDefault="00551208" w:rsidP="00551208">
      <w:pPr>
        <w:widowControl/>
        <w:numPr>
          <w:ilvl w:val="0"/>
          <w:numId w:val="14"/>
        </w:numPr>
        <w:suppressAutoHyphens w:val="0"/>
        <w:spacing w:before="240" w:after="0" w:line="240" w:lineRule="auto"/>
        <w:contextualSpacing/>
        <w:textAlignment w:val="auto"/>
        <w:rPr>
          <w:rFonts w:ascii="Times New Roman" w:eastAsia="Calibri" w:hAnsi="Times New Roman" w:cs="Times New Roman"/>
          <w:color w:val="auto"/>
          <w:sz w:val="24"/>
          <w:szCs w:val="24"/>
        </w:rPr>
      </w:pPr>
      <w:bookmarkStart w:id="88" w:name="_Hlk38381153"/>
      <w:r w:rsidRPr="00B354D7">
        <w:rPr>
          <w:rFonts w:ascii="Times New Roman" w:eastAsia="Calibri" w:hAnsi="Times New Roman" w:cs="Times New Roman"/>
          <w:iCs/>
          <w:color w:val="auto"/>
          <w:sz w:val="24"/>
          <w:szCs w:val="24"/>
        </w:rPr>
        <w:t>Before Hydrology Alterations V</w:t>
      </w:r>
      <w:r w:rsidRPr="00B354D7">
        <w:rPr>
          <w:rFonts w:ascii="Times New Roman" w:eastAsia="Calibri" w:hAnsi="Times New Roman" w:cs="Times New Roman"/>
          <w:iCs/>
          <w:color w:val="auto"/>
          <w:sz w:val="24"/>
          <w:szCs w:val="24"/>
          <w:vertAlign w:val="superscript"/>
        </w:rPr>
        <w:t>H</w:t>
      </w:r>
      <w:r w:rsidRPr="00B354D7">
        <w:rPr>
          <w:rFonts w:ascii="Times New Roman" w:eastAsia="Calibri" w:hAnsi="Times New Roman" w:cs="Times New Roman"/>
          <w:color w:val="auto"/>
          <w:sz w:val="24"/>
          <w:szCs w:val="24"/>
        </w:rPr>
        <w:t xml:space="preserve"> — Using wetland hydrology indicators, landscape position and best professional judgement, assign a rating for the hydrologic alterations that currently occur or occurred on the project area before the conversion action.</w:t>
      </w:r>
    </w:p>
    <w:p w14:paraId="3BC9B9E2" w14:textId="77777777" w:rsidR="00551208" w:rsidRPr="00B354D7" w:rsidRDefault="00551208" w:rsidP="00551208">
      <w:pPr>
        <w:widowControl/>
        <w:numPr>
          <w:ilvl w:val="1"/>
          <w:numId w:val="24"/>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Prior to 1985, there were insignificant or no alterations to the hydrology (1.0 rating).  </w:t>
      </w:r>
    </w:p>
    <w:p w14:paraId="44ECF6E8" w14:textId="77777777" w:rsidR="00551208" w:rsidRPr="00B354D7" w:rsidRDefault="00551208" w:rsidP="00551208">
      <w:pPr>
        <w:widowControl/>
        <w:numPr>
          <w:ilvl w:val="1"/>
          <w:numId w:val="24"/>
        </w:numPr>
        <w:suppressAutoHyphens w:val="0"/>
        <w:adjustRightInd/>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The project area was impacted by drainage prior to 1985 and under normal circumstance is ponded or flooded for longer than two weeks (0.8 rating).</w:t>
      </w:r>
    </w:p>
    <w:p w14:paraId="51C8FA06" w14:textId="77777777" w:rsidR="00551208" w:rsidRPr="00B354D7" w:rsidRDefault="00551208" w:rsidP="00551208">
      <w:pPr>
        <w:widowControl/>
        <w:numPr>
          <w:ilvl w:val="1"/>
          <w:numId w:val="24"/>
        </w:numPr>
        <w:suppressAutoHyphens w:val="0"/>
        <w:adjustRightInd/>
        <w:spacing w:before="0" w:after="12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lastRenderedPageBreak/>
        <w:t>The project area was impacted by drainage prior to 1985 and under normal circumstances is ponded or flooded for less than 2 weeks but more than brief periods</w:t>
      </w:r>
      <w:r w:rsidRPr="00B354D7">
        <w:rPr>
          <w:rFonts w:ascii="Times New Roman" w:eastAsia="Calibri" w:hAnsi="Times New Roman" w:cs="Times New Roman"/>
          <w:color w:val="auto"/>
          <w:sz w:val="24"/>
          <w:szCs w:val="24"/>
          <w:vertAlign w:val="superscript"/>
        </w:rPr>
        <w:footnoteReference w:id="21"/>
      </w:r>
      <w:r w:rsidRPr="00B354D7">
        <w:rPr>
          <w:rFonts w:ascii="Times New Roman" w:eastAsia="Calibri" w:hAnsi="Times New Roman" w:cs="Times New Roman"/>
          <w:color w:val="auto"/>
          <w:sz w:val="24"/>
          <w:szCs w:val="24"/>
        </w:rPr>
        <w:t xml:space="preserve"> (0.5 rating).</w:t>
      </w:r>
    </w:p>
    <w:p w14:paraId="262C868E" w14:textId="77777777" w:rsidR="00551208" w:rsidRPr="00B354D7" w:rsidRDefault="00551208" w:rsidP="00D66089">
      <w:pPr>
        <w:widowControl/>
        <w:numPr>
          <w:ilvl w:val="1"/>
          <w:numId w:val="55"/>
        </w:numPr>
        <w:suppressAutoHyphens w:val="0"/>
        <w:adjustRightInd/>
        <w:spacing w:before="0" w:after="12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The project area was impacted by drainage prior to 1985 and under normal circumstances is not ponded or flooded for more than brief periods (0.3 rating).</w:t>
      </w:r>
    </w:p>
    <w:bookmarkEnd w:id="88"/>
    <w:p w14:paraId="1532CF47" w14:textId="77777777" w:rsidR="00551208" w:rsidRPr="00B354D7" w:rsidRDefault="00551208" w:rsidP="00551208">
      <w:pPr>
        <w:widowControl/>
        <w:numPr>
          <w:ilvl w:val="0"/>
          <w:numId w:val="14"/>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iCs/>
          <w:color w:val="auto"/>
          <w:sz w:val="24"/>
          <w:szCs w:val="24"/>
        </w:rPr>
        <w:t>After Hydrologic Alterations V</w:t>
      </w:r>
      <w:r w:rsidRPr="00B354D7">
        <w:rPr>
          <w:rFonts w:ascii="Times New Roman" w:eastAsia="Calibri" w:hAnsi="Times New Roman" w:cs="Times New Roman"/>
          <w:iCs/>
          <w:color w:val="auto"/>
          <w:sz w:val="24"/>
          <w:szCs w:val="24"/>
          <w:vertAlign w:val="superscript"/>
        </w:rPr>
        <w:t>H</w:t>
      </w:r>
      <w:r w:rsidRPr="00B354D7">
        <w:rPr>
          <w:rFonts w:ascii="Times New Roman" w:eastAsia="Calibri" w:hAnsi="Times New Roman" w:cs="Times New Roman"/>
          <w:color w:val="auto"/>
          <w:sz w:val="24"/>
          <w:szCs w:val="24"/>
        </w:rPr>
        <w:t xml:space="preserve"> — Assign a rating for hydrologic conditions after the conversion action. </w:t>
      </w:r>
    </w:p>
    <w:p w14:paraId="59469A87" w14:textId="77777777" w:rsidR="00551208" w:rsidRPr="00B354D7" w:rsidRDefault="00551208" w:rsidP="00551208">
      <w:pPr>
        <w:widowControl/>
        <w:numPr>
          <w:ilvl w:val="0"/>
          <w:numId w:val="25"/>
        </w:numPr>
        <w:suppressAutoHyphens w:val="0"/>
        <w:autoSpaceDE/>
        <w:autoSpaceDN/>
        <w:adjustRightInd/>
        <w:spacing w:before="0" w:after="0" w:line="240" w:lineRule="auto"/>
        <w:contextualSpacing/>
        <w:textAlignment w:val="auto"/>
        <w:rPr>
          <w:rFonts w:ascii="Times New Roman" w:eastAsia="Calibri" w:hAnsi="Times New Roman" w:cs="Times New Roman"/>
          <w:color w:val="auto"/>
          <w:sz w:val="24"/>
          <w:szCs w:val="24"/>
        </w:rPr>
      </w:pPr>
      <w:bookmarkStart w:id="89" w:name="_Hlk158362736"/>
      <w:r w:rsidRPr="00B354D7">
        <w:rPr>
          <w:rFonts w:ascii="Times New Roman" w:eastAsia="Calibri" w:hAnsi="Times New Roman" w:cs="Times New Roman"/>
          <w:color w:val="auto"/>
          <w:sz w:val="24"/>
          <w:szCs w:val="24"/>
        </w:rPr>
        <w:t xml:space="preserve">Prior to 1985, there were no significant alterations to </w:t>
      </w:r>
      <w:proofErr w:type="gramStart"/>
      <w:r w:rsidRPr="00B354D7">
        <w:rPr>
          <w:rFonts w:ascii="Times New Roman" w:eastAsia="Calibri" w:hAnsi="Times New Roman" w:cs="Times New Roman"/>
          <w:color w:val="auto"/>
          <w:sz w:val="24"/>
          <w:szCs w:val="24"/>
        </w:rPr>
        <w:t>the hydrology</w:t>
      </w:r>
      <w:proofErr w:type="gramEnd"/>
      <w:r w:rsidRPr="00B354D7">
        <w:rPr>
          <w:rFonts w:ascii="Times New Roman" w:eastAsia="Calibri" w:hAnsi="Times New Roman" w:cs="Times New Roman"/>
          <w:color w:val="auto"/>
          <w:sz w:val="24"/>
          <w:szCs w:val="24"/>
        </w:rPr>
        <w:t xml:space="preserve"> and hydrology is not further modified by the conversion action (1.0 rating).</w:t>
      </w:r>
    </w:p>
    <w:p w14:paraId="04A30EAE" w14:textId="77777777" w:rsidR="00551208" w:rsidRPr="00B354D7" w:rsidRDefault="00551208" w:rsidP="00551208">
      <w:pPr>
        <w:widowControl/>
        <w:numPr>
          <w:ilvl w:val="0"/>
          <w:numId w:val="25"/>
        </w:numPr>
        <w:suppressAutoHyphens w:val="0"/>
        <w:autoSpaceDE/>
        <w:autoSpaceDN/>
        <w:adjustRightInd/>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Prior to 1985, the hydrology of the project area was modified.  However, (</w:t>
      </w:r>
      <w:proofErr w:type="spellStart"/>
      <w:r w:rsidRPr="00B354D7">
        <w:rPr>
          <w:rFonts w:ascii="Times New Roman" w:eastAsia="Calibri" w:hAnsi="Times New Roman" w:cs="Times New Roman"/>
          <w:color w:val="auto"/>
          <w:sz w:val="24"/>
          <w:szCs w:val="24"/>
        </w:rPr>
        <w:t>i</w:t>
      </w:r>
      <w:proofErr w:type="spellEnd"/>
      <w:r w:rsidRPr="00B354D7">
        <w:rPr>
          <w:rFonts w:ascii="Times New Roman" w:eastAsia="Calibri" w:hAnsi="Times New Roman" w:cs="Times New Roman"/>
          <w:color w:val="auto"/>
          <w:sz w:val="24"/>
          <w:szCs w:val="24"/>
        </w:rPr>
        <w:t>) it supported woody vegetation on December 23, 1985, such that the production of an agricultural commodity was not possible, (ii) wetland hydrology</w:t>
      </w:r>
      <w:r w:rsidRPr="00B354D7">
        <w:rPr>
          <w:rFonts w:ascii="Times New Roman" w:eastAsia="Calibri" w:hAnsi="Times New Roman" w:cs="Times New Roman"/>
          <w:color w:val="auto"/>
          <w:sz w:val="24"/>
          <w:szCs w:val="24"/>
          <w:vertAlign w:val="superscript"/>
        </w:rPr>
        <w:footnoteReference w:id="22"/>
      </w:r>
      <w:r w:rsidRPr="00B354D7">
        <w:rPr>
          <w:rFonts w:ascii="Times New Roman" w:eastAsia="Calibri" w:hAnsi="Times New Roman" w:cs="Times New Roman"/>
          <w:color w:val="auto"/>
          <w:sz w:val="24"/>
          <w:szCs w:val="24"/>
        </w:rPr>
        <w:t xml:space="preserve"> returned before 1985, and (iii) hydrology is not further modified by the conversion action (0.8 rating)</w:t>
      </w:r>
      <w:r w:rsidRPr="00B354D7">
        <w:rPr>
          <w:rFonts w:ascii="Times New Roman" w:eastAsia="Calibri" w:hAnsi="Times New Roman" w:cs="Times New Roman"/>
          <w:color w:val="auto"/>
          <w:sz w:val="24"/>
          <w:szCs w:val="24"/>
          <w:vertAlign w:val="superscript"/>
        </w:rPr>
        <w:footnoteReference w:id="23"/>
      </w:r>
      <w:r w:rsidRPr="00B354D7">
        <w:rPr>
          <w:rFonts w:ascii="Times New Roman" w:eastAsia="Calibri" w:hAnsi="Times New Roman" w:cs="Times New Roman"/>
          <w:color w:val="auto"/>
          <w:sz w:val="24"/>
          <w:szCs w:val="24"/>
        </w:rPr>
        <w:t>.</w:t>
      </w:r>
    </w:p>
    <w:p w14:paraId="7E76D052" w14:textId="77777777" w:rsidR="00551208" w:rsidRPr="00B354D7" w:rsidRDefault="00551208" w:rsidP="00551208">
      <w:pPr>
        <w:widowControl/>
        <w:numPr>
          <w:ilvl w:val="1"/>
          <w:numId w:val="2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The project area was impacted by drainage prior to 1985 such that it did not support ponding or flooding for more than brief periods, the land did not support woody vegetation on that date, and the project area will not be further modified by the conversion action</w:t>
      </w:r>
      <w:r w:rsidRPr="00B354D7">
        <w:rPr>
          <w:rFonts w:ascii="Times New Roman" w:eastAsia="Calibri" w:hAnsi="Times New Roman" w:cs="Times New Roman"/>
          <w:color w:val="auto"/>
          <w:sz w:val="24"/>
          <w:szCs w:val="24"/>
          <w:vertAlign w:val="superscript"/>
        </w:rPr>
        <w:footnoteReference w:id="24"/>
      </w:r>
      <w:r w:rsidRPr="00B354D7">
        <w:rPr>
          <w:rFonts w:ascii="Times New Roman" w:eastAsia="Calibri" w:hAnsi="Times New Roman" w:cs="Times New Roman"/>
          <w:color w:val="auto"/>
          <w:sz w:val="24"/>
          <w:szCs w:val="24"/>
        </w:rPr>
        <w:t xml:space="preserve">.  Or the conversion action will </w:t>
      </w:r>
      <w:proofErr w:type="gramStart"/>
      <w:r w:rsidRPr="00B354D7">
        <w:rPr>
          <w:rFonts w:ascii="Times New Roman" w:eastAsia="Calibri" w:hAnsi="Times New Roman" w:cs="Times New Roman"/>
          <w:color w:val="auto"/>
          <w:sz w:val="24"/>
          <w:szCs w:val="24"/>
        </w:rPr>
        <w:t>impact</w:t>
      </w:r>
      <w:proofErr w:type="gramEnd"/>
      <w:r w:rsidRPr="00B354D7">
        <w:rPr>
          <w:rFonts w:ascii="Times New Roman" w:eastAsia="Calibri" w:hAnsi="Times New Roman" w:cs="Times New Roman"/>
          <w:color w:val="auto"/>
          <w:sz w:val="24"/>
          <w:szCs w:val="24"/>
        </w:rPr>
        <w:t xml:space="preserve"> the hydrology but will still meet wetland hydrology after the action (0.5 rating).</w:t>
      </w:r>
    </w:p>
    <w:p w14:paraId="2F22D2F3" w14:textId="77777777" w:rsidR="00551208" w:rsidRPr="00B354D7" w:rsidRDefault="00551208" w:rsidP="00551208">
      <w:pPr>
        <w:widowControl/>
        <w:numPr>
          <w:ilvl w:val="1"/>
          <w:numId w:val="26"/>
        </w:numPr>
        <w:suppressAutoHyphens w:val="0"/>
        <w:spacing w:before="0" w:after="12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After the conversion action, the project area fails to meet wetland hydrology (0.0 rating).</w:t>
      </w:r>
    </w:p>
    <w:p w14:paraId="6603832D" w14:textId="77777777" w:rsidR="00551208" w:rsidRPr="00B354D7" w:rsidRDefault="00551208" w:rsidP="00551208">
      <w:pPr>
        <w:rPr>
          <w:rFonts w:ascii="Times New Roman" w:eastAsia="Times New Roman" w:hAnsi="Times New Roman" w:cs="Times New Roman"/>
          <w:color w:val="auto"/>
          <w:sz w:val="24"/>
          <w:szCs w:val="24"/>
        </w:rPr>
      </w:pPr>
      <w:bookmarkStart w:id="90" w:name="_Hlk162869996"/>
      <w:r w:rsidRPr="00B354D7">
        <w:rPr>
          <w:rFonts w:ascii="Times New Roman" w:eastAsia="Times New Roman" w:hAnsi="Times New Roman" w:cs="Times New Roman"/>
          <w:color w:val="auto"/>
          <w:sz w:val="24"/>
          <w:szCs w:val="24"/>
        </w:rPr>
        <w:t>Soil Disturbance</w:t>
      </w:r>
      <w:proofErr w:type="gramStart"/>
      <w:r w:rsidRPr="00B354D7">
        <w:rPr>
          <w:rFonts w:ascii="Times New Roman" w:eastAsia="Times New Roman" w:hAnsi="Times New Roman" w:cs="Times New Roman"/>
          <w:color w:val="auto"/>
          <w:sz w:val="24"/>
          <w:szCs w:val="24"/>
        </w:rPr>
        <w:t>:  Rating</w:t>
      </w:r>
      <w:proofErr w:type="gramEnd"/>
      <w:r w:rsidRPr="00B354D7">
        <w:rPr>
          <w:rFonts w:ascii="Times New Roman" w:eastAsia="Times New Roman" w:hAnsi="Times New Roman" w:cs="Times New Roman"/>
          <w:color w:val="auto"/>
          <w:sz w:val="24"/>
          <w:szCs w:val="24"/>
        </w:rPr>
        <w:t xml:space="preserve"> of before and after soil disturbance variable (V</w:t>
      </w:r>
      <w:r w:rsidRPr="00B354D7">
        <w:rPr>
          <w:rFonts w:ascii="Times New Roman" w:eastAsia="Times New Roman" w:hAnsi="Times New Roman" w:cs="Times New Roman"/>
          <w:color w:val="auto"/>
          <w:sz w:val="24"/>
          <w:szCs w:val="24"/>
          <w:vertAlign w:val="superscript"/>
        </w:rPr>
        <w:t>S</w:t>
      </w:r>
      <w:r w:rsidRPr="00B354D7">
        <w:rPr>
          <w:rFonts w:ascii="Times New Roman" w:eastAsia="Times New Roman" w:hAnsi="Times New Roman" w:cs="Times New Roman"/>
          <w:color w:val="auto"/>
          <w:sz w:val="24"/>
          <w:szCs w:val="24"/>
        </w:rPr>
        <w:t>) is accomplished using (c) and (d), as provided below.</w:t>
      </w:r>
    </w:p>
    <w:bookmarkEnd w:id="89"/>
    <w:bookmarkEnd w:id="90"/>
    <w:p w14:paraId="2FCC3974" w14:textId="77777777" w:rsidR="00551208" w:rsidRPr="00B354D7" w:rsidRDefault="00551208" w:rsidP="00551208">
      <w:pPr>
        <w:widowControl/>
        <w:numPr>
          <w:ilvl w:val="0"/>
          <w:numId w:val="14"/>
        </w:numPr>
        <w:suppressAutoHyphens w:val="0"/>
        <w:spacing w:before="0" w:after="12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iCs/>
          <w:color w:val="auto"/>
          <w:sz w:val="24"/>
          <w:szCs w:val="24"/>
        </w:rPr>
        <w:t>Before Soil Disturbance</w:t>
      </w:r>
      <w:r w:rsidRPr="00B354D7">
        <w:rPr>
          <w:rFonts w:ascii="Times New Roman" w:eastAsia="Calibri" w:hAnsi="Times New Roman" w:cs="Times New Roman"/>
          <w:color w:val="auto"/>
          <w:sz w:val="24"/>
          <w:szCs w:val="24"/>
        </w:rPr>
        <w:t xml:space="preserve"> </w:t>
      </w:r>
      <w:bookmarkStart w:id="91" w:name="_Hlk162870205"/>
      <w:r w:rsidRPr="00B354D7">
        <w:rPr>
          <w:rFonts w:ascii="Times New Roman" w:eastAsia="Calibri" w:hAnsi="Times New Roman" w:cs="Times New Roman"/>
          <w:color w:val="auto"/>
          <w:sz w:val="24"/>
          <w:szCs w:val="24"/>
        </w:rPr>
        <w:t>V</w:t>
      </w:r>
      <w:r w:rsidRPr="00B354D7">
        <w:rPr>
          <w:rFonts w:ascii="Times New Roman" w:eastAsia="Calibri" w:hAnsi="Times New Roman" w:cs="Times New Roman"/>
          <w:color w:val="auto"/>
          <w:sz w:val="24"/>
          <w:szCs w:val="24"/>
          <w:vertAlign w:val="superscript"/>
        </w:rPr>
        <w:t>S</w:t>
      </w:r>
      <w:bookmarkEnd w:id="91"/>
      <w:r w:rsidRPr="00B354D7">
        <w:rPr>
          <w:rFonts w:ascii="Times New Roman" w:eastAsia="Calibri" w:hAnsi="Times New Roman" w:cs="Times New Roman"/>
          <w:color w:val="auto"/>
          <w:sz w:val="24"/>
          <w:szCs w:val="24"/>
        </w:rPr>
        <w:t xml:space="preserve"> — Assign a before-project score for the variable of soil disturbance.  </w:t>
      </w:r>
    </w:p>
    <w:p w14:paraId="48C4E464" w14:textId="77777777" w:rsidR="00551208" w:rsidRPr="00B354D7" w:rsidRDefault="00551208" w:rsidP="00551208">
      <w:pPr>
        <w:widowControl/>
        <w:numPr>
          <w:ilvl w:val="1"/>
          <w:numId w:val="27"/>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Standard Reference Condition — There has been no previous significant soil disturbance</w:t>
      </w:r>
      <w:r w:rsidRPr="00B354D7">
        <w:rPr>
          <w:rFonts w:ascii="Times New Roman" w:eastAsia="Calibri" w:hAnsi="Times New Roman" w:cs="Times New Roman"/>
          <w:color w:val="auto"/>
          <w:sz w:val="24"/>
          <w:szCs w:val="24"/>
          <w:vertAlign w:val="superscript"/>
        </w:rPr>
        <w:footnoteReference w:id="25"/>
      </w:r>
      <w:r w:rsidRPr="00B354D7">
        <w:rPr>
          <w:rFonts w:ascii="Times New Roman" w:eastAsia="Calibri" w:hAnsi="Times New Roman" w:cs="Times New Roman"/>
          <w:color w:val="auto"/>
          <w:sz w:val="24"/>
          <w:szCs w:val="24"/>
        </w:rPr>
        <w:t xml:space="preserve"> (1.0 rating).  </w:t>
      </w:r>
    </w:p>
    <w:p w14:paraId="447AB495" w14:textId="77777777" w:rsidR="00551208" w:rsidRPr="00B354D7" w:rsidRDefault="00551208" w:rsidP="00551208">
      <w:pPr>
        <w:widowControl/>
        <w:numPr>
          <w:ilvl w:val="1"/>
          <w:numId w:val="27"/>
        </w:numPr>
        <w:suppressAutoHyphens w:val="0"/>
        <w:spacing w:before="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 xml:space="preserve">Not standard reference condition, but no significant soil disturbance has occurred within the past 20 years (0.7 rating). </w:t>
      </w:r>
    </w:p>
    <w:p w14:paraId="326E9351" w14:textId="77777777" w:rsidR="00551208" w:rsidRPr="00B354D7" w:rsidRDefault="00551208" w:rsidP="00551208">
      <w:pPr>
        <w:widowControl/>
        <w:numPr>
          <w:ilvl w:val="1"/>
          <w:numId w:val="27"/>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 xml:space="preserve">Not standard reference condition.  Infrequent (&lt; 3) significant soil disturbance events have occurred within the past 20 years (0.5 rating).  </w:t>
      </w:r>
    </w:p>
    <w:p w14:paraId="57166670" w14:textId="77777777" w:rsidR="00551208" w:rsidRPr="00B354D7" w:rsidRDefault="00551208" w:rsidP="00551208">
      <w:pPr>
        <w:widowControl/>
        <w:numPr>
          <w:ilvl w:val="1"/>
          <w:numId w:val="27"/>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 xml:space="preserve">Multiple (≥ 3) </w:t>
      </w:r>
      <w:bookmarkStart w:id="92" w:name="_Hlk33771563"/>
      <w:r w:rsidRPr="00B354D7">
        <w:rPr>
          <w:rFonts w:ascii="Times New Roman" w:eastAsia="Calibri" w:hAnsi="Times New Roman" w:cs="Times New Roman"/>
          <w:color w:val="auto"/>
          <w:sz w:val="24"/>
          <w:szCs w:val="24"/>
        </w:rPr>
        <w:t xml:space="preserve">significant soil disturbance events have occurred in the past 20 years </w:t>
      </w:r>
      <w:bookmarkEnd w:id="92"/>
      <w:r w:rsidRPr="00B354D7">
        <w:rPr>
          <w:rFonts w:ascii="Times New Roman" w:eastAsia="Calibri" w:hAnsi="Times New Roman" w:cs="Times New Roman"/>
          <w:color w:val="auto"/>
          <w:sz w:val="24"/>
          <w:szCs w:val="24"/>
        </w:rPr>
        <w:t>(0.1 rating).</w:t>
      </w:r>
    </w:p>
    <w:p w14:paraId="1164B2A1" w14:textId="77777777" w:rsidR="00551208" w:rsidRPr="00B354D7" w:rsidRDefault="00551208" w:rsidP="00551208">
      <w:pPr>
        <w:widowControl/>
        <w:numPr>
          <w:ilvl w:val="0"/>
          <w:numId w:val="14"/>
        </w:numPr>
        <w:suppressAutoHyphens w:val="0"/>
        <w:spacing w:before="0" w:after="0" w:line="240" w:lineRule="auto"/>
        <w:contextualSpacing/>
        <w:textAlignment w:val="auto"/>
        <w:rPr>
          <w:rFonts w:ascii="Times New Roman" w:eastAsia="Calibri" w:hAnsi="Times New Roman" w:cs="Times New Roman"/>
          <w:b/>
          <w:color w:val="auto"/>
          <w:sz w:val="24"/>
          <w:szCs w:val="24"/>
        </w:rPr>
      </w:pPr>
      <w:bookmarkStart w:id="93" w:name="_Hlk33771660"/>
      <w:r w:rsidRPr="00B354D7">
        <w:rPr>
          <w:rFonts w:ascii="Times New Roman" w:eastAsia="Calibri" w:hAnsi="Times New Roman" w:cs="Times New Roman"/>
          <w:iCs/>
          <w:color w:val="auto"/>
          <w:sz w:val="24"/>
          <w:szCs w:val="24"/>
        </w:rPr>
        <w:t>After Soil Disturbance</w:t>
      </w:r>
      <w:r w:rsidRPr="00B354D7">
        <w:rPr>
          <w:rFonts w:ascii="Times New Roman" w:eastAsia="Calibri" w:hAnsi="Times New Roman" w:cs="Times New Roman"/>
          <w:color w:val="auto"/>
          <w:sz w:val="24"/>
          <w:szCs w:val="24"/>
        </w:rPr>
        <w:t xml:space="preserve"> V</w:t>
      </w:r>
      <w:r w:rsidRPr="00B354D7">
        <w:rPr>
          <w:rFonts w:ascii="Times New Roman" w:eastAsia="Calibri" w:hAnsi="Times New Roman" w:cs="Times New Roman"/>
          <w:color w:val="auto"/>
          <w:sz w:val="24"/>
          <w:szCs w:val="24"/>
          <w:vertAlign w:val="superscript"/>
        </w:rPr>
        <w:t>S</w:t>
      </w:r>
      <w:r w:rsidRPr="00B354D7">
        <w:rPr>
          <w:rFonts w:ascii="Times New Roman" w:eastAsia="Calibri" w:hAnsi="Times New Roman" w:cs="Times New Roman"/>
          <w:color w:val="auto"/>
          <w:sz w:val="24"/>
          <w:szCs w:val="24"/>
        </w:rPr>
        <w:t xml:space="preserve">.—Assign an after-project score for the variable of soil disturbance. </w:t>
      </w:r>
    </w:p>
    <w:p w14:paraId="5F257918" w14:textId="77777777" w:rsidR="00551208" w:rsidRPr="00B354D7" w:rsidRDefault="00551208" w:rsidP="00551208">
      <w:pPr>
        <w:widowControl/>
        <w:numPr>
          <w:ilvl w:val="1"/>
          <w:numId w:val="2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Standard Reference Condition.  No significant soil disturbance occurred during or after project implementation, or in the foreseeable future (1.0 rating). </w:t>
      </w:r>
    </w:p>
    <w:p w14:paraId="3BA366CF" w14:textId="77777777" w:rsidR="00551208" w:rsidRPr="00B354D7" w:rsidRDefault="00551208" w:rsidP="00551208">
      <w:pPr>
        <w:widowControl/>
        <w:numPr>
          <w:ilvl w:val="1"/>
          <w:numId w:val="2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lastRenderedPageBreak/>
        <w:t>Not standard reference condition.  No significant soil disturbance will occur during or after project implementation in the foreseeable future (0.7 rating).</w:t>
      </w:r>
    </w:p>
    <w:p w14:paraId="06ABEBEB" w14:textId="77777777" w:rsidR="00551208" w:rsidRPr="00B354D7" w:rsidRDefault="00551208" w:rsidP="00551208">
      <w:pPr>
        <w:widowControl/>
        <w:numPr>
          <w:ilvl w:val="1"/>
          <w:numId w:val="2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Not standard reference condition.  Infrequent (&lt; 3) significant soil disturbance events will occur after project implementation in the foreseeable future (0.5 rating).</w:t>
      </w:r>
    </w:p>
    <w:p w14:paraId="0C864C3F" w14:textId="77777777" w:rsidR="00551208" w:rsidRPr="00B354D7" w:rsidRDefault="00551208" w:rsidP="00551208">
      <w:pPr>
        <w:widowControl/>
        <w:numPr>
          <w:ilvl w:val="1"/>
          <w:numId w:val="27"/>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 xml:space="preserve">Multiple (≥ 3) significant soil disturbance </w:t>
      </w:r>
      <w:bookmarkStart w:id="94" w:name="_Hlk173314036"/>
      <w:r w:rsidRPr="00B354D7">
        <w:rPr>
          <w:rFonts w:ascii="Times New Roman" w:eastAsia="Calibri" w:hAnsi="Times New Roman" w:cs="Times New Roman"/>
          <w:color w:val="auto"/>
          <w:sz w:val="24"/>
          <w:szCs w:val="24"/>
        </w:rPr>
        <w:t>events will occur after project implementation in the foreseeable future (</w:t>
      </w:r>
      <w:bookmarkEnd w:id="94"/>
      <w:r w:rsidRPr="00B354D7">
        <w:rPr>
          <w:rFonts w:ascii="Times New Roman" w:eastAsia="Calibri" w:hAnsi="Times New Roman" w:cs="Times New Roman"/>
          <w:color w:val="auto"/>
          <w:sz w:val="24"/>
          <w:szCs w:val="24"/>
        </w:rPr>
        <w:t>0.1 rating).</w:t>
      </w:r>
    </w:p>
    <w:p w14:paraId="1727D75E" w14:textId="77777777" w:rsidR="00551208" w:rsidRPr="00B354D7" w:rsidRDefault="00551208" w:rsidP="00551208">
      <w:pPr>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Vegetative Alteration: Rating of before and after vegetative alteration variable (V</w:t>
      </w:r>
      <w:r w:rsidRPr="00B354D7">
        <w:rPr>
          <w:rFonts w:ascii="Times New Roman" w:eastAsia="Times New Roman" w:hAnsi="Times New Roman" w:cs="Times New Roman"/>
          <w:color w:val="auto"/>
          <w:sz w:val="24"/>
          <w:szCs w:val="24"/>
          <w:vertAlign w:val="superscript"/>
        </w:rPr>
        <w:t>V</w:t>
      </w:r>
      <w:r w:rsidRPr="00B354D7">
        <w:rPr>
          <w:rFonts w:ascii="Times New Roman" w:eastAsia="Times New Roman" w:hAnsi="Times New Roman" w:cs="Times New Roman"/>
          <w:color w:val="auto"/>
          <w:sz w:val="24"/>
          <w:szCs w:val="24"/>
        </w:rPr>
        <w:t>) is accomplished using (e) and (f), as provided below.</w:t>
      </w:r>
    </w:p>
    <w:bookmarkEnd w:id="93"/>
    <w:p w14:paraId="6E7DF9C0" w14:textId="77777777" w:rsidR="00551208" w:rsidRPr="00B354D7" w:rsidRDefault="00551208" w:rsidP="00551208">
      <w:pPr>
        <w:widowControl/>
        <w:numPr>
          <w:ilvl w:val="0"/>
          <w:numId w:val="14"/>
        </w:numPr>
        <w:suppressAutoHyphens w:val="0"/>
        <w:spacing w:before="0" w:after="0" w:line="240" w:lineRule="auto"/>
        <w:contextualSpacing/>
        <w:textAlignment w:val="auto"/>
        <w:rPr>
          <w:rFonts w:ascii="Times New Roman" w:eastAsia="Calibri" w:hAnsi="Times New Roman" w:cs="Times New Roman"/>
          <w:i/>
          <w:color w:val="auto"/>
          <w:sz w:val="24"/>
          <w:szCs w:val="24"/>
        </w:rPr>
      </w:pPr>
      <w:r w:rsidRPr="00B354D7">
        <w:rPr>
          <w:rFonts w:ascii="Times New Roman" w:eastAsia="Calibri" w:hAnsi="Times New Roman" w:cs="Times New Roman"/>
          <w:iCs/>
          <w:color w:val="auto"/>
          <w:sz w:val="24"/>
          <w:szCs w:val="24"/>
        </w:rPr>
        <w:t>Before Vegetative Alteration V</w:t>
      </w:r>
      <w:r w:rsidRPr="00B354D7">
        <w:rPr>
          <w:rFonts w:ascii="Times New Roman" w:eastAsia="Calibri" w:hAnsi="Times New Roman" w:cs="Times New Roman"/>
          <w:color w:val="auto"/>
          <w:sz w:val="24"/>
          <w:szCs w:val="24"/>
          <w:vertAlign w:val="superscript"/>
        </w:rPr>
        <w:t>V</w:t>
      </w:r>
      <w:r w:rsidRPr="00B354D7">
        <w:rPr>
          <w:rFonts w:ascii="Times New Roman" w:eastAsia="Calibri" w:hAnsi="Times New Roman" w:cs="Times New Roman"/>
          <w:iCs/>
          <w:color w:val="auto"/>
          <w:sz w:val="24"/>
          <w:szCs w:val="24"/>
        </w:rPr>
        <w:t xml:space="preserve"> —</w:t>
      </w:r>
      <w:r w:rsidRPr="00B354D7">
        <w:rPr>
          <w:rFonts w:ascii="Times New Roman" w:eastAsia="Calibri" w:hAnsi="Times New Roman" w:cs="Times New Roman"/>
          <w:i/>
          <w:color w:val="auto"/>
          <w:sz w:val="24"/>
          <w:szCs w:val="24"/>
        </w:rPr>
        <w:t xml:space="preserve"> </w:t>
      </w:r>
      <w:r w:rsidRPr="00B354D7">
        <w:rPr>
          <w:rFonts w:ascii="Times New Roman" w:eastAsia="Calibri" w:hAnsi="Times New Roman" w:cs="Times New Roman"/>
          <w:iCs/>
          <w:color w:val="auto"/>
          <w:sz w:val="24"/>
          <w:szCs w:val="24"/>
        </w:rPr>
        <w:t xml:space="preserve">Alterations in the plant community can have a significant impact on the capacity of a wetland to provide ecosystem services, particularly related to habitat and water quality functions.  Some activities (e.g., conversion to cropland) have a greater impact than other activities (e.g., forest harvest).  </w:t>
      </w:r>
      <w:bookmarkStart w:id="95" w:name="_Hlk33775066"/>
      <w:r w:rsidRPr="00B354D7">
        <w:rPr>
          <w:rFonts w:ascii="Times New Roman" w:eastAsia="Calibri" w:hAnsi="Times New Roman" w:cs="Times New Roman"/>
          <w:color w:val="auto"/>
          <w:sz w:val="24"/>
          <w:szCs w:val="24"/>
        </w:rPr>
        <w:t>Assign a before-project score for the variable vegetative alteration.</w:t>
      </w:r>
    </w:p>
    <w:p w14:paraId="71E33B53" w14:textId="77777777" w:rsidR="00551208" w:rsidRPr="00B354D7" w:rsidRDefault="00551208" w:rsidP="00551208">
      <w:pPr>
        <w:widowControl/>
        <w:numPr>
          <w:ilvl w:val="1"/>
          <w:numId w:val="28"/>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The before plant community</w:t>
      </w:r>
      <w:r w:rsidRPr="00B354D7">
        <w:rPr>
          <w:rFonts w:ascii="Times New Roman" w:eastAsia="Calibri" w:hAnsi="Times New Roman" w:cs="Times New Roman"/>
          <w:color w:val="auto"/>
          <w:sz w:val="24"/>
          <w:szCs w:val="24"/>
          <w:vertAlign w:val="superscript"/>
        </w:rPr>
        <w:footnoteReference w:id="26"/>
      </w:r>
      <w:r w:rsidRPr="00B354D7">
        <w:rPr>
          <w:rFonts w:ascii="Times New Roman" w:eastAsia="Calibri" w:hAnsi="Times New Roman" w:cs="Times New Roman"/>
          <w:color w:val="auto"/>
          <w:sz w:val="24"/>
          <w:szCs w:val="24"/>
        </w:rPr>
        <w:t xml:space="preserve"> is similar</w:t>
      </w:r>
      <w:r w:rsidRPr="00B354D7">
        <w:rPr>
          <w:rFonts w:ascii="Times New Roman" w:eastAsia="Calibri" w:hAnsi="Times New Roman" w:cs="Times New Roman"/>
          <w:color w:val="auto"/>
          <w:sz w:val="24"/>
          <w:szCs w:val="24"/>
          <w:vertAlign w:val="superscript"/>
        </w:rPr>
        <w:footnoteReference w:id="27"/>
      </w:r>
      <w:r w:rsidRPr="00B354D7">
        <w:rPr>
          <w:rFonts w:ascii="Times New Roman" w:eastAsia="Calibri" w:hAnsi="Times New Roman" w:cs="Times New Roman"/>
          <w:color w:val="auto"/>
          <w:sz w:val="24"/>
          <w:szCs w:val="24"/>
        </w:rPr>
        <w:t xml:space="preserve"> to the historic plant community (1.0 rating).</w:t>
      </w:r>
    </w:p>
    <w:p w14:paraId="3567D3AB" w14:textId="697E45D0" w:rsidR="00551208" w:rsidRPr="00551208" w:rsidRDefault="00551208" w:rsidP="00551208">
      <w:pPr>
        <w:widowControl/>
        <w:numPr>
          <w:ilvl w:val="1"/>
          <w:numId w:val="28"/>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 xml:space="preserve">The before plant community is different than the historic plant community, but the area is </w:t>
      </w:r>
      <w:proofErr w:type="gramStart"/>
      <w:r w:rsidRPr="00B354D7">
        <w:rPr>
          <w:rFonts w:ascii="Times New Roman" w:eastAsia="Calibri" w:hAnsi="Times New Roman" w:cs="Times New Roman"/>
          <w:color w:val="auto"/>
          <w:sz w:val="24"/>
          <w:szCs w:val="24"/>
        </w:rPr>
        <w:t>not being</w:t>
      </w:r>
      <w:proofErr w:type="gramEnd"/>
      <w:r w:rsidRPr="00B354D7">
        <w:rPr>
          <w:rFonts w:ascii="Times New Roman" w:eastAsia="Calibri" w:hAnsi="Times New Roman" w:cs="Times New Roman"/>
          <w:color w:val="auto"/>
          <w:sz w:val="24"/>
          <w:szCs w:val="24"/>
        </w:rPr>
        <w:t xml:space="preserve"> actively managed for agricultural purposes</w:t>
      </w:r>
      <w:r w:rsidRPr="00B354D7">
        <w:rPr>
          <w:rFonts w:ascii="Times New Roman" w:eastAsia="Calibri" w:hAnsi="Times New Roman" w:cs="Times New Roman"/>
          <w:color w:val="auto"/>
          <w:sz w:val="24"/>
          <w:szCs w:val="24"/>
          <w:vertAlign w:val="superscript"/>
        </w:rPr>
        <w:footnoteReference w:id="28"/>
      </w:r>
      <w:r w:rsidRPr="00B354D7">
        <w:rPr>
          <w:rFonts w:ascii="Times New Roman" w:eastAsia="Calibri" w:hAnsi="Times New Roman" w:cs="Times New Roman"/>
          <w:color w:val="auto"/>
          <w:sz w:val="24"/>
          <w:szCs w:val="24"/>
        </w:rPr>
        <w:t xml:space="preserve">  and does not support more than 75-percent aerial cover of highly invasive species of very low wildlife habitat value (0.7 rating).  </w:t>
      </w:r>
      <w:r w:rsidRPr="003D3EC6">
        <w:rPr>
          <w:rFonts w:ascii="Times New Roman" w:eastAsia="Calibri" w:hAnsi="Times New Roman" w:cs="Times New Roman"/>
          <w:i/>
          <w:iCs/>
          <w:color w:val="000000" w:themeColor="text1"/>
          <w:sz w:val="24"/>
          <w:szCs w:val="24"/>
        </w:rPr>
        <w:t>Note: These species have low wildlife habitat value (e.g. reed canary grass, phragmites, and purple loosestrife).</w:t>
      </w:r>
      <w:r w:rsidRPr="003D3EC6">
        <w:rPr>
          <w:rFonts w:ascii="Times New Roman" w:eastAsia="Calibri" w:hAnsi="Times New Roman" w:cs="Times New Roman"/>
          <w:color w:val="000000" w:themeColor="text1"/>
          <w:sz w:val="24"/>
          <w:szCs w:val="24"/>
        </w:rPr>
        <w:t xml:space="preserve">  </w:t>
      </w:r>
    </w:p>
    <w:p w14:paraId="6B300BFA" w14:textId="77777777" w:rsidR="00551208" w:rsidRPr="00B354D7" w:rsidRDefault="00551208" w:rsidP="00551208">
      <w:pPr>
        <w:widowControl/>
        <w:numPr>
          <w:ilvl w:val="1"/>
          <w:numId w:val="28"/>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The before plant community is being actively managed for livestock and does not support more than 75-percent aerial cover of highly invasive species of very low wildlife value (0.4 rating).</w:t>
      </w:r>
    </w:p>
    <w:p w14:paraId="2D487340" w14:textId="77777777" w:rsidR="00551208" w:rsidRPr="00B354D7" w:rsidRDefault="00551208" w:rsidP="00551208">
      <w:pPr>
        <w:widowControl/>
        <w:numPr>
          <w:ilvl w:val="1"/>
          <w:numId w:val="28"/>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 xml:space="preserve">The before plant community </w:t>
      </w:r>
      <w:proofErr w:type="gramStart"/>
      <w:r w:rsidRPr="00B354D7">
        <w:rPr>
          <w:rFonts w:ascii="Times New Roman" w:eastAsia="Calibri" w:hAnsi="Times New Roman" w:cs="Times New Roman"/>
          <w:color w:val="auto"/>
          <w:sz w:val="24"/>
          <w:szCs w:val="24"/>
        </w:rPr>
        <w:t>is</w:t>
      </w:r>
      <w:proofErr w:type="gramEnd"/>
      <w:r w:rsidRPr="00B354D7">
        <w:rPr>
          <w:rFonts w:ascii="Times New Roman" w:eastAsia="Calibri" w:hAnsi="Times New Roman" w:cs="Times New Roman"/>
          <w:color w:val="auto"/>
          <w:sz w:val="24"/>
          <w:szCs w:val="24"/>
        </w:rPr>
        <w:t xml:space="preserve"> actively managed for agricultural purposes or supports </w:t>
      </w:r>
      <w:bookmarkStart w:id="96" w:name="_Hlk173319000"/>
      <w:r w:rsidRPr="00B354D7">
        <w:rPr>
          <w:rFonts w:ascii="Times New Roman" w:eastAsia="Calibri" w:hAnsi="Times New Roman" w:cs="Times New Roman"/>
          <w:color w:val="auto"/>
          <w:sz w:val="24"/>
          <w:szCs w:val="24"/>
        </w:rPr>
        <w:t xml:space="preserve">more than 75-percent aerial cover of highly invasive species </w:t>
      </w:r>
      <w:bookmarkEnd w:id="96"/>
      <w:r w:rsidRPr="00B354D7">
        <w:rPr>
          <w:rFonts w:ascii="Times New Roman" w:eastAsia="Calibri" w:hAnsi="Times New Roman" w:cs="Times New Roman"/>
          <w:color w:val="auto"/>
          <w:sz w:val="24"/>
          <w:szCs w:val="24"/>
        </w:rPr>
        <w:t>of very low wildlife habitat value (0.1 rating).</w:t>
      </w:r>
    </w:p>
    <w:p w14:paraId="4F7A3AC9" w14:textId="77777777" w:rsidR="00551208" w:rsidRPr="00B354D7" w:rsidRDefault="00551208" w:rsidP="00551208">
      <w:pPr>
        <w:widowControl/>
        <w:numPr>
          <w:ilvl w:val="0"/>
          <w:numId w:val="14"/>
        </w:numPr>
        <w:suppressAutoHyphens w:val="0"/>
        <w:spacing w:before="0" w:after="0" w:line="240" w:lineRule="auto"/>
        <w:contextualSpacing/>
        <w:textAlignment w:val="auto"/>
        <w:rPr>
          <w:rFonts w:ascii="Times New Roman" w:eastAsia="Calibri" w:hAnsi="Times New Roman" w:cs="Times New Roman"/>
          <w:b/>
          <w:i/>
          <w:color w:val="auto"/>
          <w:sz w:val="24"/>
          <w:szCs w:val="24"/>
        </w:rPr>
      </w:pPr>
      <w:r w:rsidRPr="00B354D7">
        <w:rPr>
          <w:rFonts w:ascii="Times New Roman" w:eastAsia="Calibri" w:hAnsi="Times New Roman" w:cs="Times New Roman"/>
          <w:iCs/>
          <w:color w:val="auto"/>
          <w:sz w:val="24"/>
          <w:szCs w:val="24"/>
        </w:rPr>
        <w:t>After Vegetative Alteration V</w:t>
      </w:r>
      <w:r w:rsidRPr="00B354D7">
        <w:rPr>
          <w:rFonts w:ascii="Times New Roman" w:eastAsia="Calibri" w:hAnsi="Times New Roman" w:cs="Times New Roman"/>
          <w:iCs/>
          <w:color w:val="auto"/>
          <w:sz w:val="24"/>
          <w:szCs w:val="24"/>
          <w:vertAlign w:val="superscript"/>
        </w:rPr>
        <w:t>V</w:t>
      </w:r>
      <w:r w:rsidRPr="00B354D7">
        <w:rPr>
          <w:rFonts w:ascii="Times New Roman" w:eastAsia="Calibri" w:hAnsi="Times New Roman" w:cs="Times New Roman"/>
          <w:color w:val="auto"/>
          <w:sz w:val="24"/>
          <w:szCs w:val="24"/>
        </w:rPr>
        <w:t xml:space="preserve"> — Assign an after-project score for the variable vegetative alteration. </w:t>
      </w:r>
    </w:p>
    <w:p w14:paraId="1F2E1760" w14:textId="77777777" w:rsidR="00551208" w:rsidRPr="00B354D7" w:rsidRDefault="00551208" w:rsidP="00551208">
      <w:pPr>
        <w:widowControl/>
        <w:numPr>
          <w:ilvl w:val="1"/>
          <w:numId w:val="29"/>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 xml:space="preserve">The after-project plant community is projected to be </w:t>
      </w:r>
      <w:proofErr w:type="gramStart"/>
      <w:r w:rsidRPr="00B354D7">
        <w:rPr>
          <w:rFonts w:ascii="Times New Roman" w:eastAsia="Calibri" w:hAnsi="Times New Roman" w:cs="Times New Roman"/>
          <w:color w:val="auto"/>
          <w:sz w:val="24"/>
          <w:szCs w:val="24"/>
        </w:rPr>
        <w:t>similar to</w:t>
      </w:r>
      <w:proofErr w:type="gramEnd"/>
      <w:r w:rsidRPr="00B354D7">
        <w:rPr>
          <w:rFonts w:ascii="Times New Roman" w:eastAsia="Calibri" w:hAnsi="Times New Roman" w:cs="Times New Roman"/>
          <w:color w:val="auto"/>
          <w:sz w:val="24"/>
          <w:szCs w:val="24"/>
        </w:rPr>
        <w:t xml:space="preserve"> the historic plant community (1.0 rating).</w:t>
      </w:r>
    </w:p>
    <w:p w14:paraId="464375FF" w14:textId="77777777" w:rsidR="00551208" w:rsidRPr="00B354D7" w:rsidRDefault="00551208" w:rsidP="00551208">
      <w:pPr>
        <w:widowControl/>
        <w:numPr>
          <w:ilvl w:val="1"/>
          <w:numId w:val="29"/>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lastRenderedPageBreak/>
        <w:t>The after-project plant community is projected to be a different wetland community than the historic plant community, will not be actively managed for agricultural purposes, and is not anticipated to support more than 75-percent aerial cover of highly invasive species of very low wildlife value (0.7 rating).</w:t>
      </w:r>
    </w:p>
    <w:p w14:paraId="2512935A" w14:textId="77777777" w:rsidR="00551208" w:rsidRPr="00B354D7" w:rsidRDefault="00551208" w:rsidP="00551208">
      <w:pPr>
        <w:widowControl/>
        <w:numPr>
          <w:ilvl w:val="1"/>
          <w:numId w:val="29"/>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The after-project plant community is projected to be actively managed for livestock or will be managed by periodic mowing and is not anticipated to support more than 75-percent aerial cover of highly invasive species of very low wildlife value (0.4 rating).</w:t>
      </w:r>
    </w:p>
    <w:p w14:paraId="54ABA3C2" w14:textId="77777777" w:rsidR="00551208" w:rsidRPr="00B354D7" w:rsidRDefault="00551208" w:rsidP="00551208">
      <w:pPr>
        <w:widowControl/>
        <w:numPr>
          <w:ilvl w:val="1"/>
          <w:numId w:val="29"/>
        </w:numPr>
        <w:suppressAutoHyphens w:val="0"/>
        <w:spacing w:before="0" w:after="0" w:line="240" w:lineRule="auto"/>
        <w:contextualSpacing/>
        <w:textAlignment w:val="auto"/>
        <w:rPr>
          <w:rFonts w:ascii="Times New Roman" w:eastAsia="Calibri" w:hAnsi="Times New Roman" w:cs="Times New Roman"/>
          <w:b/>
          <w:color w:val="auto"/>
          <w:sz w:val="24"/>
          <w:szCs w:val="24"/>
        </w:rPr>
      </w:pPr>
      <w:r w:rsidRPr="00B354D7">
        <w:rPr>
          <w:rFonts w:ascii="Times New Roman" w:eastAsia="Calibri" w:hAnsi="Times New Roman" w:cs="Times New Roman"/>
          <w:color w:val="auto"/>
          <w:sz w:val="24"/>
          <w:szCs w:val="24"/>
        </w:rPr>
        <w:t>The after-project plant community is projected to be actively managed for hay or crops or is anticipated to have a vegetative cover of more than 75 percent of highly invasive species of very low wildlife value (0.0 rating).</w:t>
      </w:r>
    </w:p>
    <w:p w14:paraId="57B62EEE"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97" w:name="_Toc128057810"/>
      <w:bookmarkStart w:id="98" w:name="_Toc220673702"/>
      <w:bookmarkEnd w:id="95"/>
      <w:r w:rsidRPr="00B354D7">
        <w:rPr>
          <w:rFonts w:ascii="Times New Roman" w:eastAsia="Times New Roman" w:hAnsi="Times New Roman" w:cs="Times New Roman"/>
          <w:bCs/>
          <w:color w:val="auto"/>
          <w:sz w:val="24"/>
          <w:szCs w:val="24"/>
          <w:u w:val="single"/>
        </w:rPr>
        <w:t>Step 8: Determine Impacts to Wildlife Habitat FC for the Project Area</w:t>
      </w:r>
      <w:bookmarkEnd w:id="97"/>
      <w:bookmarkEnd w:id="98"/>
    </w:p>
    <w:p w14:paraId="0333380E" w14:textId="77777777" w:rsidR="00551208" w:rsidRPr="00B354D7" w:rsidRDefault="00551208" w:rsidP="00551208">
      <w:pPr>
        <w:widowControl/>
        <w:numPr>
          <w:ilvl w:val="0"/>
          <w:numId w:val="15"/>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Apply the following formula to determine the FC of the project area prior to the conversion action.</w:t>
      </w:r>
    </w:p>
    <w:p w14:paraId="5EFA3186"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Before-project wildlife FC rating: </w:t>
      </w:r>
      <w:r w:rsidRPr="00B354D7">
        <w:rPr>
          <w:rFonts w:ascii="Times New Roman" w:eastAsia="Calibri" w:hAnsi="Times New Roman" w:cs="Times New Roman"/>
          <w:color w:val="auto"/>
          <w:sz w:val="24"/>
          <w:szCs w:val="24"/>
        </w:rPr>
        <w:tab/>
      </w:r>
      <w:r w:rsidRPr="00B354D7">
        <w:rPr>
          <w:rFonts w:ascii="Times New Roman" w:eastAsia="Calibri" w:hAnsi="Times New Roman" w:cs="Times New Roman"/>
          <w:color w:val="auto"/>
          <w:sz w:val="24"/>
          <w:szCs w:val="24"/>
          <w:u w:val="single"/>
        </w:rPr>
        <w:t xml:space="preserve"> V</w:t>
      </w:r>
      <w:r w:rsidRPr="00B354D7">
        <w:rPr>
          <w:rFonts w:ascii="Times New Roman" w:eastAsia="Calibri" w:hAnsi="Times New Roman" w:cs="Times New Roman"/>
          <w:color w:val="auto"/>
          <w:sz w:val="24"/>
          <w:szCs w:val="24"/>
          <w:u w:val="single"/>
          <w:vertAlign w:val="superscript"/>
        </w:rPr>
        <w:t>H</w:t>
      </w:r>
      <w:r w:rsidRPr="00B354D7">
        <w:rPr>
          <w:rFonts w:ascii="Times New Roman" w:eastAsia="Calibri" w:hAnsi="Times New Roman" w:cs="Times New Roman"/>
          <w:color w:val="auto"/>
          <w:sz w:val="24"/>
          <w:szCs w:val="24"/>
          <w:u w:val="single"/>
        </w:rPr>
        <w:t xml:space="preserve"> + V</w:t>
      </w:r>
      <w:r w:rsidRPr="00B354D7">
        <w:rPr>
          <w:rFonts w:ascii="Times New Roman" w:eastAsia="Calibri" w:hAnsi="Times New Roman" w:cs="Times New Roman"/>
          <w:color w:val="auto"/>
          <w:sz w:val="24"/>
          <w:szCs w:val="24"/>
          <w:u w:val="single"/>
          <w:vertAlign w:val="superscript"/>
        </w:rPr>
        <w:t>S</w:t>
      </w:r>
      <w:r w:rsidRPr="00B354D7">
        <w:rPr>
          <w:rFonts w:ascii="Times New Roman" w:eastAsia="Calibri" w:hAnsi="Times New Roman" w:cs="Times New Roman"/>
          <w:color w:val="auto"/>
          <w:sz w:val="24"/>
          <w:szCs w:val="24"/>
          <w:u w:val="single"/>
        </w:rPr>
        <w:t xml:space="preserve"> + V</w:t>
      </w:r>
      <w:r w:rsidRPr="00B354D7">
        <w:rPr>
          <w:rFonts w:ascii="Times New Roman" w:eastAsia="Calibri" w:hAnsi="Times New Roman" w:cs="Times New Roman"/>
          <w:color w:val="auto"/>
          <w:sz w:val="24"/>
          <w:szCs w:val="24"/>
          <w:u w:val="single"/>
          <w:vertAlign w:val="superscript"/>
        </w:rPr>
        <w:t>V</w:t>
      </w:r>
    </w:p>
    <w:p w14:paraId="3F4AC39D" w14:textId="77777777" w:rsidR="00551208" w:rsidRPr="00B354D7" w:rsidRDefault="00551208" w:rsidP="00551208">
      <w:pPr>
        <w:spacing w:before="0" w:after="0" w:line="240" w:lineRule="auto"/>
        <w:ind w:left="5760" w:firstLine="720"/>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3</w:t>
      </w:r>
    </w:p>
    <w:p w14:paraId="323F3806" w14:textId="77777777" w:rsidR="00551208" w:rsidRPr="00B354D7" w:rsidRDefault="00551208" w:rsidP="00551208">
      <w:pPr>
        <w:widowControl/>
        <w:numPr>
          <w:ilvl w:val="0"/>
          <w:numId w:val="15"/>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Apply the following formula to determine the FC of the project area after the conversion action.</w:t>
      </w:r>
    </w:p>
    <w:p w14:paraId="3E551DCA"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After-project wildlife FC rating</w:t>
      </w:r>
      <w:proofErr w:type="gramStart"/>
      <w:r w:rsidRPr="00B354D7">
        <w:rPr>
          <w:rFonts w:ascii="Times New Roman" w:eastAsia="Calibri" w:hAnsi="Times New Roman" w:cs="Times New Roman"/>
          <w:color w:val="auto"/>
          <w:sz w:val="24"/>
          <w:szCs w:val="24"/>
        </w:rPr>
        <w:t xml:space="preserve">:  </w:t>
      </w:r>
      <w:r w:rsidRPr="00B354D7">
        <w:rPr>
          <w:rFonts w:ascii="Times New Roman" w:eastAsia="Calibri" w:hAnsi="Times New Roman" w:cs="Times New Roman"/>
          <w:color w:val="auto"/>
          <w:sz w:val="24"/>
          <w:szCs w:val="24"/>
        </w:rPr>
        <w:tab/>
      </w:r>
      <w:proofErr w:type="gramEnd"/>
      <w:r w:rsidRPr="00B354D7">
        <w:rPr>
          <w:rFonts w:ascii="Times New Roman" w:eastAsia="Calibri" w:hAnsi="Times New Roman" w:cs="Times New Roman"/>
          <w:color w:val="auto"/>
          <w:sz w:val="24"/>
          <w:szCs w:val="24"/>
          <w:u w:val="single"/>
        </w:rPr>
        <w:t>V</w:t>
      </w:r>
      <w:r w:rsidRPr="00B354D7">
        <w:rPr>
          <w:rFonts w:ascii="Times New Roman" w:eastAsia="Calibri" w:hAnsi="Times New Roman" w:cs="Times New Roman"/>
          <w:color w:val="auto"/>
          <w:sz w:val="24"/>
          <w:szCs w:val="24"/>
          <w:u w:val="single"/>
          <w:vertAlign w:val="superscript"/>
        </w:rPr>
        <w:t>H</w:t>
      </w:r>
      <w:r w:rsidRPr="00B354D7">
        <w:rPr>
          <w:rFonts w:ascii="Times New Roman" w:eastAsia="Calibri" w:hAnsi="Times New Roman" w:cs="Times New Roman"/>
          <w:color w:val="auto"/>
          <w:sz w:val="24"/>
          <w:szCs w:val="24"/>
          <w:u w:val="single"/>
        </w:rPr>
        <w:t xml:space="preserve"> + V</w:t>
      </w:r>
      <w:r w:rsidRPr="00B354D7">
        <w:rPr>
          <w:rFonts w:ascii="Times New Roman" w:eastAsia="Calibri" w:hAnsi="Times New Roman" w:cs="Times New Roman"/>
          <w:color w:val="auto"/>
          <w:sz w:val="24"/>
          <w:szCs w:val="24"/>
          <w:u w:val="single"/>
          <w:vertAlign w:val="superscript"/>
        </w:rPr>
        <w:t>S</w:t>
      </w:r>
      <w:r w:rsidRPr="00B354D7">
        <w:rPr>
          <w:rFonts w:ascii="Times New Roman" w:eastAsia="Calibri" w:hAnsi="Times New Roman" w:cs="Times New Roman"/>
          <w:color w:val="auto"/>
          <w:sz w:val="24"/>
          <w:szCs w:val="24"/>
          <w:u w:val="single"/>
        </w:rPr>
        <w:t xml:space="preserve"> + V</w:t>
      </w:r>
      <w:r w:rsidRPr="00B354D7">
        <w:rPr>
          <w:rFonts w:ascii="Times New Roman" w:eastAsia="Calibri" w:hAnsi="Times New Roman" w:cs="Times New Roman"/>
          <w:color w:val="auto"/>
          <w:sz w:val="24"/>
          <w:szCs w:val="24"/>
          <w:u w:val="single"/>
          <w:vertAlign w:val="superscript"/>
        </w:rPr>
        <w:t>V</w:t>
      </w:r>
    </w:p>
    <w:p w14:paraId="62649F87" w14:textId="77777777" w:rsidR="00551208" w:rsidRPr="00B354D7" w:rsidRDefault="00551208" w:rsidP="00551208">
      <w:pPr>
        <w:spacing w:before="0" w:after="0" w:line="240" w:lineRule="auto"/>
        <w:ind w:left="5040" w:firstLine="1440"/>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3</w:t>
      </w:r>
    </w:p>
    <w:p w14:paraId="4948F361" w14:textId="77777777" w:rsidR="00551208" w:rsidRPr="00B354D7" w:rsidRDefault="00551208" w:rsidP="00551208">
      <w:pPr>
        <w:widowControl/>
        <w:numPr>
          <w:ilvl w:val="0"/>
          <w:numId w:val="15"/>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Determine wildlife habitat FCUs by </w:t>
      </w:r>
      <w:proofErr w:type="gramStart"/>
      <w:r w:rsidRPr="00B354D7">
        <w:rPr>
          <w:rFonts w:ascii="Times New Roman" w:eastAsia="Calibri" w:hAnsi="Times New Roman" w:cs="Times New Roman"/>
          <w:color w:val="auto"/>
          <w:sz w:val="24"/>
          <w:szCs w:val="24"/>
        </w:rPr>
        <w:t>weighting</w:t>
      </w:r>
      <w:proofErr w:type="gramEnd"/>
      <w:r w:rsidRPr="00B354D7">
        <w:rPr>
          <w:rFonts w:ascii="Times New Roman" w:eastAsia="Calibri" w:hAnsi="Times New Roman" w:cs="Times New Roman"/>
          <w:color w:val="auto"/>
          <w:sz w:val="24"/>
          <w:szCs w:val="24"/>
        </w:rPr>
        <w:t xml:space="preserve"> the FC by the project area size. </w:t>
      </w:r>
    </w:p>
    <w:p w14:paraId="0EADBB50" w14:textId="77777777" w:rsidR="00551208" w:rsidRPr="00B354D7" w:rsidRDefault="00551208" w:rsidP="00551208">
      <w:pPr>
        <w:widowControl/>
        <w:numPr>
          <w:ilvl w:val="1"/>
          <w:numId w:val="30"/>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Before-project wildlife FCUs = (Before-Project Wildlife FC Rating) X (acres) </w:t>
      </w:r>
    </w:p>
    <w:p w14:paraId="39F7B531" w14:textId="77777777" w:rsidR="00551208" w:rsidRPr="00B354D7" w:rsidRDefault="00551208" w:rsidP="00551208">
      <w:pPr>
        <w:widowControl/>
        <w:numPr>
          <w:ilvl w:val="1"/>
          <w:numId w:val="30"/>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After-project wildlife FCUs = (After-Project FC Rating) X (acres)</w:t>
      </w:r>
    </w:p>
    <w:p w14:paraId="6EEEFD6D" w14:textId="77777777" w:rsidR="00551208" w:rsidRPr="00B354D7" w:rsidRDefault="00551208" w:rsidP="00551208">
      <w:pPr>
        <w:widowControl/>
        <w:numPr>
          <w:ilvl w:val="0"/>
          <w:numId w:val="15"/>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Determine lost FCUs for wildlife habitat function.</w:t>
      </w:r>
    </w:p>
    <w:p w14:paraId="617D3CA0"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(Before-project FCUs) – (After-project FCUs) = FCU loss of wildlife habitat function</w:t>
      </w:r>
    </w:p>
    <w:p w14:paraId="1C8BB40C"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99" w:name="_Toc128057811"/>
      <w:bookmarkStart w:id="100" w:name="_Toc220673703"/>
      <w:r w:rsidRPr="00B354D7">
        <w:rPr>
          <w:rFonts w:ascii="Times New Roman" w:eastAsia="Times New Roman" w:hAnsi="Times New Roman" w:cs="Times New Roman"/>
          <w:bCs/>
          <w:color w:val="auto"/>
          <w:sz w:val="24"/>
          <w:szCs w:val="24"/>
          <w:u w:val="single"/>
        </w:rPr>
        <w:t>Step 9: Determine Impacts to the Water Quality FC for the Project Area</w:t>
      </w:r>
      <w:bookmarkEnd w:id="99"/>
      <w:bookmarkEnd w:id="100"/>
    </w:p>
    <w:p w14:paraId="3686F5BE" w14:textId="77777777" w:rsidR="00551208" w:rsidRPr="00B354D7" w:rsidRDefault="00551208" w:rsidP="00551208">
      <w:pPr>
        <w:widowControl/>
        <w:numPr>
          <w:ilvl w:val="0"/>
          <w:numId w:val="1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Apply the following formula to determine the FC of the project area prior to the conversion action.</w:t>
      </w:r>
    </w:p>
    <w:p w14:paraId="728E5B81"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Before-project water quality FC rating</w:t>
      </w:r>
      <w:proofErr w:type="gramStart"/>
      <w:r w:rsidRPr="00B354D7">
        <w:rPr>
          <w:rFonts w:ascii="Times New Roman" w:eastAsia="Calibri" w:hAnsi="Times New Roman" w:cs="Times New Roman"/>
          <w:color w:val="auto"/>
          <w:sz w:val="24"/>
          <w:szCs w:val="24"/>
        </w:rPr>
        <w:t xml:space="preserve">:  </w:t>
      </w:r>
      <w:r w:rsidRPr="00B354D7">
        <w:rPr>
          <w:rFonts w:ascii="Times New Roman" w:eastAsia="Calibri" w:hAnsi="Times New Roman" w:cs="Times New Roman"/>
          <w:color w:val="auto"/>
          <w:sz w:val="24"/>
          <w:szCs w:val="24"/>
          <w:u w:val="single"/>
        </w:rPr>
        <w:t>2</w:t>
      </w:r>
      <w:proofErr w:type="gramEnd"/>
      <w:r w:rsidRPr="00B354D7">
        <w:rPr>
          <w:rFonts w:ascii="Times New Roman" w:eastAsia="Calibri" w:hAnsi="Times New Roman" w:cs="Times New Roman"/>
          <w:color w:val="auto"/>
          <w:sz w:val="24"/>
          <w:szCs w:val="24"/>
          <w:u w:val="single"/>
        </w:rPr>
        <w:t>V</w:t>
      </w:r>
      <w:r w:rsidRPr="00B354D7">
        <w:rPr>
          <w:rFonts w:ascii="Times New Roman" w:eastAsia="Calibri" w:hAnsi="Times New Roman" w:cs="Times New Roman"/>
          <w:color w:val="auto"/>
          <w:sz w:val="24"/>
          <w:szCs w:val="24"/>
          <w:u w:val="single"/>
          <w:vertAlign w:val="superscript"/>
        </w:rPr>
        <w:t>H</w:t>
      </w:r>
      <w:r w:rsidRPr="00B354D7">
        <w:rPr>
          <w:rFonts w:ascii="Times New Roman" w:eastAsia="Calibri" w:hAnsi="Times New Roman" w:cs="Times New Roman"/>
          <w:color w:val="auto"/>
          <w:sz w:val="24"/>
          <w:szCs w:val="24"/>
          <w:u w:val="single"/>
        </w:rPr>
        <w:t xml:space="preserve"> + V</w:t>
      </w:r>
      <w:r w:rsidRPr="00B354D7">
        <w:rPr>
          <w:rFonts w:ascii="Times New Roman" w:eastAsia="Calibri" w:hAnsi="Times New Roman" w:cs="Times New Roman"/>
          <w:color w:val="auto"/>
          <w:sz w:val="24"/>
          <w:szCs w:val="24"/>
          <w:u w:val="single"/>
          <w:vertAlign w:val="superscript"/>
        </w:rPr>
        <w:t>S</w:t>
      </w:r>
      <w:r w:rsidRPr="00B354D7">
        <w:rPr>
          <w:rFonts w:ascii="Times New Roman" w:eastAsia="Calibri" w:hAnsi="Times New Roman" w:cs="Times New Roman"/>
          <w:color w:val="auto"/>
          <w:sz w:val="24"/>
          <w:szCs w:val="24"/>
          <w:u w:val="single"/>
        </w:rPr>
        <w:t xml:space="preserve"> </w:t>
      </w:r>
    </w:p>
    <w:p w14:paraId="5A5949C4" w14:textId="77777777" w:rsidR="00551208" w:rsidRPr="00B354D7" w:rsidRDefault="00551208" w:rsidP="00551208">
      <w:pPr>
        <w:spacing w:before="0" w:after="0" w:line="240" w:lineRule="auto"/>
        <w:ind w:left="5760" w:firstLine="720"/>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 xml:space="preserve">  3</w:t>
      </w:r>
    </w:p>
    <w:p w14:paraId="2E6FBF3E" w14:textId="77777777" w:rsidR="00551208" w:rsidRPr="00B354D7" w:rsidRDefault="00551208" w:rsidP="00551208">
      <w:pPr>
        <w:widowControl/>
        <w:numPr>
          <w:ilvl w:val="0"/>
          <w:numId w:val="1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Apply the following formula to determine the FC of the project area after the conversion action.</w:t>
      </w:r>
    </w:p>
    <w:p w14:paraId="10087B9A"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After-project water quality FC rating</w:t>
      </w:r>
      <w:proofErr w:type="gramStart"/>
      <w:r w:rsidRPr="00B354D7">
        <w:rPr>
          <w:rFonts w:ascii="Times New Roman" w:eastAsia="Calibri" w:hAnsi="Times New Roman" w:cs="Times New Roman"/>
          <w:color w:val="auto"/>
          <w:sz w:val="24"/>
          <w:szCs w:val="24"/>
        </w:rPr>
        <w:t xml:space="preserve">:  </w:t>
      </w:r>
      <w:r w:rsidRPr="00B354D7">
        <w:rPr>
          <w:rFonts w:ascii="Times New Roman" w:eastAsia="Calibri" w:hAnsi="Times New Roman" w:cs="Times New Roman"/>
          <w:color w:val="auto"/>
          <w:sz w:val="24"/>
          <w:szCs w:val="24"/>
          <w:u w:val="single"/>
        </w:rPr>
        <w:t>2</w:t>
      </w:r>
      <w:proofErr w:type="gramEnd"/>
      <w:r w:rsidRPr="00B354D7">
        <w:rPr>
          <w:rFonts w:ascii="Times New Roman" w:eastAsia="Calibri" w:hAnsi="Times New Roman" w:cs="Times New Roman"/>
          <w:color w:val="auto"/>
          <w:sz w:val="24"/>
          <w:szCs w:val="24"/>
          <w:u w:val="single"/>
        </w:rPr>
        <w:t>V</w:t>
      </w:r>
      <w:r w:rsidRPr="00B354D7">
        <w:rPr>
          <w:rFonts w:ascii="Times New Roman" w:eastAsia="Calibri" w:hAnsi="Times New Roman" w:cs="Times New Roman"/>
          <w:color w:val="auto"/>
          <w:sz w:val="24"/>
          <w:szCs w:val="24"/>
          <w:u w:val="single"/>
          <w:vertAlign w:val="superscript"/>
        </w:rPr>
        <w:t>H</w:t>
      </w:r>
      <w:r w:rsidRPr="00B354D7">
        <w:rPr>
          <w:rFonts w:ascii="Times New Roman" w:eastAsia="Calibri" w:hAnsi="Times New Roman" w:cs="Times New Roman"/>
          <w:color w:val="auto"/>
          <w:sz w:val="24"/>
          <w:szCs w:val="24"/>
          <w:u w:val="single"/>
        </w:rPr>
        <w:t xml:space="preserve"> + V</w:t>
      </w:r>
      <w:r w:rsidRPr="00B354D7">
        <w:rPr>
          <w:rFonts w:ascii="Times New Roman" w:eastAsia="Calibri" w:hAnsi="Times New Roman" w:cs="Times New Roman"/>
          <w:color w:val="auto"/>
          <w:sz w:val="24"/>
          <w:szCs w:val="24"/>
          <w:u w:val="single"/>
          <w:vertAlign w:val="superscript"/>
        </w:rPr>
        <w:t>S</w:t>
      </w:r>
      <w:r w:rsidRPr="00B354D7">
        <w:rPr>
          <w:rFonts w:ascii="Times New Roman" w:eastAsia="Calibri" w:hAnsi="Times New Roman" w:cs="Times New Roman"/>
          <w:color w:val="auto"/>
          <w:sz w:val="24"/>
          <w:szCs w:val="24"/>
          <w:u w:val="single"/>
        </w:rPr>
        <w:t xml:space="preserve"> </w:t>
      </w:r>
    </w:p>
    <w:p w14:paraId="307A80C3" w14:textId="77777777" w:rsidR="00551208" w:rsidRPr="00B354D7" w:rsidRDefault="00551208" w:rsidP="00551208">
      <w:pPr>
        <w:spacing w:before="0" w:after="0" w:line="240" w:lineRule="auto"/>
        <w:ind w:left="5760" w:firstLine="720"/>
        <w:rPr>
          <w:rFonts w:ascii="Times New Roman" w:eastAsia="Times New Roman" w:hAnsi="Times New Roman" w:cs="Times New Roman"/>
          <w:color w:val="auto"/>
          <w:sz w:val="24"/>
          <w:szCs w:val="24"/>
        </w:rPr>
      </w:pPr>
      <w:r w:rsidRPr="00B354D7">
        <w:rPr>
          <w:rFonts w:ascii="Times New Roman" w:eastAsia="Times New Roman" w:hAnsi="Times New Roman" w:cs="Times New Roman"/>
          <w:color w:val="auto"/>
          <w:sz w:val="24"/>
          <w:szCs w:val="24"/>
        </w:rPr>
        <w:t>3</w:t>
      </w:r>
    </w:p>
    <w:p w14:paraId="66AA8D0F" w14:textId="77777777" w:rsidR="00551208" w:rsidRPr="00B354D7" w:rsidRDefault="00551208" w:rsidP="00551208">
      <w:pPr>
        <w:widowControl/>
        <w:numPr>
          <w:ilvl w:val="0"/>
          <w:numId w:val="1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Determine water quality FCUs by </w:t>
      </w:r>
      <w:proofErr w:type="gramStart"/>
      <w:r w:rsidRPr="00B354D7">
        <w:rPr>
          <w:rFonts w:ascii="Times New Roman" w:eastAsia="Calibri" w:hAnsi="Times New Roman" w:cs="Times New Roman"/>
          <w:color w:val="auto"/>
          <w:sz w:val="24"/>
          <w:szCs w:val="24"/>
        </w:rPr>
        <w:t>weighting</w:t>
      </w:r>
      <w:proofErr w:type="gramEnd"/>
      <w:r w:rsidRPr="00B354D7">
        <w:rPr>
          <w:rFonts w:ascii="Times New Roman" w:eastAsia="Calibri" w:hAnsi="Times New Roman" w:cs="Times New Roman"/>
          <w:color w:val="auto"/>
          <w:sz w:val="24"/>
          <w:szCs w:val="24"/>
        </w:rPr>
        <w:t xml:space="preserve"> the FC by the project area size. </w:t>
      </w:r>
    </w:p>
    <w:p w14:paraId="37F25895" w14:textId="77777777" w:rsidR="00551208" w:rsidRPr="00B354D7" w:rsidRDefault="00551208" w:rsidP="00551208">
      <w:pPr>
        <w:widowControl/>
        <w:numPr>
          <w:ilvl w:val="1"/>
          <w:numId w:val="31"/>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Before-project water quality FCUs = (Before-Project Water Quality FC Rating) X (acres) </w:t>
      </w:r>
    </w:p>
    <w:p w14:paraId="673D27B0" w14:textId="77777777" w:rsidR="00551208" w:rsidRPr="00B354D7" w:rsidRDefault="00551208" w:rsidP="00551208">
      <w:pPr>
        <w:widowControl/>
        <w:numPr>
          <w:ilvl w:val="1"/>
          <w:numId w:val="31"/>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After-project water quality FCUs = (After-Project Water Quality FC Rating) X (acres)</w:t>
      </w:r>
    </w:p>
    <w:p w14:paraId="302889CB"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p>
    <w:p w14:paraId="1E3AF815" w14:textId="77777777" w:rsidR="00551208" w:rsidRPr="00B354D7" w:rsidRDefault="00551208" w:rsidP="00551208">
      <w:pPr>
        <w:widowControl/>
        <w:numPr>
          <w:ilvl w:val="0"/>
          <w:numId w:val="1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Determine lost FCUs for water quality function.</w:t>
      </w:r>
    </w:p>
    <w:p w14:paraId="574BEE1B"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lastRenderedPageBreak/>
        <w:t>(Before-project FCUs) – (After-project FCUs) = FCU loss of water quality function</w:t>
      </w:r>
    </w:p>
    <w:p w14:paraId="16FA6FA8"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101" w:name="_Toc128057812"/>
      <w:bookmarkStart w:id="102" w:name="_Toc220673704"/>
      <w:r w:rsidRPr="00B354D7">
        <w:rPr>
          <w:rFonts w:ascii="Times New Roman" w:eastAsia="Times New Roman" w:hAnsi="Times New Roman" w:cs="Times New Roman"/>
          <w:bCs/>
          <w:color w:val="auto"/>
          <w:sz w:val="24"/>
          <w:szCs w:val="24"/>
          <w:u w:val="single"/>
        </w:rPr>
        <w:t xml:space="preserve">Step 10: </w:t>
      </w:r>
      <w:bookmarkEnd w:id="101"/>
      <w:r w:rsidRPr="00B354D7">
        <w:rPr>
          <w:rFonts w:ascii="Times New Roman" w:eastAsia="Times New Roman" w:hAnsi="Times New Roman" w:cs="Times New Roman"/>
          <w:bCs/>
          <w:color w:val="auto"/>
          <w:sz w:val="24"/>
          <w:szCs w:val="24"/>
          <w:u w:val="single"/>
        </w:rPr>
        <w:t xml:space="preserve">Determine Impacts </w:t>
      </w:r>
      <w:proofErr w:type="gramStart"/>
      <w:r w:rsidRPr="00B354D7">
        <w:rPr>
          <w:rFonts w:ascii="Times New Roman" w:eastAsia="Times New Roman" w:hAnsi="Times New Roman" w:cs="Times New Roman"/>
          <w:bCs/>
          <w:color w:val="auto"/>
          <w:sz w:val="24"/>
          <w:szCs w:val="24"/>
          <w:u w:val="single"/>
        </w:rPr>
        <w:t>to</w:t>
      </w:r>
      <w:proofErr w:type="gramEnd"/>
      <w:r w:rsidRPr="00B354D7">
        <w:rPr>
          <w:rFonts w:ascii="Times New Roman" w:eastAsia="Times New Roman" w:hAnsi="Times New Roman" w:cs="Times New Roman"/>
          <w:bCs/>
          <w:color w:val="auto"/>
          <w:sz w:val="24"/>
          <w:szCs w:val="24"/>
          <w:u w:val="single"/>
        </w:rPr>
        <w:t xml:space="preserve"> the Floodwater Storage FC for the Project Area</w:t>
      </w:r>
      <w:bookmarkEnd w:id="102"/>
    </w:p>
    <w:p w14:paraId="209A3E73" w14:textId="77777777" w:rsidR="00551208" w:rsidRPr="00B354D7" w:rsidRDefault="00551208" w:rsidP="00551208">
      <w:pPr>
        <w:widowControl/>
        <w:numPr>
          <w:ilvl w:val="0"/>
          <w:numId w:val="1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The floodwater storage rating for the project area prior to and after the conversion action is exclusively based on the hydrology variable (V</w:t>
      </w:r>
      <w:r w:rsidRPr="00B354D7">
        <w:rPr>
          <w:rFonts w:ascii="Times New Roman" w:eastAsia="Calibri" w:hAnsi="Times New Roman" w:cs="Times New Roman"/>
          <w:color w:val="auto"/>
          <w:sz w:val="24"/>
          <w:szCs w:val="24"/>
          <w:vertAlign w:val="superscript"/>
        </w:rPr>
        <w:t>H</w:t>
      </w:r>
      <w:r w:rsidRPr="00B354D7">
        <w:rPr>
          <w:rFonts w:ascii="Times New Roman" w:eastAsia="Calibri" w:hAnsi="Times New Roman" w:cs="Times New Roman"/>
          <w:color w:val="auto"/>
          <w:sz w:val="24"/>
          <w:szCs w:val="24"/>
        </w:rPr>
        <w:t>)</w:t>
      </w:r>
    </w:p>
    <w:p w14:paraId="585A8104" w14:textId="77777777" w:rsidR="00551208" w:rsidRPr="00B354D7" w:rsidRDefault="00551208" w:rsidP="00551208">
      <w:pPr>
        <w:widowControl/>
        <w:suppressAutoHyphens w:val="0"/>
        <w:spacing w:before="0" w:after="0" w:line="240" w:lineRule="auto"/>
        <w:ind w:left="1440"/>
        <w:contextualSpacing/>
        <w:textAlignment w:val="auto"/>
        <w:rPr>
          <w:rFonts w:ascii="Times New Roman" w:eastAsia="Calibri" w:hAnsi="Times New Roman" w:cs="Times New Roman"/>
          <w:color w:val="auto"/>
          <w:sz w:val="24"/>
          <w:szCs w:val="24"/>
        </w:rPr>
      </w:pPr>
    </w:p>
    <w:p w14:paraId="23145BFC" w14:textId="77777777" w:rsidR="00551208" w:rsidRPr="00B354D7" w:rsidRDefault="00551208" w:rsidP="00551208">
      <w:pPr>
        <w:widowControl/>
        <w:numPr>
          <w:ilvl w:val="0"/>
          <w:numId w:val="1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Determine floodwater storage FCUs by </w:t>
      </w:r>
      <w:proofErr w:type="gramStart"/>
      <w:r w:rsidRPr="00B354D7">
        <w:rPr>
          <w:rFonts w:ascii="Times New Roman" w:eastAsia="Calibri" w:hAnsi="Times New Roman" w:cs="Times New Roman"/>
          <w:color w:val="auto"/>
          <w:sz w:val="24"/>
          <w:szCs w:val="24"/>
        </w:rPr>
        <w:t>weighting</w:t>
      </w:r>
      <w:proofErr w:type="gramEnd"/>
      <w:r w:rsidRPr="00B354D7">
        <w:rPr>
          <w:rFonts w:ascii="Times New Roman" w:eastAsia="Calibri" w:hAnsi="Times New Roman" w:cs="Times New Roman"/>
          <w:color w:val="auto"/>
          <w:sz w:val="24"/>
          <w:szCs w:val="24"/>
        </w:rPr>
        <w:t xml:space="preserve"> the FC by the project area size. </w:t>
      </w:r>
    </w:p>
    <w:p w14:paraId="5F198ABE" w14:textId="77777777" w:rsidR="00551208" w:rsidRPr="00B354D7" w:rsidRDefault="00551208" w:rsidP="00551208">
      <w:pPr>
        <w:widowControl/>
        <w:numPr>
          <w:ilvl w:val="1"/>
          <w:numId w:val="32"/>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Before-project floodwater storage FCUs = (Before -project floodwater storage FC rating) X (acres) </w:t>
      </w:r>
    </w:p>
    <w:p w14:paraId="71EC7DB4" w14:textId="77777777" w:rsidR="00551208" w:rsidRPr="00B354D7" w:rsidRDefault="00551208" w:rsidP="00551208">
      <w:pPr>
        <w:widowControl/>
        <w:numPr>
          <w:ilvl w:val="1"/>
          <w:numId w:val="32"/>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After-project floodwater storage FCUs = (After-project floodwater storage FC rating) X (acres)</w:t>
      </w:r>
    </w:p>
    <w:p w14:paraId="189F44B3"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p>
    <w:p w14:paraId="311B467E" w14:textId="77777777" w:rsidR="00551208" w:rsidRPr="00B354D7" w:rsidRDefault="00551208" w:rsidP="00551208">
      <w:pPr>
        <w:widowControl/>
        <w:numPr>
          <w:ilvl w:val="0"/>
          <w:numId w:val="17"/>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Determine Lost FCUs for Water Quality Function.</w:t>
      </w:r>
    </w:p>
    <w:p w14:paraId="7E6C23D7"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(Before-project FCUs) – (After-project FCUs) = FCU loss of floodwater storage function</w:t>
      </w:r>
    </w:p>
    <w:p w14:paraId="15A7E7AB" w14:textId="77777777" w:rsidR="00551208" w:rsidRPr="00B354D7" w:rsidRDefault="00551208" w:rsidP="00551208">
      <w:pPr>
        <w:widowControl/>
        <w:suppressAutoHyphens w:val="0"/>
        <w:spacing w:before="0" w:after="0" w:line="240" w:lineRule="auto"/>
        <w:ind w:left="2160"/>
        <w:contextualSpacing/>
        <w:textAlignment w:val="auto"/>
        <w:rPr>
          <w:rFonts w:ascii="Times New Roman" w:eastAsia="Calibri" w:hAnsi="Times New Roman" w:cs="Times New Roman"/>
          <w:color w:val="auto"/>
          <w:sz w:val="24"/>
          <w:szCs w:val="24"/>
        </w:rPr>
      </w:pPr>
    </w:p>
    <w:p w14:paraId="656F48A3" w14:textId="77777777" w:rsidR="00551208" w:rsidRPr="00B354D7" w:rsidRDefault="00551208" w:rsidP="00551208">
      <w:pPr>
        <w:rPr>
          <w:rFonts w:ascii="Times New Roman" w:eastAsia="Times New Roman" w:hAnsi="Times New Roman" w:cs="Times New Roman"/>
          <w:color w:val="auto"/>
          <w:sz w:val="24"/>
          <w:szCs w:val="24"/>
        </w:rPr>
      </w:pPr>
      <w:r w:rsidRPr="00B354D7">
        <w:rPr>
          <w:rFonts w:ascii="Times New Roman" w:eastAsia="Times New Roman" w:hAnsi="Times New Roman" w:cs="Times New Roman"/>
          <w:b/>
          <w:bCs/>
          <w:color w:val="auto"/>
          <w:sz w:val="24"/>
          <w:szCs w:val="24"/>
        </w:rPr>
        <w:t>Determine the Cumulative Effects of Conversion Action(s)</w:t>
      </w:r>
      <w:proofErr w:type="gramStart"/>
      <w:r w:rsidRPr="00B354D7">
        <w:rPr>
          <w:rFonts w:ascii="Times New Roman" w:eastAsia="Times New Roman" w:hAnsi="Times New Roman" w:cs="Times New Roman"/>
          <w:b/>
          <w:bCs/>
          <w:color w:val="auto"/>
          <w:sz w:val="24"/>
          <w:szCs w:val="24"/>
        </w:rPr>
        <w:t xml:space="preserve">:  </w:t>
      </w:r>
      <w:r w:rsidRPr="00B354D7">
        <w:rPr>
          <w:rFonts w:ascii="Times New Roman" w:eastAsia="Times New Roman" w:hAnsi="Times New Roman" w:cs="Times New Roman"/>
          <w:color w:val="auto"/>
          <w:sz w:val="24"/>
          <w:szCs w:val="24"/>
        </w:rPr>
        <w:t>Steps</w:t>
      </w:r>
      <w:proofErr w:type="gramEnd"/>
      <w:r w:rsidRPr="00B354D7">
        <w:rPr>
          <w:rFonts w:ascii="Times New Roman" w:eastAsia="Times New Roman" w:hAnsi="Times New Roman" w:cs="Times New Roman"/>
          <w:color w:val="auto"/>
          <w:sz w:val="24"/>
          <w:szCs w:val="24"/>
        </w:rPr>
        <w:t xml:space="preserve"> 11 and 12 provide the process used to determine the cumulative effect of the conversion action on wetland functions.  </w:t>
      </w:r>
    </w:p>
    <w:p w14:paraId="794273EC"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103" w:name="_Toc128057813"/>
      <w:bookmarkStart w:id="104" w:name="_Toc220673705"/>
      <w:r w:rsidRPr="00B354D7">
        <w:rPr>
          <w:rFonts w:ascii="Times New Roman" w:eastAsia="Times New Roman" w:hAnsi="Times New Roman" w:cs="Times New Roman"/>
          <w:bCs/>
          <w:color w:val="auto"/>
          <w:sz w:val="24"/>
          <w:szCs w:val="24"/>
          <w:u w:val="single"/>
        </w:rPr>
        <w:t>Step 11: Determine Cumulative Wetland FCU Loss for Project Area</w:t>
      </w:r>
      <w:bookmarkEnd w:id="103"/>
      <w:bookmarkEnd w:id="104"/>
    </w:p>
    <w:p w14:paraId="0566155B" w14:textId="77777777" w:rsidR="00551208" w:rsidRPr="00B354D7" w:rsidRDefault="00551208" w:rsidP="00551208">
      <w:pPr>
        <w:widowControl/>
        <w:suppressAutoHyphens w:val="0"/>
        <w:spacing w:before="0" w:after="0" w:line="240" w:lineRule="auto"/>
        <w:ind w:left="1440"/>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Apply the following weighted</w:t>
      </w:r>
      <w:r w:rsidRPr="00B354D7">
        <w:rPr>
          <w:rFonts w:ascii="Times New Roman" w:eastAsia="Calibri" w:hAnsi="Times New Roman" w:cs="Times New Roman"/>
          <w:color w:val="auto"/>
          <w:sz w:val="24"/>
          <w:szCs w:val="24"/>
          <w:vertAlign w:val="superscript"/>
        </w:rPr>
        <w:footnoteReference w:id="29"/>
      </w:r>
      <w:r w:rsidRPr="00B354D7">
        <w:rPr>
          <w:rFonts w:ascii="Times New Roman" w:eastAsia="Calibri" w:hAnsi="Times New Roman" w:cs="Times New Roman"/>
          <w:color w:val="auto"/>
          <w:sz w:val="24"/>
          <w:szCs w:val="24"/>
        </w:rPr>
        <w:t xml:space="preserve"> formula to determine the cumulative FCU loss from conversion action:</w:t>
      </w:r>
    </w:p>
    <w:p w14:paraId="384DF7D6" w14:textId="77777777" w:rsidR="00551208" w:rsidRPr="00B354D7" w:rsidRDefault="00551208" w:rsidP="00551208">
      <w:pPr>
        <w:widowControl/>
        <w:suppressAutoHyphens w:val="0"/>
        <w:spacing w:before="0" w:after="0" w:line="240" w:lineRule="auto"/>
        <w:ind w:left="1800"/>
        <w:contextualSpacing/>
        <w:textAlignment w:val="auto"/>
        <w:rPr>
          <w:rFonts w:ascii="Times New Roman" w:eastAsia="Calibri" w:hAnsi="Times New Roman" w:cs="Times New Roman"/>
          <w:color w:val="auto"/>
          <w:sz w:val="22"/>
          <w:szCs w:val="22"/>
        </w:rPr>
      </w:pPr>
      <w:bookmarkStart w:id="105" w:name="_Hlk146258348"/>
      <w:r w:rsidRPr="00B354D7">
        <w:rPr>
          <w:rFonts w:ascii="Times New Roman" w:eastAsia="Calibri" w:hAnsi="Times New Roman" w:cs="Times New Roman"/>
          <w:color w:val="auto"/>
          <w:sz w:val="22"/>
          <w:szCs w:val="22"/>
          <w:u w:val="single"/>
        </w:rPr>
        <w:t>3(Wildlife FCU Loss) + 2(Water Quality FCU Loss) + Floodwater Storage FCU Loss</w:t>
      </w:r>
    </w:p>
    <w:p w14:paraId="222993ED" w14:textId="77777777" w:rsidR="00551208" w:rsidRPr="00B354D7" w:rsidRDefault="00551208" w:rsidP="00551208">
      <w:pPr>
        <w:spacing w:before="0" w:after="0" w:line="240" w:lineRule="auto"/>
        <w:ind w:left="5040"/>
        <w:rPr>
          <w:rFonts w:ascii="Times New Roman" w:eastAsia="Times New Roman" w:hAnsi="Times New Roman" w:cs="Times New Roman"/>
          <w:color w:val="auto"/>
          <w:sz w:val="22"/>
          <w:szCs w:val="22"/>
        </w:rPr>
      </w:pPr>
      <w:r w:rsidRPr="00B354D7">
        <w:rPr>
          <w:rFonts w:ascii="Times New Roman" w:eastAsia="Times New Roman" w:hAnsi="Times New Roman" w:cs="Times New Roman"/>
          <w:color w:val="auto"/>
          <w:sz w:val="22"/>
          <w:szCs w:val="22"/>
        </w:rPr>
        <w:t>6</w:t>
      </w:r>
    </w:p>
    <w:p w14:paraId="301CB401"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color w:val="auto"/>
          <w:sz w:val="24"/>
          <w:szCs w:val="24"/>
          <w:u w:val="single"/>
        </w:rPr>
      </w:pPr>
      <w:bookmarkStart w:id="106" w:name="_Toc128057814"/>
      <w:bookmarkStart w:id="107" w:name="_Toc220673706"/>
      <w:bookmarkEnd w:id="105"/>
      <w:r w:rsidRPr="00B354D7">
        <w:rPr>
          <w:rFonts w:ascii="Times New Roman" w:eastAsia="Times New Roman" w:hAnsi="Times New Roman" w:cs="Times New Roman"/>
          <w:color w:val="auto"/>
          <w:sz w:val="24"/>
          <w:szCs w:val="24"/>
          <w:u w:val="single"/>
        </w:rPr>
        <w:t>Step 12: Determine the Final Cumulative Wetland FCU Loss</w:t>
      </w:r>
      <w:bookmarkEnd w:id="106"/>
      <w:r w:rsidRPr="00B354D7">
        <w:rPr>
          <w:rFonts w:ascii="Times New Roman" w:eastAsia="Times New Roman" w:hAnsi="Times New Roman" w:cs="Times New Roman"/>
          <w:color w:val="auto"/>
          <w:sz w:val="24"/>
          <w:szCs w:val="24"/>
          <w:u w:val="single"/>
        </w:rPr>
        <w:t xml:space="preserve"> for the Tract</w:t>
      </w:r>
      <w:bookmarkEnd w:id="107"/>
    </w:p>
    <w:p w14:paraId="58325A16" w14:textId="77777777" w:rsidR="00551208" w:rsidRPr="00B354D7" w:rsidRDefault="00551208" w:rsidP="00D66089">
      <w:pPr>
        <w:widowControl/>
        <w:numPr>
          <w:ilvl w:val="0"/>
          <w:numId w:val="54"/>
        </w:numPr>
        <w:suppressAutoHyphens w:val="0"/>
        <w:autoSpaceDE/>
        <w:autoSpaceDN/>
        <w:adjustRightInd/>
        <w:spacing w:before="0" w:after="0" w:line="240" w:lineRule="auto"/>
        <w:contextualSpacing/>
        <w:textAlignment w:val="auto"/>
        <w:rPr>
          <w:rFonts w:ascii="Times New Roman" w:eastAsia="Calibri" w:hAnsi="Times New Roman" w:cs="Times New Roman"/>
          <w:bCs/>
          <w:color w:val="auto"/>
          <w:sz w:val="24"/>
          <w:szCs w:val="24"/>
        </w:rPr>
      </w:pPr>
      <w:r w:rsidRPr="00B354D7">
        <w:rPr>
          <w:rFonts w:ascii="Times New Roman" w:eastAsia="Calibri" w:hAnsi="Times New Roman" w:cs="Times New Roman"/>
          <w:color w:val="auto"/>
          <w:sz w:val="24"/>
          <w:szCs w:val="24"/>
        </w:rPr>
        <w:t>Sum the cumulative FCU loss for the project area (Step 11) and any past FCU losses from minimal effect exemptions granted to the person or the person’s predecessor in interest</w:t>
      </w:r>
      <w:r w:rsidRPr="00B354D7">
        <w:rPr>
          <w:rFonts w:ascii="Times New Roman" w:eastAsia="Calibri" w:hAnsi="Times New Roman" w:cs="Times New Roman"/>
          <w:color w:val="auto"/>
          <w:sz w:val="24"/>
          <w:szCs w:val="24"/>
          <w:vertAlign w:val="superscript"/>
        </w:rPr>
        <w:footnoteReference w:id="30"/>
      </w:r>
      <w:r w:rsidRPr="00B354D7">
        <w:rPr>
          <w:rFonts w:ascii="Times New Roman" w:eastAsia="Calibri" w:hAnsi="Times New Roman" w:cs="Times New Roman"/>
          <w:b/>
          <w:color w:val="auto"/>
          <w:sz w:val="24"/>
          <w:szCs w:val="24"/>
        </w:rPr>
        <w:t xml:space="preserve"> </w:t>
      </w:r>
      <w:r w:rsidRPr="00B354D7">
        <w:rPr>
          <w:rFonts w:ascii="Times New Roman" w:eastAsia="Calibri" w:hAnsi="Times New Roman" w:cs="Times New Roman"/>
          <w:bCs/>
          <w:color w:val="auto"/>
          <w:sz w:val="24"/>
          <w:szCs w:val="24"/>
        </w:rPr>
        <w:t xml:space="preserve">for the tract.  </w:t>
      </w:r>
    </w:p>
    <w:p w14:paraId="1EB6E206" w14:textId="77777777" w:rsidR="00551208" w:rsidRPr="00B354D7" w:rsidRDefault="00551208" w:rsidP="00D66089">
      <w:pPr>
        <w:widowControl/>
        <w:numPr>
          <w:ilvl w:val="0"/>
          <w:numId w:val="54"/>
        </w:numPr>
        <w:suppressAutoHyphens w:val="0"/>
        <w:autoSpaceDE/>
        <w:autoSpaceDN/>
        <w:adjustRightInd/>
        <w:spacing w:before="0" w:after="0" w:line="240" w:lineRule="auto"/>
        <w:contextualSpacing/>
        <w:textAlignment w:val="auto"/>
        <w:rPr>
          <w:rFonts w:ascii="Times New Roman" w:eastAsia="Calibri" w:hAnsi="Times New Roman" w:cs="Times New Roman"/>
          <w:bCs/>
          <w:color w:val="auto"/>
          <w:sz w:val="24"/>
          <w:szCs w:val="24"/>
        </w:rPr>
      </w:pPr>
      <w:r w:rsidRPr="00B354D7">
        <w:rPr>
          <w:rFonts w:ascii="Times New Roman" w:eastAsia="Calibri" w:hAnsi="Times New Roman" w:cs="Times New Roman"/>
          <w:bCs/>
          <w:color w:val="auto"/>
          <w:sz w:val="24"/>
          <w:szCs w:val="24"/>
        </w:rPr>
        <w:t>If multiple sub-areas were identified and assessed, and if more than one qualifies for a minimal effect exemption, each planned or implemented conversion action on a sub-area is treated as a past exemption even if each occur in the same project area or if the conversion action occurred at the same time.  This separate “accounting” for each sub-area is needed to gain a total FCU loss due to the conversion action(s) and any past conversion actions authorized by USDA for the tract.</w:t>
      </w:r>
    </w:p>
    <w:p w14:paraId="6909C676" w14:textId="77777777" w:rsidR="00551208" w:rsidRPr="00B354D7" w:rsidRDefault="00551208" w:rsidP="00551208">
      <w:pPr>
        <w:spacing w:before="240" w:after="120" w:line="240" w:lineRule="auto"/>
        <w:outlineLvl w:val="1"/>
        <w:rPr>
          <w:rFonts w:ascii="Times New Roman" w:eastAsia="Times New Roman" w:hAnsi="Times New Roman" w:cs="Times New Roman"/>
          <w:bCs/>
          <w:color w:val="auto"/>
          <w:sz w:val="24"/>
          <w:szCs w:val="24"/>
        </w:rPr>
      </w:pPr>
      <w:bookmarkStart w:id="108" w:name="_Toc128057815"/>
      <w:bookmarkStart w:id="109" w:name="_Toc220673707"/>
      <w:bookmarkStart w:id="110" w:name="_Hlk3275353"/>
      <w:r w:rsidRPr="00B354D7">
        <w:rPr>
          <w:rFonts w:ascii="Times New Roman" w:eastAsia="Times New Roman" w:hAnsi="Times New Roman" w:cs="Times New Roman"/>
          <w:b/>
          <w:color w:val="auto"/>
          <w:sz w:val="24"/>
          <w:szCs w:val="24"/>
          <w:u w:val="single"/>
        </w:rPr>
        <w:t>Subpart 3C: Wetlands in the Area Consideration</w:t>
      </w:r>
      <w:bookmarkStart w:id="111" w:name="_Hlk29965675"/>
      <w:bookmarkEnd w:id="108"/>
      <w:bookmarkEnd w:id="109"/>
      <w:r w:rsidRPr="00B354D7">
        <w:rPr>
          <w:rFonts w:ascii="Times New Roman" w:eastAsia="Times New Roman" w:hAnsi="Times New Roman" w:cs="Times New Roman"/>
          <w:b/>
          <w:color w:val="auto"/>
          <w:sz w:val="24"/>
          <w:szCs w:val="24"/>
          <w:u w:val="single"/>
        </w:rPr>
        <w:t xml:space="preserve"> </w:t>
      </w:r>
    </w:p>
    <w:p w14:paraId="370F853E"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rPr>
      </w:pPr>
      <w:bookmarkStart w:id="112" w:name="_Toc220673708"/>
      <w:bookmarkStart w:id="113" w:name="_Toc128057816"/>
      <w:r w:rsidRPr="00B354D7">
        <w:rPr>
          <w:rFonts w:ascii="Times New Roman" w:eastAsia="Times New Roman" w:hAnsi="Times New Roman" w:cs="Times New Roman"/>
          <w:bCs/>
          <w:color w:val="auto"/>
          <w:sz w:val="24"/>
          <w:szCs w:val="24"/>
          <w:u w:val="single"/>
        </w:rPr>
        <w:lastRenderedPageBreak/>
        <w:t>Step 13</w:t>
      </w:r>
      <w:proofErr w:type="gramStart"/>
      <w:r w:rsidRPr="00B354D7">
        <w:rPr>
          <w:rFonts w:ascii="Times New Roman" w:eastAsia="Times New Roman" w:hAnsi="Times New Roman" w:cs="Times New Roman"/>
          <w:bCs/>
          <w:color w:val="auto"/>
          <w:sz w:val="24"/>
          <w:szCs w:val="24"/>
          <w:u w:val="single"/>
        </w:rPr>
        <w:t>:  Identify</w:t>
      </w:r>
      <w:proofErr w:type="gramEnd"/>
      <w:r w:rsidRPr="00B354D7">
        <w:rPr>
          <w:rFonts w:ascii="Times New Roman" w:eastAsia="Times New Roman" w:hAnsi="Times New Roman" w:cs="Times New Roman"/>
          <w:bCs/>
          <w:color w:val="auto"/>
          <w:sz w:val="24"/>
          <w:szCs w:val="24"/>
          <w:u w:val="single"/>
        </w:rPr>
        <w:t xml:space="preserve"> Wetlands in the Area.</w:t>
      </w:r>
      <w:bookmarkEnd w:id="112"/>
    </w:p>
    <w:p w14:paraId="69777656" w14:textId="77777777" w:rsidR="00551208" w:rsidRPr="00B354D7" w:rsidRDefault="00551208" w:rsidP="00551208">
      <w:pPr>
        <w:ind w:left="360"/>
        <w:rPr>
          <w:rFonts w:ascii="Times New Roman" w:eastAsia="Times New Roman" w:hAnsi="Times New Roman" w:cs="Times New Roman"/>
          <w:i/>
          <w:color w:val="auto"/>
          <w:sz w:val="24"/>
          <w:szCs w:val="24"/>
        </w:rPr>
      </w:pPr>
      <w:r w:rsidRPr="00B354D7">
        <w:rPr>
          <w:rFonts w:ascii="Times New Roman" w:eastAsia="Times New Roman" w:hAnsi="Times New Roman" w:cs="Times New Roman"/>
          <w:color w:val="auto"/>
          <w:sz w:val="24"/>
          <w:szCs w:val="24"/>
        </w:rPr>
        <w:t>On the wetlands of the area map</w:t>
      </w:r>
      <w:bookmarkEnd w:id="113"/>
      <w:r w:rsidRPr="00B354D7">
        <w:rPr>
          <w:rFonts w:ascii="Times New Roman" w:eastAsia="Times New Roman" w:hAnsi="Times New Roman" w:cs="Times New Roman"/>
          <w:color w:val="auto"/>
          <w:sz w:val="24"/>
          <w:szCs w:val="24"/>
        </w:rPr>
        <w:t xml:space="preserve"> developed preliminarily in Subpart 3A, Step 1(a)(iii), complete Step 13(a) – (d) as described below.  Determine acres per Step 13(e) and (f) or implement Step 13(g) if applicable. </w:t>
      </w:r>
    </w:p>
    <w:p w14:paraId="2703A0C7" w14:textId="77777777" w:rsidR="00551208" w:rsidRPr="003D3EC6" w:rsidRDefault="00551208" w:rsidP="00551208">
      <w:pPr>
        <w:widowControl/>
        <w:numPr>
          <w:ilvl w:val="0"/>
          <w:numId w:val="11"/>
        </w:numPr>
        <w:suppressAutoHyphens w:val="0"/>
        <w:spacing w:before="0" w:after="0" w:line="240" w:lineRule="auto"/>
        <w:contextualSpacing/>
        <w:textAlignment w:val="auto"/>
        <w:rPr>
          <w:rFonts w:ascii="Times New Roman" w:eastAsia="Calibri" w:hAnsi="Times New Roman" w:cs="Times New Roman"/>
          <w:color w:val="000000" w:themeColor="text1"/>
          <w:sz w:val="24"/>
          <w:szCs w:val="24"/>
        </w:rPr>
      </w:pPr>
      <w:r w:rsidRPr="00B354D7">
        <w:rPr>
          <w:rFonts w:ascii="Times New Roman" w:eastAsia="Calibri" w:hAnsi="Times New Roman" w:cs="Times New Roman"/>
          <w:color w:val="auto"/>
          <w:sz w:val="24"/>
          <w:szCs w:val="24"/>
        </w:rPr>
        <w:t>Identif</w:t>
      </w:r>
      <w:r w:rsidRPr="003D3EC6">
        <w:rPr>
          <w:rFonts w:ascii="Times New Roman" w:eastAsia="Calibri" w:hAnsi="Times New Roman" w:cs="Times New Roman"/>
          <w:color w:val="000000" w:themeColor="text1"/>
          <w:sz w:val="24"/>
          <w:szCs w:val="24"/>
        </w:rPr>
        <w:t>y the approximate center of the project area.</w:t>
      </w:r>
    </w:p>
    <w:p w14:paraId="513BBC79" w14:textId="40ABEDC9" w:rsidR="00551208" w:rsidRPr="003D3EC6" w:rsidRDefault="00551208" w:rsidP="00551208">
      <w:pPr>
        <w:widowControl/>
        <w:numPr>
          <w:ilvl w:val="0"/>
          <w:numId w:val="11"/>
        </w:numPr>
        <w:suppressAutoHyphens w:val="0"/>
        <w:spacing w:before="0" w:after="0" w:line="240" w:lineRule="auto"/>
        <w:contextualSpacing/>
        <w:textAlignment w:val="auto"/>
        <w:rPr>
          <w:rFonts w:ascii="Times New Roman" w:eastAsia="Calibri" w:hAnsi="Times New Roman" w:cs="Times New Roman"/>
          <w:color w:val="000000" w:themeColor="text1"/>
          <w:sz w:val="24"/>
          <w:szCs w:val="24"/>
        </w:rPr>
      </w:pPr>
      <w:r w:rsidRPr="003D3EC6">
        <w:rPr>
          <w:rFonts w:ascii="Times New Roman" w:eastAsia="Calibri" w:hAnsi="Times New Roman" w:cs="Times New Roman"/>
          <w:color w:val="000000" w:themeColor="text1"/>
          <w:sz w:val="24"/>
          <w:szCs w:val="24"/>
        </w:rPr>
        <w:t>Identify a [</w:t>
      </w:r>
      <w:r w:rsidR="000F769D">
        <w:rPr>
          <w:rFonts w:ascii="Times New Roman" w:eastAsia="Calibri" w:hAnsi="Times New Roman" w:cs="Times New Roman"/>
          <w:color w:val="000000" w:themeColor="text1"/>
          <w:sz w:val="24"/>
          <w:szCs w:val="24"/>
        </w:rPr>
        <w:t>2-mile</w:t>
      </w:r>
      <w:r w:rsidRPr="003D3EC6">
        <w:rPr>
          <w:rFonts w:ascii="Times New Roman" w:eastAsia="Calibri" w:hAnsi="Times New Roman" w:cs="Times New Roman"/>
          <w:color w:val="000000" w:themeColor="text1"/>
          <w:sz w:val="24"/>
          <w:szCs w:val="24"/>
        </w:rPr>
        <w:t xml:space="preserve"> radius circle] around the approximate center of the project area.</w:t>
      </w:r>
    </w:p>
    <w:p w14:paraId="7BBA410D" w14:textId="0E35D67A" w:rsidR="00551208" w:rsidRPr="003D3EC6" w:rsidRDefault="00551208" w:rsidP="00551208">
      <w:pPr>
        <w:widowControl/>
        <w:numPr>
          <w:ilvl w:val="0"/>
          <w:numId w:val="11"/>
        </w:numPr>
        <w:suppressAutoHyphens w:val="0"/>
        <w:spacing w:before="0" w:after="0" w:line="240" w:lineRule="auto"/>
        <w:contextualSpacing/>
        <w:textAlignment w:val="auto"/>
        <w:rPr>
          <w:rFonts w:ascii="Times New Roman" w:eastAsia="Calibri" w:hAnsi="Times New Roman" w:cs="Times New Roman"/>
          <w:color w:val="000000" w:themeColor="text1"/>
          <w:sz w:val="24"/>
          <w:szCs w:val="24"/>
        </w:rPr>
      </w:pPr>
      <w:r w:rsidRPr="003D3EC6">
        <w:rPr>
          <w:rFonts w:ascii="Times New Roman" w:eastAsia="Calibri" w:hAnsi="Times New Roman" w:cs="Times New Roman"/>
          <w:color w:val="000000" w:themeColor="text1"/>
          <w:sz w:val="24"/>
          <w:szCs w:val="24"/>
        </w:rPr>
        <w:t>Identify each NWI wetland in the area (approximately [</w:t>
      </w:r>
      <w:r w:rsidR="000F769D">
        <w:rPr>
          <w:rFonts w:ascii="Times New Roman" w:eastAsia="Calibri" w:hAnsi="Times New Roman" w:cs="Times New Roman"/>
          <w:color w:val="000000" w:themeColor="text1"/>
          <w:sz w:val="24"/>
          <w:szCs w:val="24"/>
        </w:rPr>
        <w:t>8042</w:t>
      </w:r>
      <w:r w:rsidRPr="003D3EC6">
        <w:rPr>
          <w:rFonts w:ascii="Times New Roman" w:eastAsia="Calibri" w:hAnsi="Times New Roman" w:cs="Times New Roman"/>
          <w:color w:val="000000" w:themeColor="text1"/>
          <w:sz w:val="24"/>
          <w:szCs w:val="24"/>
        </w:rPr>
        <w:t xml:space="preserve"> acres]).  </w:t>
      </w:r>
    </w:p>
    <w:p w14:paraId="335E7A6C" w14:textId="77777777" w:rsidR="00551208" w:rsidRPr="00B354D7" w:rsidRDefault="00551208" w:rsidP="00551208">
      <w:pPr>
        <w:widowControl/>
        <w:numPr>
          <w:ilvl w:val="0"/>
          <w:numId w:val="11"/>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In some situations, NRCS may refine NWI wetland locations with aerial imagery, soil maps, or other remote data.  Add or subtract areas as appropriate.  </w:t>
      </w:r>
    </w:p>
    <w:p w14:paraId="4A8B4DE3" w14:textId="64AC5E47" w:rsidR="00551208" w:rsidRPr="003D3EC6" w:rsidRDefault="00551208" w:rsidP="00551208">
      <w:pPr>
        <w:widowControl/>
        <w:numPr>
          <w:ilvl w:val="0"/>
          <w:numId w:val="11"/>
        </w:numPr>
        <w:suppressAutoHyphens w:val="0"/>
        <w:spacing w:before="0" w:after="0" w:line="240" w:lineRule="auto"/>
        <w:contextualSpacing/>
        <w:textAlignment w:val="auto"/>
        <w:rPr>
          <w:rFonts w:ascii="Times New Roman" w:eastAsia="Calibri" w:hAnsi="Times New Roman" w:cs="Times New Roman"/>
          <w:color w:val="000000" w:themeColor="text1"/>
          <w:sz w:val="24"/>
          <w:szCs w:val="24"/>
        </w:rPr>
      </w:pPr>
      <w:r w:rsidRPr="00B354D7">
        <w:rPr>
          <w:rFonts w:ascii="Times New Roman" w:eastAsia="Calibri" w:hAnsi="Times New Roman" w:cs="Times New Roman"/>
          <w:color w:val="auto"/>
          <w:sz w:val="24"/>
          <w:szCs w:val="24"/>
        </w:rPr>
        <w:t>Determine the approximate size of each wetland (or portion</w:t>
      </w:r>
      <w:r w:rsidRPr="00B354D7">
        <w:rPr>
          <w:rFonts w:ascii="Times New Roman" w:eastAsia="Calibri" w:hAnsi="Times New Roman" w:cs="Times New Roman"/>
          <w:color w:val="auto"/>
          <w:sz w:val="24"/>
          <w:szCs w:val="24"/>
          <w:vertAlign w:val="superscript"/>
        </w:rPr>
        <w:footnoteReference w:id="31"/>
      </w:r>
      <w:r w:rsidRPr="00B354D7">
        <w:rPr>
          <w:rFonts w:ascii="Times New Roman" w:eastAsia="Calibri" w:hAnsi="Times New Roman" w:cs="Times New Roman"/>
          <w:color w:val="auto"/>
          <w:sz w:val="24"/>
          <w:szCs w:val="24"/>
        </w:rPr>
        <w:t>) contained within th</w:t>
      </w:r>
      <w:r w:rsidRPr="003D3EC6">
        <w:rPr>
          <w:rFonts w:ascii="Times New Roman" w:eastAsia="Calibri" w:hAnsi="Times New Roman" w:cs="Times New Roman"/>
          <w:color w:val="000000" w:themeColor="text1"/>
          <w:sz w:val="24"/>
          <w:szCs w:val="24"/>
        </w:rPr>
        <w:t>e [</w:t>
      </w:r>
      <w:r w:rsidR="000F769D">
        <w:rPr>
          <w:rFonts w:ascii="Times New Roman" w:eastAsia="Calibri" w:hAnsi="Times New Roman" w:cs="Times New Roman"/>
          <w:color w:val="000000" w:themeColor="text1"/>
          <w:sz w:val="24"/>
          <w:szCs w:val="24"/>
        </w:rPr>
        <w:t>2-mile</w:t>
      </w:r>
      <w:r w:rsidRPr="003D3EC6">
        <w:rPr>
          <w:rFonts w:ascii="Times New Roman" w:eastAsia="Calibri" w:hAnsi="Times New Roman" w:cs="Times New Roman"/>
          <w:color w:val="000000" w:themeColor="text1"/>
          <w:sz w:val="24"/>
          <w:szCs w:val="24"/>
        </w:rPr>
        <w:t xml:space="preserve"> radius].  Identified wetlands are rounded to the tenth of an acre.</w:t>
      </w:r>
    </w:p>
    <w:p w14:paraId="5D37D056" w14:textId="77777777" w:rsidR="00551208" w:rsidRPr="00B354D7" w:rsidRDefault="00551208" w:rsidP="00551208">
      <w:pPr>
        <w:widowControl/>
        <w:numPr>
          <w:ilvl w:val="0"/>
          <w:numId w:val="11"/>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Tabulate the total acres of wetlands in the area (V</w:t>
      </w:r>
      <w:r w:rsidRPr="00B354D7">
        <w:rPr>
          <w:rFonts w:ascii="Times New Roman" w:eastAsia="Calibri" w:hAnsi="Times New Roman" w:cs="Times New Roman"/>
          <w:color w:val="auto"/>
          <w:sz w:val="24"/>
          <w:szCs w:val="24"/>
          <w:vertAlign w:val="superscript"/>
        </w:rPr>
        <w:t>AA</w:t>
      </w:r>
      <w:r w:rsidRPr="00B354D7">
        <w:rPr>
          <w:rFonts w:ascii="Times New Roman" w:eastAsia="Calibri" w:hAnsi="Times New Roman" w:cs="Times New Roman"/>
          <w:color w:val="auto"/>
          <w:sz w:val="24"/>
          <w:szCs w:val="24"/>
        </w:rPr>
        <w:t xml:space="preserve">).  </w:t>
      </w:r>
    </w:p>
    <w:p w14:paraId="41404909" w14:textId="77777777" w:rsidR="00551208" w:rsidRPr="00B354D7" w:rsidRDefault="00551208" w:rsidP="00551208">
      <w:pPr>
        <w:widowControl/>
        <w:numPr>
          <w:ilvl w:val="0"/>
          <w:numId w:val="11"/>
        </w:numPr>
        <w:suppressAutoHyphens w:val="0"/>
        <w:autoSpaceDE/>
        <w:autoSpaceDN/>
        <w:adjustRightInd/>
        <w:spacing w:before="0" w:after="0" w:line="240" w:lineRule="auto"/>
        <w:contextualSpacing/>
        <w:textAlignment w:val="auto"/>
        <w:rPr>
          <w:rFonts w:ascii="Times New Roman" w:eastAsia="Calibri" w:hAnsi="Times New Roman" w:cs="Times New Roman"/>
          <w:color w:val="auto"/>
          <w:sz w:val="24"/>
          <w:szCs w:val="24"/>
        </w:rPr>
      </w:pPr>
      <w:bookmarkStart w:id="114" w:name="_Toc128057817"/>
      <w:bookmarkStart w:id="115" w:name="_Hlk33776679"/>
      <w:bookmarkEnd w:id="110"/>
      <w:bookmarkEnd w:id="111"/>
      <w:r w:rsidRPr="00B354D7">
        <w:rPr>
          <w:rFonts w:ascii="Times New Roman" w:eastAsia="Calibri" w:hAnsi="Times New Roman" w:cs="Times New Roman"/>
          <w:color w:val="auto"/>
          <w:sz w:val="24"/>
          <w:szCs w:val="24"/>
        </w:rPr>
        <w:t xml:space="preserve">If applicable, implement the 100% Conversion Rule.  This occurs in rare situations where the project area is the only wetland in the area.  In such situations, stop the assessment and notify the person that the proposed project does not qualify for a minimal effect because the project will convert all the wetlands in the area, exceeding “minimal effect on the wetlands in the area.”  </w:t>
      </w:r>
    </w:p>
    <w:p w14:paraId="5A3EB748"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116" w:name="_Toc220673709"/>
      <w:r w:rsidRPr="00B354D7">
        <w:rPr>
          <w:rFonts w:ascii="Times New Roman" w:eastAsia="Times New Roman" w:hAnsi="Times New Roman" w:cs="Times New Roman"/>
          <w:bCs/>
          <w:color w:val="auto"/>
          <w:sz w:val="24"/>
          <w:szCs w:val="24"/>
          <w:u w:val="single"/>
        </w:rPr>
        <w:t>Step 14</w:t>
      </w:r>
      <w:proofErr w:type="gramStart"/>
      <w:r w:rsidRPr="00B354D7">
        <w:rPr>
          <w:rFonts w:ascii="Times New Roman" w:eastAsia="Times New Roman" w:hAnsi="Times New Roman" w:cs="Times New Roman"/>
          <w:bCs/>
          <w:color w:val="auto"/>
          <w:sz w:val="24"/>
          <w:szCs w:val="24"/>
          <w:u w:val="single"/>
        </w:rPr>
        <w:t>:  Determine</w:t>
      </w:r>
      <w:proofErr w:type="gramEnd"/>
      <w:r w:rsidRPr="00B354D7">
        <w:rPr>
          <w:rFonts w:ascii="Times New Roman" w:eastAsia="Times New Roman" w:hAnsi="Times New Roman" w:cs="Times New Roman"/>
          <w:bCs/>
          <w:color w:val="auto"/>
          <w:sz w:val="24"/>
          <w:szCs w:val="24"/>
          <w:u w:val="single"/>
        </w:rPr>
        <w:t xml:space="preserve"> the FC of Each Wetland in the Area.</w:t>
      </w:r>
      <w:bookmarkEnd w:id="114"/>
      <w:bookmarkEnd w:id="116"/>
    </w:p>
    <w:p w14:paraId="330A3D44" w14:textId="77777777" w:rsidR="00551208" w:rsidRPr="00B354D7" w:rsidRDefault="00551208" w:rsidP="00551208">
      <w:pPr>
        <w:widowControl/>
        <w:numPr>
          <w:ilvl w:val="0"/>
          <w:numId w:val="12"/>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Using NWI vegetative type and USGS land cover data, place each wetland in the area into one or more</w:t>
      </w:r>
      <w:r w:rsidRPr="00B354D7">
        <w:rPr>
          <w:rFonts w:ascii="Times New Roman" w:eastAsia="Calibri" w:hAnsi="Times New Roman" w:cs="Times New Roman"/>
          <w:color w:val="auto"/>
          <w:sz w:val="24"/>
          <w:szCs w:val="24"/>
          <w:vertAlign w:val="superscript"/>
        </w:rPr>
        <w:footnoteReference w:id="32"/>
      </w:r>
      <w:r w:rsidRPr="00B354D7">
        <w:rPr>
          <w:rFonts w:ascii="Times New Roman" w:eastAsia="Calibri" w:hAnsi="Times New Roman" w:cs="Times New Roman"/>
          <w:color w:val="auto"/>
          <w:sz w:val="24"/>
          <w:szCs w:val="24"/>
        </w:rPr>
        <w:t xml:space="preserve"> of the following categories that best represent the vegetative conditions of the wetland (or sub-area) as a whole.  </w:t>
      </w:r>
    </w:p>
    <w:p w14:paraId="2ADD3A10" w14:textId="77777777" w:rsidR="00551208" w:rsidRPr="00B354D7" w:rsidRDefault="00551208" w:rsidP="00551208">
      <w:pPr>
        <w:widowControl/>
        <w:numPr>
          <w:ilvl w:val="1"/>
          <w:numId w:val="33"/>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Cropland or </w:t>
      </w:r>
      <w:proofErr w:type="spellStart"/>
      <w:r w:rsidRPr="00B354D7">
        <w:rPr>
          <w:rFonts w:ascii="Times New Roman" w:eastAsia="Calibri" w:hAnsi="Times New Roman" w:cs="Times New Roman"/>
          <w:color w:val="auto"/>
          <w:sz w:val="24"/>
          <w:szCs w:val="24"/>
        </w:rPr>
        <w:t>hayland</w:t>
      </w:r>
      <w:proofErr w:type="spellEnd"/>
      <w:r w:rsidRPr="00B354D7">
        <w:rPr>
          <w:rFonts w:ascii="Times New Roman" w:eastAsia="Calibri" w:hAnsi="Times New Roman" w:cs="Times New Roman"/>
          <w:color w:val="auto"/>
          <w:sz w:val="24"/>
          <w:szCs w:val="24"/>
        </w:rPr>
        <w:t xml:space="preserve"> (0.1 FC).</w:t>
      </w:r>
    </w:p>
    <w:p w14:paraId="040941EC" w14:textId="77777777" w:rsidR="00551208" w:rsidRPr="00B354D7" w:rsidRDefault="00551208" w:rsidP="00551208">
      <w:pPr>
        <w:widowControl/>
        <w:numPr>
          <w:ilvl w:val="1"/>
          <w:numId w:val="33"/>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Managed pasture</w:t>
      </w:r>
      <w:r w:rsidRPr="00B354D7">
        <w:rPr>
          <w:rFonts w:ascii="Times New Roman" w:eastAsia="Calibri" w:hAnsi="Times New Roman" w:cs="Times New Roman"/>
          <w:color w:val="auto"/>
          <w:sz w:val="24"/>
          <w:szCs w:val="24"/>
          <w:vertAlign w:val="superscript"/>
        </w:rPr>
        <w:footnoteReference w:id="33"/>
      </w:r>
      <w:r w:rsidRPr="00B354D7">
        <w:rPr>
          <w:rFonts w:ascii="Times New Roman" w:eastAsia="Calibri" w:hAnsi="Times New Roman" w:cs="Times New Roman"/>
          <w:color w:val="auto"/>
          <w:sz w:val="24"/>
          <w:szCs w:val="24"/>
        </w:rPr>
        <w:t xml:space="preserve"> or highly degraded plant communities</w:t>
      </w:r>
      <w:r w:rsidRPr="00B354D7">
        <w:rPr>
          <w:rFonts w:ascii="Times New Roman" w:eastAsia="Calibri" w:hAnsi="Times New Roman" w:cs="Times New Roman"/>
          <w:color w:val="auto"/>
          <w:sz w:val="24"/>
          <w:szCs w:val="24"/>
          <w:vertAlign w:val="superscript"/>
        </w:rPr>
        <w:footnoteReference w:id="34"/>
      </w:r>
      <w:r w:rsidRPr="00B354D7">
        <w:rPr>
          <w:rFonts w:ascii="Times New Roman" w:eastAsia="Calibri" w:hAnsi="Times New Roman" w:cs="Times New Roman"/>
          <w:color w:val="auto"/>
          <w:sz w:val="24"/>
          <w:szCs w:val="24"/>
        </w:rPr>
        <w:t xml:space="preserve"> (0.3 FC).</w:t>
      </w:r>
    </w:p>
    <w:p w14:paraId="7232A07F" w14:textId="77777777" w:rsidR="00551208" w:rsidRPr="00B354D7" w:rsidRDefault="00551208" w:rsidP="00551208">
      <w:pPr>
        <w:widowControl/>
        <w:numPr>
          <w:ilvl w:val="1"/>
          <w:numId w:val="34"/>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Non-marsh herbaceous plant communities, with passive management</w:t>
      </w:r>
      <w:r w:rsidRPr="00B354D7">
        <w:rPr>
          <w:rFonts w:ascii="Times New Roman" w:eastAsia="Calibri" w:hAnsi="Times New Roman" w:cs="Times New Roman"/>
          <w:color w:val="auto"/>
          <w:sz w:val="24"/>
          <w:szCs w:val="24"/>
          <w:vertAlign w:val="superscript"/>
        </w:rPr>
        <w:footnoteReference w:id="35"/>
      </w:r>
      <w:r w:rsidRPr="00B354D7">
        <w:rPr>
          <w:rFonts w:ascii="Times New Roman" w:eastAsia="Calibri" w:hAnsi="Times New Roman" w:cs="Times New Roman"/>
          <w:color w:val="auto"/>
          <w:sz w:val="24"/>
          <w:szCs w:val="24"/>
        </w:rPr>
        <w:t>, or pond (0.6 FC).</w:t>
      </w:r>
    </w:p>
    <w:p w14:paraId="1B4416F5" w14:textId="77777777" w:rsidR="00551208" w:rsidRPr="00B354D7" w:rsidRDefault="00551208" w:rsidP="00551208">
      <w:pPr>
        <w:widowControl/>
        <w:numPr>
          <w:ilvl w:val="1"/>
          <w:numId w:val="34"/>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Early successional woody plant communities (0.6 FC).</w:t>
      </w:r>
    </w:p>
    <w:p w14:paraId="1E31815C" w14:textId="77777777" w:rsidR="00551208" w:rsidRPr="00B354D7" w:rsidRDefault="00551208" w:rsidP="00551208">
      <w:pPr>
        <w:widowControl/>
        <w:numPr>
          <w:ilvl w:val="1"/>
          <w:numId w:val="34"/>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Mid- to late-successional woody plant communities (1.0 FC).</w:t>
      </w:r>
    </w:p>
    <w:p w14:paraId="6C3C5D6B" w14:textId="77777777" w:rsidR="00551208" w:rsidRPr="00B354D7" w:rsidRDefault="00551208" w:rsidP="00551208">
      <w:pPr>
        <w:widowControl/>
        <w:numPr>
          <w:ilvl w:val="1"/>
          <w:numId w:val="34"/>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Marsh or shrub wetland with a mosaic vegetative pattern (1.0 FC)</w:t>
      </w:r>
      <w:bookmarkEnd w:id="115"/>
      <w:r w:rsidRPr="00B354D7">
        <w:rPr>
          <w:rFonts w:ascii="Times New Roman" w:eastAsia="Calibri" w:hAnsi="Times New Roman" w:cs="Times New Roman"/>
          <w:color w:val="auto"/>
          <w:sz w:val="24"/>
          <w:szCs w:val="24"/>
        </w:rPr>
        <w:t>.</w:t>
      </w:r>
    </w:p>
    <w:p w14:paraId="62D8B825" w14:textId="77777777" w:rsidR="00551208" w:rsidRPr="00B354D7" w:rsidRDefault="00551208" w:rsidP="00551208">
      <w:pPr>
        <w:widowControl/>
        <w:numPr>
          <w:ilvl w:val="0"/>
          <w:numId w:val="12"/>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Determine total acres of each category within the area.  </w:t>
      </w:r>
    </w:p>
    <w:p w14:paraId="2F1D6166" w14:textId="77777777" w:rsidR="00551208" w:rsidRPr="00B354D7" w:rsidRDefault="00551208" w:rsidP="00551208">
      <w:pPr>
        <w:widowControl/>
        <w:numPr>
          <w:ilvl w:val="0"/>
          <w:numId w:val="12"/>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 xml:space="preserve">Using the FC ratings for each vegetative condition category, determine the total FC and </w:t>
      </w:r>
      <w:proofErr w:type="gramStart"/>
      <w:r w:rsidRPr="00B354D7">
        <w:rPr>
          <w:rFonts w:ascii="Times New Roman" w:eastAsia="Calibri" w:hAnsi="Times New Roman" w:cs="Times New Roman"/>
          <w:color w:val="auto"/>
          <w:sz w:val="24"/>
          <w:szCs w:val="24"/>
        </w:rPr>
        <w:t>FCU ((</w:t>
      </w:r>
      <w:proofErr w:type="gramEnd"/>
      <w:r w:rsidRPr="00B354D7">
        <w:rPr>
          <w:rFonts w:ascii="Times New Roman" w:eastAsia="Calibri" w:hAnsi="Times New Roman" w:cs="Times New Roman"/>
          <w:color w:val="auto"/>
          <w:sz w:val="24"/>
          <w:szCs w:val="24"/>
        </w:rPr>
        <w:t>FC) X (acres)) for each category.</w:t>
      </w:r>
    </w:p>
    <w:p w14:paraId="152E467F"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117" w:name="_Toc128057818"/>
      <w:bookmarkStart w:id="118" w:name="_Toc220673710"/>
      <w:r w:rsidRPr="00B354D7">
        <w:rPr>
          <w:rFonts w:ascii="Times New Roman" w:eastAsia="Times New Roman" w:hAnsi="Times New Roman" w:cs="Times New Roman"/>
          <w:bCs/>
          <w:color w:val="auto"/>
          <w:sz w:val="24"/>
          <w:szCs w:val="24"/>
          <w:u w:val="single"/>
        </w:rPr>
        <w:t>Step 15</w:t>
      </w:r>
      <w:proofErr w:type="gramStart"/>
      <w:r w:rsidRPr="00B354D7">
        <w:rPr>
          <w:rFonts w:ascii="Times New Roman" w:eastAsia="Times New Roman" w:hAnsi="Times New Roman" w:cs="Times New Roman"/>
          <w:bCs/>
          <w:color w:val="auto"/>
          <w:sz w:val="24"/>
          <w:szCs w:val="24"/>
          <w:u w:val="single"/>
        </w:rPr>
        <w:t>:  Determine</w:t>
      </w:r>
      <w:proofErr w:type="gramEnd"/>
      <w:r w:rsidRPr="00B354D7">
        <w:rPr>
          <w:rFonts w:ascii="Times New Roman" w:eastAsia="Times New Roman" w:hAnsi="Times New Roman" w:cs="Times New Roman"/>
          <w:bCs/>
          <w:color w:val="auto"/>
          <w:sz w:val="24"/>
          <w:szCs w:val="24"/>
          <w:u w:val="single"/>
        </w:rPr>
        <w:t xml:space="preserve"> the total FCUs of Wetlands in the Area</w:t>
      </w:r>
      <w:bookmarkEnd w:id="117"/>
      <w:bookmarkEnd w:id="118"/>
    </w:p>
    <w:p w14:paraId="2B5331B5" w14:textId="77777777" w:rsidR="00551208" w:rsidRPr="00B354D7" w:rsidRDefault="00551208" w:rsidP="00551208">
      <w:pPr>
        <w:widowControl/>
        <w:numPr>
          <w:ilvl w:val="0"/>
          <w:numId w:val="13"/>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lastRenderedPageBreak/>
        <w:t>Determine total FCUs of the wetlands in the area.</w:t>
      </w:r>
    </w:p>
    <w:p w14:paraId="31A6AFBE" w14:textId="77777777" w:rsidR="00551208" w:rsidRPr="00B354D7" w:rsidRDefault="00551208" w:rsidP="00551208">
      <w:pPr>
        <w:widowControl/>
        <w:numPr>
          <w:ilvl w:val="1"/>
          <w:numId w:val="35"/>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Sum the total FCUs for each vegetative category from Step 14 (c) to determine the total FCUs in the area.</w:t>
      </w:r>
    </w:p>
    <w:p w14:paraId="62B0CE55" w14:textId="77777777" w:rsidR="00551208" w:rsidRPr="00B354D7" w:rsidRDefault="00551208" w:rsidP="00551208">
      <w:pPr>
        <w:widowControl/>
        <w:numPr>
          <w:ilvl w:val="0"/>
          <w:numId w:val="13"/>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B354D7">
        <w:rPr>
          <w:rFonts w:ascii="Times New Roman" w:eastAsia="Calibri" w:hAnsi="Times New Roman" w:cs="Times New Roman"/>
          <w:color w:val="auto"/>
          <w:sz w:val="24"/>
          <w:szCs w:val="24"/>
        </w:rPr>
        <w:t>Document findings on the rating form.</w:t>
      </w:r>
    </w:p>
    <w:p w14:paraId="33E88991" w14:textId="77777777" w:rsidR="00551208" w:rsidRPr="00B354D7"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119" w:name="_Toc128057819"/>
      <w:bookmarkStart w:id="120" w:name="_Toc220673711"/>
      <w:r w:rsidRPr="00B354D7">
        <w:rPr>
          <w:rFonts w:ascii="Times New Roman" w:eastAsia="Times New Roman" w:hAnsi="Times New Roman" w:cs="Times New Roman"/>
          <w:bCs/>
          <w:color w:val="auto"/>
          <w:sz w:val="24"/>
          <w:szCs w:val="24"/>
          <w:u w:val="single"/>
        </w:rPr>
        <w:t>Step 16</w:t>
      </w:r>
      <w:proofErr w:type="gramStart"/>
      <w:r w:rsidRPr="00B354D7">
        <w:rPr>
          <w:rFonts w:ascii="Times New Roman" w:eastAsia="Times New Roman" w:hAnsi="Times New Roman" w:cs="Times New Roman"/>
          <w:bCs/>
          <w:color w:val="auto"/>
          <w:sz w:val="24"/>
          <w:szCs w:val="24"/>
          <w:u w:val="single"/>
        </w:rPr>
        <w:t>:  Determine</w:t>
      </w:r>
      <w:proofErr w:type="gramEnd"/>
      <w:r w:rsidRPr="00B354D7">
        <w:rPr>
          <w:rFonts w:ascii="Times New Roman" w:eastAsia="Times New Roman" w:hAnsi="Times New Roman" w:cs="Times New Roman"/>
          <w:bCs/>
          <w:color w:val="auto"/>
          <w:sz w:val="24"/>
          <w:szCs w:val="24"/>
          <w:u w:val="single"/>
        </w:rPr>
        <w:t xml:space="preserve"> Ratings for Wetlands in the Area</w:t>
      </w:r>
      <w:bookmarkEnd w:id="119"/>
      <w:r w:rsidRPr="00B354D7">
        <w:rPr>
          <w:rFonts w:ascii="Times New Roman" w:eastAsia="Times New Roman" w:hAnsi="Times New Roman" w:cs="Times New Roman"/>
          <w:bCs/>
          <w:color w:val="auto"/>
          <w:sz w:val="24"/>
          <w:szCs w:val="24"/>
          <w:u w:val="single"/>
        </w:rPr>
        <w:t xml:space="preserve"> </w:t>
      </w:r>
      <w:r w:rsidRPr="00B354D7">
        <w:rPr>
          <w:rFonts w:ascii="Times New Roman" w:eastAsia="Times New Roman" w:hAnsi="Times New Roman" w:cs="Times New Roman"/>
          <w:bCs/>
          <w:iCs/>
          <w:color w:val="auto"/>
          <w:sz w:val="24"/>
          <w:szCs w:val="24"/>
          <w:u w:val="single"/>
        </w:rPr>
        <w:t>(V</w:t>
      </w:r>
      <w:r w:rsidRPr="00B354D7">
        <w:rPr>
          <w:rFonts w:ascii="Times New Roman" w:eastAsia="Times New Roman" w:hAnsi="Times New Roman" w:cs="Times New Roman"/>
          <w:bCs/>
          <w:iCs/>
          <w:color w:val="auto"/>
          <w:sz w:val="24"/>
          <w:szCs w:val="24"/>
          <w:u w:val="single"/>
          <w:vertAlign w:val="superscript"/>
        </w:rPr>
        <w:t>WIA</w:t>
      </w:r>
      <w:r w:rsidRPr="00B354D7">
        <w:rPr>
          <w:rFonts w:ascii="Times New Roman" w:eastAsia="Times New Roman" w:hAnsi="Times New Roman" w:cs="Times New Roman"/>
          <w:bCs/>
          <w:iCs/>
          <w:color w:val="auto"/>
          <w:sz w:val="24"/>
          <w:szCs w:val="24"/>
          <w:u w:val="single"/>
        </w:rPr>
        <w:t>)</w:t>
      </w:r>
      <w:r w:rsidRPr="00B354D7">
        <w:rPr>
          <w:rFonts w:ascii="Times New Roman" w:eastAsia="Times New Roman" w:hAnsi="Times New Roman" w:cs="Times New Roman"/>
          <w:bCs/>
          <w:iCs/>
          <w:color w:val="auto"/>
          <w:sz w:val="24"/>
          <w:szCs w:val="24"/>
        </w:rPr>
        <w:t>:</w:t>
      </w:r>
      <w:bookmarkEnd w:id="120"/>
      <w:r w:rsidRPr="00B354D7">
        <w:rPr>
          <w:rFonts w:ascii="Times New Roman" w:eastAsia="Times New Roman" w:hAnsi="Times New Roman" w:cs="Times New Roman"/>
          <w:b/>
          <w:color w:val="auto"/>
          <w:sz w:val="24"/>
          <w:szCs w:val="24"/>
        </w:rPr>
        <w:t xml:space="preserve">  </w:t>
      </w:r>
    </w:p>
    <w:p w14:paraId="3CC30140" w14:textId="72E9C5E6" w:rsidR="00551208" w:rsidRPr="003D3EC6" w:rsidRDefault="00551208" w:rsidP="00ED4CF9">
      <w:pPr>
        <w:widowControl/>
        <w:numPr>
          <w:ilvl w:val="1"/>
          <w:numId w:val="3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3D3EC6">
        <w:rPr>
          <w:rFonts w:ascii="Times New Roman" w:eastAsia="Calibri" w:hAnsi="Times New Roman" w:cs="Times New Roman"/>
          <w:color w:val="auto"/>
          <w:sz w:val="24"/>
          <w:szCs w:val="24"/>
        </w:rPr>
        <w:t xml:space="preserve">Based on the total FCUs in the area (Step 15), determine the rating for the wetlands in the area to provide valuable ecosystem services </w:t>
      </w:r>
      <w:r w:rsidRPr="003D3EC6">
        <w:rPr>
          <w:rFonts w:ascii="Times New Roman" w:eastAsia="Calibri" w:hAnsi="Times New Roman" w:cs="Times New Roman"/>
          <w:iCs/>
          <w:color w:val="auto"/>
          <w:sz w:val="24"/>
          <w:szCs w:val="24"/>
        </w:rPr>
        <w:t>(V</w:t>
      </w:r>
      <w:r w:rsidRPr="003D3EC6">
        <w:rPr>
          <w:rFonts w:ascii="Times New Roman" w:eastAsia="Calibri" w:hAnsi="Times New Roman" w:cs="Times New Roman"/>
          <w:iCs/>
          <w:color w:val="auto"/>
          <w:sz w:val="24"/>
          <w:szCs w:val="24"/>
          <w:vertAlign w:val="superscript"/>
        </w:rPr>
        <w:t>WIA</w:t>
      </w:r>
      <w:r w:rsidRPr="003D3EC6">
        <w:rPr>
          <w:rFonts w:ascii="Times New Roman" w:eastAsia="Calibri" w:hAnsi="Times New Roman" w:cs="Times New Roman"/>
          <w:iCs/>
          <w:color w:val="auto"/>
          <w:sz w:val="24"/>
          <w:szCs w:val="24"/>
        </w:rPr>
        <w:t>)</w:t>
      </w:r>
      <w:r w:rsidRPr="003D3EC6">
        <w:rPr>
          <w:rFonts w:ascii="Times New Roman" w:eastAsia="Calibri" w:hAnsi="Times New Roman" w:cs="Times New Roman"/>
          <w:color w:val="auto"/>
          <w:sz w:val="24"/>
          <w:szCs w:val="24"/>
        </w:rPr>
        <w:t>.  Total FCUs ≤ 99.9 (0.1 rating)</w:t>
      </w:r>
    </w:p>
    <w:p w14:paraId="2013B969" w14:textId="77777777" w:rsidR="00551208" w:rsidRPr="00CF5EB1" w:rsidRDefault="00551208" w:rsidP="00551208">
      <w:pPr>
        <w:widowControl/>
        <w:numPr>
          <w:ilvl w:val="1"/>
          <w:numId w:val="3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Total FCUs 100 to 799.9 (0.2 rating)</w:t>
      </w:r>
    </w:p>
    <w:p w14:paraId="2FBCBDB9" w14:textId="77777777" w:rsidR="00551208" w:rsidRPr="00CF5EB1" w:rsidRDefault="00551208" w:rsidP="00551208">
      <w:pPr>
        <w:widowControl/>
        <w:numPr>
          <w:ilvl w:val="1"/>
          <w:numId w:val="3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Total FCUs 800 to 1499.9 (0.3 rating)</w:t>
      </w:r>
    </w:p>
    <w:p w14:paraId="76C72E1B" w14:textId="77777777" w:rsidR="00551208" w:rsidRPr="00CF5EB1" w:rsidRDefault="00551208" w:rsidP="00551208">
      <w:pPr>
        <w:widowControl/>
        <w:numPr>
          <w:ilvl w:val="1"/>
          <w:numId w:val="3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Total FCUs 1500 to 3499.9 (0.5 rating)</w:t>
      </w:r>
    </w:p>
    <w:p w14:paraId="5240C216" w14:textId="77777777" w:rsidR="00551208" w:rsidRPr="00CF5EB1" w:rsidRDefault="00551208" w:rsidP="00551208">
      <w:pPr>
        <w:widowControl/>
        <w:numPr>
          <w:ilvl w:val="1"/>
          <w:numId w:val="3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Total FCUs 3500 to 5999.9 (0.8 rating)</w:t>
      </w:r>
    </w:p>
    <w:p w14:paraId="19629EA3" w14:textId="77777777" w:rsidR="00551208" w:rsidRPr="00CF5EB1" w:rsidRDefault="00551208" w:rsidP="00551208">
      <w:pPr>
        <w:widowControl/>
        <w:numPr>
          <w:ilvl w:val="1"/>
          <w:numId w:val="3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Total FCUs ≥ 6000 (1.0 rating)</w:t>
      </w:r>
    </w:p>
    <w:p w14:paraId="776C821E" w14:textId="77777777" w:rsidR="00551208" w:rsidRPr="00CF5EB1"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121" w:name="_Toc128057820"/>
      <w:bookmarkStart w:id="122" w:name="_Toc220673712"/>
      <w:r w:rsidRPr="00CF5EB1">
        <w:rPr>
          <w:rFonts w:ascii="Times New Roman" w:eastAsia="Times New Roman" w:hAnsi="Times New Roman" w:cs="Times New Roman"/>
          <w:bCs/>
          <w:color w:val="auto"/>
          <w:sz w:val="24"/>
          <w:szCs w:val="24"/>
          <w:u w:val="single"/>
        </w:rPr>
        <w:t>Step 17</w:t>
      </w:r>
      <w:proofErr w:type="gramStart"/>
      <w:r w:rsidRPr="00CF5EB1">
        <w:rPr>
          <w:rFonts w:ascii="Times New Roman" w:eastAsia="Times New Roman" w:hAnsi="Times New Roman" w:cs="Times New Roman"/>
          <w:bCs/>
          <w:color w:val="auto"/>
          <w:sz w:val="24"/>
          <w:szCs w:val="24"/>
          <w:u w:val="single"/>
        </w:rPr>
        <w:t>:  Determine</w:t>
      </w:r>
      <w:proofErr w:type="gramEnd"/>
      <w:r w:rsidRPr="00CF5EB1">
        <w:rPr>
          <w:rFonts w:ascii="Times New Roman" w:eastAsia="Times New Roman" w:hAnsi="Times New Roman" w:cs="Times New Roman"/>
          <w:bCs/>
          <w:color w:val="auto"/>
          <w:sz w:val="24"/>
          <w:szCs w:val="24"/>
          <w:u w:val="single"/>
        </w:rPr>
        <w:t xml:space="preserve"> Ratings </w:t>
      </w:r>
      <w:bookmarkStart w:id="123" w:name="_Hlk173825813"/>
      <w:r w:rsidRPr="00CF5EB1">
        <w:rPr>
          <w:rFonts w:ascii="Times New Roman" w:eastAsia="Times New Roman" w:hAnsi="Times New Roman" w:cs="Times New Roman"/>
          <w:bCs/>
          <w:color w:val="auto"/>
          <w:sz w:val="24"/>
          <w:szCs w:val="24"/>
          <w:u w:val="single"/>
        </w:rPr>
        <w:t xml:space="preserve">for Combined Effect of Similar Actions </w:t>
      </w:r>
      <w:bookmarkEnd w:id="123"/>
      <w:r w:rsidRPr="00CF5EB1">
        <w:rPr>
          <w:rFonts w:ascii="Times New Roman" w:eastAsia="Times New Roman" w:hAnsi="Times New Roman" w:cs="Times New Roman"/>
          <w:bCs/>
          <w:color w:val="auto"/>
          <w:sz w:val="24"/>
          <w:szCs w:val="24"/>
          <w:u w:val="single"/>
        </w:rPr>
        <w:t>(V</w:t>
      </w:r>
      <w:r w:rsidRPr="00CF5EB1">
        <w:rPr>
          <w:rFonts w:ascii="Times New Roman" w:eastAsia="Times New Roman" w:hAnsi="Times New Roman" w:cs="Times New Roman"/>
          <w:bCs/>
          <w:color w:val="auto"/>
          <w:sz w:val="24"/>
          <w:szCs w:val="24"/>
          <w:u w:val="single"/>
          <w:vertAlign w:val="superscript"/>
        </w:rPr>
        <w:t>CSA</w:t>
      </w:r>
      <w:r w:rsidRPr="00CF5EB1">
        <w:rPr>
          <w:rFonts w:ascii="Times New Roman" w:eastAsia="Times New Roman" w:hAnsi="Times New Roman" w:cs="Times New Roman"/>
          <w:bCs/>
          <w:color w:val="auto"/>
          <w:sz w:val="24"/>
          <w:szCs w:val="24"/>
          <w:u w:val="single"/>
        </w:rPr>
        <w:t>)</w:t>
      </w:r>
      <w:bookmarkEnd w:id="121"/>
      <w:bookmarkEnd w:id="122"/>
      <w:r w:rsidRPr="00CF5EB1">
        <w:rPr>
          <w:rFonts w:ascii="Times New Roman" w:eastAsia="Times New Roman" w:hAnsi="Times New Roman" w:cs="Times New Roman"/>
          <w:bCs/>
          <w:color w:val="auto"/>
          <w:sz w:val="24"/>
          <w:szCs w:val="24"/>
          <w:u w:val="single"/>
        </w:rPr>
        <w:t xml:space="preserve">  </w:t>
      </w:r>
    </w:p>
    <w:p w14:paraId="18C8ADDD" w14:textId="77777777" w:rsidR="00551208" w:rsidRPr="00CF5EB1" w:rsidRDefault="00551208" w:rsidP="00551208">
      <w:pPr>
        <w:spacing w:line="240" w:lineRule="auto"/>
        <w:ind w:left="360"/>
        <w:rPr>
          <w:rFonts w:ascii="Times New Roman" w:eastAsia="Times New Roman" w:hAnsi="Times New Roman" w:cs="Times New Roman"/>
          <w:bCs/>
          <w:color w:val="auto"/>
          <w:sz w:val="22"/>
          <w:szCs w:val="22"/>
        </w:rPr>
      </w:pPr>
      <w:r w:rsidRPr="00CF5EB1">
        <w:rPr>
          <w:rFonts w:ascii="Times New Roman" w:eastAsia="Times New Roman" w:hAnsi="Times New Roman" w:cs="Times New Roman"/>
          <w:color w:val="auto"/>
          <w:sz w:val="24"/>
          <w:szCs w:val="24"/>
        </w:rPr>
        <w:t xml:space="preserve">Determine the combined effect to wetlands </w:t>
      </w:r>
      <w:proofErr w:type="gramStart"/>
      <w:r w:rsidRPr="00CF5EB1">
        <w:rPr>
          <w:rFonts w:ascii="Times New Roman" w:eastAsia="Times New Roman" w:hAnsi="Times New Roman" w:cs="Times New Roman"/>
          <w:color w:val="auto"/>
          <w:sz w:val="24"/>
          <w:szCs w:val="24"/>
        </w:rPr>
        <w:t>in the area of</w:t>
      </w:r>
      <w:proofErr w:type="gramEnd"/>
      <w:r w:rsidRPr="00CF5EB1">
        <w:rPr>
          <w:rFonts w:ascii="Times New Roman" w:eastAsia="Times New Roman" w:hAnsi="Times New Roman" w:cs="Times New Roman"/>
          <w:color w:val="auto"/>
          <w:sz w:val="24"/>
          <w:szCs w:val="24"/>
        </w:rPr>
        <w:t xml:space="preserve"> similar actions (from all NRCS minimal effect exemptions being granted in the area over time) by applying Step 17(a) - (g).  Apply Step 17(h) to determine the rating</w:t>
      </w:r>
      <w:r w:rsidRPr="00CF5EB1">
        <w:rPr>
          <w:rFonts w:ascii="Times New Roman" w:eastAsia="Times New Roman" w:hAnsi="Times New Roman" w:cs="Times New Roman"/>
          <w:bCs/>
          <w:color w:val="auto"/>
          <w:sz w:val="24"/>
          <w:szCs w:val="24"/>
        </w:rPr>
        <w:t xml:space="preserve"> for combined effect of similar actions.</w:t>
      </w:r>
    </w:p>
    <w:p w14:paraId="65C2BF97" w14:textId="77777777" w:rsidR="00551208" w:rsidRPr="00CF5EB1" w:rsidRDefault="00551208" w:rsidP="00551208">
      <w:pPr>
        <w:widowControl/>
        <w:numPr>
          <w:ilvl w:val="0"/>
          <w:numId w:val="38"/>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Review the wetlands in the area map and determine the number of tracts (</w:t>
      </w:r>
      <w:bookmarkStart w:id="124" w:name="_Hlk39060127"/>
      <w:r w:rsidRPr="00CF5EB1">
        <w:rPr>
          <w:rFonts w:ascii="Times New Roman" w:eastAsia="Calibri" w:hAnsi="Times New Roman" w:cs="Times New Roman"/>
          <w:color w:val="auto"/>
          <w:sz w:val="24"/>
          <w:szCs w:val="24"/>
        </w:rPr>
        <w:t>V</w:t>
      </w:r>
      <w:r w:rsidRPr="00CF5EB1">
        <w:rPr>
          <w:rFonts w:ascii="Times New Roman" w:eastAsia="Calibri" w:hAnsi="Times New Roman" w:cs="Times New Roman"/>
          <w:color w:val="auto"/>
          <w:sz w:val="24"/>
          <w:szCs w:val="24"/>
          <w:vertAlign w:val="superscript"/>
        </w:rPr>
        <w:t>NO</w:t>
      </w:r>
      <w:bookmarkEnd w:id="124"/>
      <w:r w:rsidRPr="00CF5EB1">
        <w:rPr>
          <w:rFonts w:ascii="Times New Roman" w:eastAsia="Calibri" w:hAnsi="Times New Roman" w:cs="Times New Roman"/>
          <w:color w:val="auto"/>
          <w:sz w:val="24"/>
          <w:szCs w:val="24"/>
        </w:rPr>
        <w:t>) in the area with wetlands</w:t>
      </w:r>
      <w:r w:rsidRPr="00CF5EB1">
        <w:rPr>
          <w:rFonts w:ascii="Times New Roman" w:eastAsia="Calibri" w:hAnsi="Times New Roman" w:cs="Times New Roman"/>
          <w:color w:val="auto"/>
          <w:vertAlign w:val="superscript"/>
        </w:rPr>
        <w:footnoteReference w:id="36"/>
      </w:r>
      <w:r w:rsidRPr="00CF5EB1">
        <w:rPr>
          <w:rFonts w:ascii="Times New Roman" w:eastAsia="Calibri" w:hAnsi="Times New Roman" w:cs="Times New Roman"/>
          <w:color w:val="auto"/>
          <w:sz w:val="24"/>
          <w:szCs w:val="24"/>
        </w:rPr>
        <w:t>.  Document findings on data sheet.</w:t>
      </w:r>
    </w:p>
    <w:p w14:paraId="7B3CE88E" w14:textId="77777777" w:rsidR="00551208" w:rsidRPr="00CF5EB1" w:rsidRDefault="00551208" w:rsidP="00551208">
      <w:pPr>
        <w:widowControl/>
        <w:numPr>
          <w:ilvl w:val="0"/>
          <w:numId w:val="38"/>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 xml:space="preserve">Document the </w:t>
      </w:r>
      <w:proofErr w:type="gramStart"/>
      <w:r w:rsidRPr="00CF5EB1">
        <w:rPr>
          <w:rFonts w:ascii="Times New Roman" w:eastAsia="Calibri" w:hAnsi="Times New Roman" w:cs="Times New Roman"/>
          <w:color w:val="auto"/>
          <w:sz w:val="24"/>
          <w:szCs w:val="24"/>
        </w:rPr>
        <w:t>percent</w:t>
      </w:r>
      <w:proofErr w:type="gramEnd"/>
      <w:r w:rsidRPr="00CF5EB1">
        <w:rPr>
          <w:rFonts w:ascii="Times New Roman" w:eastAsia="Calibri" w:hAnsi="Times New Roman" w:cs="Times New Roman"/>
          <w:color w:val="auto"/>
          <w:sz w:val="24"/>
          <w:szCs w:val="24"/>
        </w:rPr>
        <w:t xml:space="preserve"> anticipated authorization for minimal effect exemptions (V</w:t>
      </w:r>
      <w:r w:rsidRPr="00CF5EB1">
        <w:rPr>
          <w:rFonts w:ascii="Times New Roman" w:eastAsia="Calibri" w:hAnsi="Times New Roman" w:cs="Times New Roman"/>
          <w:color w:val="auto"/>
          <w:sz w:val="24"/>
          <w:szCs w:val="24"/>
          <w:vertAlign w:val="superscript"/>
        </w:rPr>
        <w:t>PAA</w:t>
      </w:r>
      <w:r w:rsidRPr="00CF5EB1">
        <w:rPr>
          <w:rFonts w:ascii="Times New Roman" w:eastAsia="Calibri" w:hAnsi="Times New Roman" w:cs="Times New Roman"/>
          <w:color w:val="auto"/>
          <w:sz w:val="24"/>
          <w:szCs w:val="24"/>
        </w:rPr>
        <w:t>)</w:t>
      </w:r>
      <w:r w:rsidRPr="00CF5EB1">
        <w:rPr>
          <w:rFonts w:ascii="Times New Roman" w:eastAsia="Calibri" w:hAnsi="Times New Roman" w:cs="Times New Roman"/>
          <w:color w:val="auto"/>
          <w:sz w:val="24"/>
          <w:szCs w:val="24"/>
          <w:vertAlign w:val="superscript"/>
        </w:rPr>
        <w:t xml:space="preserve"> </w:t>
      </w:r>
      <w:r w:rsidRPr="00CF5EB1">
        <w:rPr>
          <w:rFonts w:ascii="Times New Roman" w:eastAsia="Calibri" w:hAnsi="Times New Roman" w:cs="Times New Roman"/>
          <w:color w:val="auto"/>
          <w:sz w:val="24"/>
          <w:szCs w:val="24"/>
        </w:rPr>
        <w:t>from Section B.</w:t>
      </w:r>
    </w:p>
    <w:p w14:paraId="6AB29495" w14:textId="77777777" w:rsidR="00551208" w:rsidRPr="00CF5EB1" w:rsidRDefault="00551208" w:rsidP="00551208">
      <w:pPr>
        <w:widowControl/>
        <w:numPr>
          <w:ilvl w:val="0"/>
          <w:numId w:val="38"/>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 xml:space="preserve">Determine the number of tracts in the area reasonably expected to request and be granted a minimal effect exemption by application of the following formula: </w:t>
      </w:r>
    </w:p>
    <w:p w14:paraId="5FFB01DA" w14:textId="77777777" w:rsidR="00551208" w:rsidRPr="00CF5EB1" w:rsidRDefault="00551208" w:rsidP="00551208">
      <w:pPr>
        <w:widowControl/>
        <w:suppressAutoHyphens w:val="0"/>
        <w:spacing w:before="0" w:after="0" w:line="240" w:lineRule="auto"/>
        <w:ind w:left="1440"/>
        <w:contextualSpacing/>
        <w:textAlignment w:val="auto"/>
        <w:rPr>
          <w:rFonts w:ascii="Times New Roman" w:eastAsia="Calibri" w:hAnsi="Times New Roman" w:cs="Times New Roman"/>
          <w:color w:val="auto"/>
          <w:sz w:val="24"/>
          <w:szCs w:val="24"/>
        </w:rPr>
      </w:pPr>
    </w:p>
    <w:p w14:paraId="3B82ED59" w14:textId="77777777" w:rsidR="00551208" w:rsidRPr="00CF5EB1" w:rsidRDefault="00551208" w:rsidP="00551208">
      <w:pPr>
        <w:widowControl/>
        <w:suppressAutoHyphens w:val="0"/>
        <w:spacing w:before="0" w:after="0" w:line="240" w:lineRule="auto"/>
        <w:ind w:left="1440"/>
        <w:contextualSpacing/>
        <w:jc w:val="center"/>
        <w:textAlignment w:val="auto"/>
        <w:rPr>
          <w:rFonts w:ascii="Times New Roman" w:eastAsia="Calibri" w:hAnsi="Times New Roman" w:cs="Times New Roman"/>
          <w:color w:val="auto"/>
          <w:sz w:val="24"/>
          <w:szCs w:val="24"/>
        </w:rPr>
      </w:pPr>
      <w:bookmarkStart w:id="125" w:name="_Hlk162431905"/>
      <w:r w:rsidRPr="00CF5EB1">
        <w:rPr>
          <w:rFonts w:ascii="Times New Roman" w:eastAsia="Calibri" w:hAnsi="Times New Roman" w:cs="Times New Roman"/>
          <w:color w:val="auto"/>
          <w:sz w:val="24"/>
          <w:szCs w:val="24"/>
        </w:rPr>
        <w:t>(V</w:t>
      </w:r>
      <w:r w:rsidRPr="00CF5EB1">
        <w:rPr>
          <w:rFonts w:ascii="Times New Roman" w:eastAsia="Calibri" w:hAnsi="Times New Roman" w:cs="Times New Roman"/>
          <w:color w:val="auto"/>
          <w:sz w:val="24"/>
          <w:szCs w:val="24"/>
          <w:vertAlign w:val="superscript"/>
        </w:rPr>
        <w:t>NO</w:t>
      </w:r>
      <w:r w:rsidRPr="00CF5EB1">
        <w:rPr>
          <w:rFonts w:ascii="Times New Roman" w:eastAsia="Calibri" w:hAnsi="Times New Roman" w:cs="Times New Roman"/>
          <w:color w:val="auto"/>
          <w:sz w:val="24"/>
          <w:szCs w:val="24"/>
        </w:rPr>
        <w:t>) X (V</w:t>
      </w:r>
      <w:r w:rsidRPr="00CF5EB1">
        <w:rPr>
          <w:rFonts w:ascii="Times New Roman" w:eastAsia="Calibri" w:hAnsi="Times New Roman" w:cs="Times New Roman"/>
          <w:color w:val="auto"/>
          <w:sz w:val="24"/>
          <w:szCs w:val="24"/>
          <w:vertAlign w:val="superscript"/>
        </w:rPr>
        <w:t>PAA</w:t>
      </w:r>
      <w:r w:rsidRPr="00CF5EB1">
        <w:rPr>
          <w:rFonts w:ascii="Times New Roman" w:eastAsia="Calibri" w:hAnsi="Times New Roman" w:cs="Times New Roman"/>
          <w:color w:val="auto"/>
          <w:sz w:val="24"/>
          <w:szCs w:val="24"/>
        </w:rPr>
        <w:t>)</w:t>
      </w:r>
    </w:p>
    <w:bookmarkEnd w:id="125"/>
    <w:p w14:paraId="28D8516A" w14:textId="77777777" w:rsidR="00551208" w:rsidRPr="00CF5EB1" w:rsidRDefault="00551208" w:rsidP="00551208">
      <w:pPr>
        <w:widowControl/>
        <w:suppressAutoHyphens w:val="0"/>
        <w:spacing w:before="0" w:after="0" w:line="240" w:lineRule="auto"/>
        <w:ind w:left="1440"/>
        <w:contextualSpacing/>
        <w:textAlignment w:val="auto"/>
        <w:rPr>
          <w:rFonts w:ascii="Times New Roman" w:eastAsia="Calibri" w:hAnsi="Times New Roman" w:cs="Times New Roman"/>
          <w:color w:val="auto"/>
          <w:sz w:val="24"/>
          <w:szCs w:val="24"/>
        </w:rPr>
      </w:pPr>
    </w:p>
    <w:p w14:paraId="0DB8206F" w14:textId="77777777" w:rsidR="00551208" w:rsidRPr="00CF5EB1" w:rsidRDefault="00551208" w:rsidP="00551208">
      <w:pPr>
        <w:widowControl/>
        <w:numPr>
          <w:ilvl w:val="0"/>
          <w:numId w:val="38"/>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Document the estimated average size of authorizations (V</w:t>
      </w:r>
      <w:r w:rsidRPr="00CF5EB1">
        <w:rPr>
          <w:rFonts w:ascii="Times New Roman" w:eastAsia="Calibri" w:hAnsi="Times New Roman" w:cs="Times New Roman"/>
          <w:color w:val="auto"/>
          <w:sz w:val="24"/>
          <w:szCs w:val="24"/>
          <w:vertAlign w:val="superscript"/>
        </w:rPr>
        <w:t>ASFA</w:t>
      </w:r>
      <w:r w:rsidRPr="00CF5EB1">
        <w:rPr>
          <w:rFonts w:ascii="Times New Roman" w:eastAsia="Calibri" w:hAnsi="Times New Roman" w:cs="Times New Roman"/>
          <w:color w:val="auto"/>
          <w:sz w:val="24"/>
          <w:szCs w:val="24"/>
        </w:rPr>
        <w:t>), as determined in Section B.</w:t>
      </w:r>
    </w:p>
    <w:p w14:paraId="6BC0FC64" w14:textId="77777777" w:rsidR="00551208" w:rsidRPr="00CF5EB1" w:rsidRDefault="00551208" w:rsidP="00551208">
      <w:pPr>
        <w:widowControl/>
        <w:numPr>
          <w:ilvl w:val="0"/>
          <w:numId w:val="38"/>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Document the estimated total wetland acres in the area (V</w:t>
      </w:r>
      <w:r w:rsidRPr="00CF5EB1">
        <w:rPr>
          <w:rFonts w:ascii="Times New Roman" w:eastAsia="Calibri" w:hAnsi="Times New Roman" w:cs="Times New Roman"/>
          <w:color w:val="auto"/>
          <w:sz w:val="24"/>
          <w:szCs w:val="24"/>
          <w:vertAlign w:val="superscript"/>
        </w:rPr>
        <w:t>AA</w:t>
      </w:r>
      <w:r w:rsidRPr="00CF5EB1">
        <w:rPr>
          <w:rFonts w:ascii="Times New Roman" w:eastAsia="Calibri" w:hAnsi="Times New Roman" w:cs="Times New Roman"/>
          <w:color w:val="auto"/>
          <w:sz w:val="24"/>
          <w:szCs w:val="24"/>
        </w:rPr>
        <w:t xml:space="preserve"> from Step 13(f)).  </w:t>
      </w:r>
    </w:p>
    <w:p w14:paraId="659F7FC3" w14:textId="77777777" w:rsidR="00551208" w:rsidRPr="00CF5EB1" w:rsidRDefault="00551208" w:rsidP="00551208">
      <w:pPr>
        <w:widowControl/>
        <w:suppressAutoHyphens w:val="0"/>
        <w:spacing w:before="0" w:after="120" w:line="240" w:lineRule="auto"/>
        <w:ind w:left="1440"/>
        <w:contextualSpacing/>
        <w:textAlignment w:val="auto"/>
        <w:rPr>
          <w:rFonts w:ascii="Times New Roman" w:eastAsia="Calibri" w:hAnsi="Times New Roman" w:cs="Times New Roman"/>
          <w:color w:val="auto"/>
          <w:sz w:val="24"/>
          <w:szCs w:val="24"/>
        </w:rPr>
      </w:pPr>
    </w:p>
    <w:p w14:paraId="32F54A5C" w14:textId="77777777" w:rsidR="00551208" w:rsidRPr="00CF5EB1" w:rsidRDefault="00551208" w:rsidP="00551208">
      <w:pPr>
        <w:widowControl/>
        <w:numPr>
          <w:ilvl w:val="0"/>
          <w:numId w:val="38"/>
        </w:numPr>
        <w:suppressAutoHyphens w:val="0"/>
        <w:spacing w:before="0" w:after="12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 xml:space="preserve">Determine the </w:t>
      </w:r>
      <w:proofErr w:type="gramStart"/>
      <w:r w:rsidRPr="00CF5EB1">
        <w:rPr>
          <w:rFonts w:ascii="Times New Roman" w:eastAsia="Calibri" w:hAnsi="Times New Roman" w:cs="Times New Roman"/>
          <w:color w:val="auto"/>
          <w:sz w:val="24"/>
          <w:szCs w:val="24"/>
        </w:rPr>
        <w:t>percent</w:t>
      </w:r>
      <w:proofErr w:type="gramEnd"/>
      <w:r w:rsidRPr="00CF5EB1">
        <w:rPr>
          <w:rFonts w:ascii="Times New Roman" w:eastAsia="Calibri" w:hAnsi="Times New Roman" w:cs="Times New Roman"/>
          <w:color w:val="auto"/>
          <w:sz w:val="24"/>
          <w:szCs w:val="24"/>
        </w:rPr>
        <w:t xml:space="preserve"> of wetland acres in the area anticipated to be granted a minimal effect by applying the following formula:</w:t>
      </w:r>
      <w:bookmarkStart w:id="126" w:name="_Hlk33786098"/>
    </w:p>
    <w:p w14:paraId="07328231" w14:textId="77777777" w:rsidR="00551208" w:rsidRPr="00CF5EB1" w:rsidRDefault="00551208" w:rsidP="00551208">
      <w:pPr>
        <w:spacing w:before="0" w:after="0" w:line="240" w:lineRule="auto"/>
        <w:ind w:left="2700"/>
        <w:rPr>
          <w:rFonts w:ascii="Times New Roman" w:eastAsia="Times New Roman" w:hAnsi="Times New Roman" w:cs="Times New Roman"/>
          <w:color w:val="auto"/>
          <w:sz w:val="24"/>
          <w:szCs w:val="24"/>
          <w:u w:val="single"/>
        </w:rPr>
      </w:pPr>
      <w:r w:rsidRPr="00CF5EB1">
        <w:rPr>
          <w:rFonts w:ascii="Times New Roman" w:eastAsia="Times New Roman" w:hAnsi="Times New Roman" w:cs="Times New Roman"/>
          <w:color w:val="auto"/>
          <w:sz w:val="24"/>
          <w:szCs w:val="24"/>
          <w:u w:val="single"/>
        </w:rPr>
        <w:t>(V</w:t>
      </w:r>
      <w:r w:rsidRPr="00CF5EB1">
        <w:rPr>
          <w:rFonts w:ascii="Times New Roman" w:eastAsia="Times New Roman" w:hAnsi="Times New Roman" w:cs="Times New Roman"/>
          <w:color w:val="auto"/>
          <w:sz w:val="24"/>
          <w:szCs w:val="24"/>
          <w:u w:val="single"/>
          <w:vertAlign w:val="superscript"/>
        </w:rPr>
        <w:t>NO</w:t>
      </w:r>
      <w:r w:rsidRPr="00CF5EB1">
        <w:rPr>
          <w:rFonts w:ascii="Times New Roman" w:eastAsia="Times New Roman" w:hAnsi="Times New Roman" w:cs="Times New Roman"/>
          <w:color w:val="auto"/>
          <w:sz w:val="24"/>
          <w:szCs w:val="24"/>
        </w:rPr>
        <w:t>)</w:t>
      </w:r>
      <w:r w:rsidRPr="00CF5EB1">
        <w:rPr>
          <w:rFonts w:ascii="Times New Roman" w:eastAsia="Times New Roman" w:hAnsi="Times New Roman" w:cs="Times New Roman"/>
          <w:color w:val="auto"/>
          <w:sz w:val="24"/>
          <w:szCs w:val="24"/>
          <w:u w:val="single"/>
        </w:rPr>
        <w:t xml:space="preserve"> X (V</w:t>
      </w:r>
      <w:r w:rsidRPr="00CF5EB1">
        <w:rPr>
          <w:rFonts w:ascii="Times New Roman" w:eastAsia="Times New Roman" w:hAnsi="Times New Roman" w:cs="Times New Roman"/>
          <w:color w:val="auto"/>
          <w:sz w:val="24"/>
          <w:szCs w:val="24"/>
          <w:u w:val="single"/>
          <w:vertAlign w:val="superscript"/>
        </w:rPr>
        <w:t>PAA</w:t>
      </w:r>
      <w:r w:rsidRPr="00CF5EB1">
        <w:rPr>
          <w:rFonts w:ascii="Times New Roman" w:eastAsia="Times New Roman" w:hAnsi="Times New Roman" w:cs="Times New Roman"/>
          <w:color w:val="auto"/>
          <w:sz w:val="24"/>
          <w:szCs w:val="24"/>
        </w:rPr>
        <w:t>)</w:t>
      </w:r>
      <w:r w:rsidRPr="00CF5EB1">
        <w:rPr>
          <w:rFonts w:ascii="Times New Roman" w:eastAsia="Times New Roman" w:hAnsi="Times New Roman" w:cs="Times New Roman"/>
          <w:color w:val="auto"/>
          <w:sz w:val="24"/>
          <w:szCs w:val="24"/>
          <w:u w:val="single"/>
          <w:vertAlign w:val="superscript"/>
        </w:rPr>
        <w:t xml:space="preserve"> </w:t>
      </w:r>
      <w:r w:rsidRPr="00CF5EB1">
        <w:rPr>
          <w:rFonts w:ascii="Times New Roman" w:eastAsia="Times New Roman" w:hAnsi="Times New Roman" w:cs="Times New Roman"/>
          <w:color w:val="auto"/>
          <w:sz w:val="24"/>
          <w:szCs w:val="24"/>
          <w:u w:val="single"/>
        </w:rPr>
        <w:t>X (V</w:t>
      </w:r>
      <w:r w:rsidRPr="00CF5EB1">
        <w:rPr>
          <w:rFonts w:ascii="Times New Roman" w:eastAsia="Times New Roman" w:hAnsi="Times New Roman" w:cs="Times New Roman"/>
          <w:color w:val="auto"/>
          <w:sz w:val="24"/>
          <w:szCs w:val="24"/>
          <w:u w:val="single"/>
          <w:vertAlign w:val="superscript"/>
        </w:rPr>
        <w:t>ASFA</w:t>
      </w:r>
      <w:r w:rsidRPr="00CF5EB1">
        <w:rPr>
          <w:rFonts w:ascii="Times New Roman" w:eastAsia="Times New Roman" w:hAnsi="Times New Roman" w:cs="Times New Roman"/>
          <w:color w:val="auto"/>
          <w:sz w:val="24"/>
          <w:szCs w:val="24"/>
        </w:rPr>
        <w:t>)</w:t>
      </w:r>
    </w:p>
    <w:p w14:paraId="37B95251" w14:textId="77777777" w:rsidR="00551208" w:rsidRPr="00CF5EB1" w:rsidRDefault="00551208" w:rsidP="00551208">
      <w:pPr>
        <w:spacing w:before="0" w:after="120" w:line="240" w:lineRule="auto"/>
        <w:ind w:left="2700"/>
        <w:rPr>
          <w:rFonts w:ascii="Times New Roman" w:eastAsia="Times New Roman" w:hAnsi="Times New Roman" w:cs="Times New Roman"/>
          <w:color w:val="auto"/>
          <w:sz w:val="24"/>
          <w:szCs w:val="24"/>
        </w:rPr>
      </w:pPr>
      <w:r w:rsidRPr="00CF5EB1">
        <w:rPr>
          <w:rFonts w:ascii="Times New Roman" w:eastAsia="Times New Roman" w:hAnsi="Times New Roman" w:cs="Times New Roman"/>
          <w:color w:val="auto"/>
          <w:sz w:val="24"/>
          <w:szCs w:val="24"/>
        </w:rPr>
        <w:t xml:space="preserve">       </w:t>
      </w:r>
      <w:r w:rsidRPr="00CF5EB1">
        <w:rPr>
          <w:rFonts w:ascii="Times New Roman" w:eastAsia="Times New Roman" w:hAnsi="Times New Roman" w:cs="Times New Roman"/>
          <w:color w:val="auto"/>
          <w:sz w:val="24"/>
          <w:szCs w:val="24"/>
        </w:rPr>
        <w:tab/>
        <w:t xml:space="preserve">  V</w:t>
      </w:r>
      <w:r w:rsidRPr="00CF5EB1">
        <w:rPr>
          <w:rFonts w:ascii="Times New Roman" w:eastAsia="Times New Roman" w:hAnsi="Times New Roman" w:cs="Times New Roman"/>
          <w:color w:val="auto"/>
          <w:sz w:val="24"/>
          <w:szCs w:val="24"/>
          <w:vertAlign w:val="superscript"/>
        </w:rPr>
        <w:t xml:space="preserve">AA             </w:t>
      </w:r>
      <w:r w:rsidRPr="00CF5EB1">
        <w:rPr>
          <w:rFonts w:ascii="Times New Roman" w:eastAsia="Times New Roman" w:hAnsi="Times New Roman" w:cs="Times New Roman"/>
          <w:color w:val="auto"/>
          <w:sz w:val="24"/>
          <w:szCs w:val="24"/>
          <w:vertAlign w:val="superscript"/>
        </w:rPr>
        <w:tab/>
      </w:r>
      <w:r w:rsidRPr="00CF5EB1">
        <w:rPr>
          <w:rFonts w:ascii="Times New Roman" w:eastAsia="Times New Roman" w:hAnsi="Times New Roman" w:cs="Times New Roman"/>
          <w:color w:val="auto"/>
          <w:sz w:val="24"/>
          <w:szCs w:val="24"/>
          <w:vertAlign w:val="superscript"/>
        </w:rPr>
        <w:tab/>
      </w:r>
      <w:r w:rsidRPr="00CF5EB1">
        <w:rPr>
          <w:rFonts w:ascii="Times New Roman" w:eastAsia="Times New Roman" w:hAnsi="Times New Roman" w:cs="Times New Roman"/>
          <w:color w:val="auto"/>
          <w:sz w:val="24"/>
          <w:szCs w:val="24"/>
        </w:rPr>
        <w:t>X 100</w:t>
      </w:r>
      <w:bookmarkEnd w:id="126"/>
    </w:p>
    <w:p w14:paraId="5B97AFF6" w14:textId="77777777" w:rsidR="00551208" w:rsidRPr="00CF5EB1" w:rsidRDefault="00551208" w:rsidP="00551208">
      <w:pPr>
        <w:numPr>
          <w:ilvl w:val="0"/>
          <w:numId w:val="38"/>
        </w:numPr>
        <w:suppressAutoHyphens w:val="0"/>
        <w:autoSpaceDE/>
        <w:autoSpaceDN/>
        <w:adjustRightInd/>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Determine rating for combined effect of similar actions anticipated to occur over time by NRCS granting minimal effect in the area (V</w:t>
      </w:r>
      <w:r w:rsidRPr="00CF5EB1">
        <w:rPr>
          <w:rFonts w:ascii="Times New Roman" w:eastAsia="Calibri" w:hAnsi="Times New Roman" w:cs="Times New Roman"/>
          <w:color w:val="auto"/>
          <w:sz w:val="24"/>
          <w:szCs w:val="24"/>
          <w:vertAlign w:val="superscript"/>
        </w:rPr>
        <w:t>CSA</w:t>
      </w:r>
      <w:r w:rsidRPr="00CF5EB1">
        <w:rPr>
          <w:rFonts w:ascii="Times New Roman" w:eastAsia="Calibri" w:hAnsi="Times New Roman" w:cs="Times New Roman"/>
          <w:color w:val="auto"/>
          <w:sz w:val="24"/>
          <w:szCs w:val="24"/>
        </w:rPr>
        <w:t>)</w:t>
      </w:r>
    </w:p>
    <w:p w14:paraId="65465598" w14:textId="77777777" w:rsidR="00551208" w:rsidRPr="00CF5EB1" w:rsidRDefault="00551208" w:rsidP="00551208">
      <w:pPr>
        <w:widowControl/>
        <w:numPr>
          <w:ilvl w:val="1"/>
          <w:numId w:val="39"/>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Less than 1 percent of the wetlands in the area anticipated loss over time (1.0 rating)</w:t>
      </w:r>
    </w:p>
    <w:p w14:paraId="564E9144" w14:textId="77777777" w:rsidR="00551208" w:rsidRPr="00CF5EB1" w:rsidRDefault="00551208" w:rsidP="00551208">
      <w:pPr>
        <w:widowControl/>
        <w:numPr>
          <w:ilvl w:val="1"/>
          <w:numId w:val="39"/>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Between 1 and 2.49 percent anticipated loss over time (0.7 rating)</w:t>
      </w:r>
    </w:p>
    <w:p w14:paraId="1F27D0DF" w14:textId="77777777" w:rsidR="00551208" w:rsidRPr="00CF5EB1" w:rsidRDefault="00551208" w:rsidP="00551208">
      <w:pPr>
        <w:widowControl/>
        <w:numPr>
          <w:ilvl w:val="1"/>
          <w:numId w:val="39"/>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lastRenderedPageBreak/>
        <w:t>Between 2.5 and 4.99 percent anticipated loss over time (0.3 rating)</w:t>
      </w:r>
    </w:p>
    <w:p w14:paraId="5584B574" w14:textId="77777777" w:rsidR="00551208" w:rsidRPr="00CF5EB1" w:rsidRDefault="00551208" w:rsidP="00551208">
      <w:pPr>
        <w:widowControl/>
        <w:numPr>
          <w:ilvl w:val="1"/>
          <w:numId w:val="39"/>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Greater than or equal to 5 percent anticipated loss over time (0.1 rating)</w:t>
      </w:r>
    </w:p>
    <w:p w14:paraId="5F32170E" w14:textId="77777777" w:rsidR="00551208" w:rsidRPr="00CF5EB1"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127" w:name="_Toc128057821"/>
      <w:bookmarkStart w:id="128" w:name="_Toc220673713"/>
      <w:r w:rsidRPr="00CF5EB1">
        <w:rPr>
          <w:rFonts w:ascii="Times New Roman" w:eastAsia="Times New Roman" w:hAnsi="Times New Roman" w:cs="Times New Roman"/>
          <w:bCs/>
          <w:color w:val="auto"/>
          <w:sz w:val="24"/>
          <w:szCs w:val="24"/>
          <w:u w:val="single"/>
        </w:rPr>
        <w:t>Step 18</w:t>
      </w:r>
      <w:proofErr w:type="gramStart"/>
      <w:r w:rsidRPr="00CF5EB1">
        <w:rPr>
          <w:rFonts w:ascii="Times New Roman" w:eastAsia="Times New Roman" w:hAnsi="Times New Roman" w:cs="Times New Roman"/>
          <w:bCs/>
          <w:color w:val="auto"/>
          <w:sz w:val="24"/>
          <w:szCs w:val="24"/>
          <w:u w:val="single"/>
        </w:rPr>
        <w:t>:  Determine</w:t>
      </w:r>
      <w:proofErr w:type="gramEnd"/>
      <w:r w:rsidRPr="00CF5EB1">
        <w:rPr>
          <w:rFonts w:ascii="Times New Roman" w:eastAsia="Times New Roman" w:hAnsi="Times New Roman" w:cs="Times New Roman"/>
          <w:bCs/>
          <w:color w:val="auto"/>
          <w:sz w:val="24"/>
          <w:szCs w:val="24"/>
          <w:u w:val="single"/>
        </w:rPr>
        <w:t xml:space="preserve"> the Resiliency of Wetlands in the Area to Sustain Ecological Services</w:t>
      </w:r>
      <w:bookmarkEnd w:id="127"/>
      <w:r w:rsidRPr="00CF5EB1">
        <w:rPr>
          <w:rFonts w:ascii="Times New Roman" w:eastAsia="Times New Roman" w:hAnsi="Times New Roman" w:cs="Times New Roman"/>
          <w:bCs/>
          <w:color w:val="auto"/>
          <w:sz w:val="24"/>
          <w:szCs w:val="24"/>
          <w:u w:val="single"/>
        </w:rPr>
        <w:t>.</w:t>
      </w:r>
      <w:bookmarkEnd w:id="128"/>
      <w:r w:rsidRPr="00CF5EB1">
        <w:rPr>
          <w:rFonts w:ascii="Times New Roman" w:eastAsia="Times New Roman" w:hAnsi="Times New Roman" w:cs="Times New Roman"/>
          <w:bCs/>
          <w:color w:val="auto"/>
          <w:sz w:val="24"/>
          <w:szCs w:val="24"/>
          <w:u w:val="single"/>
        </w:rPr>
        <w:t xml:space="preserve"> </w:t>
      </w:r>
    </w:p>
    <w:p w14:paraId="1FAB4DDA" w14:textId="77777777" w:rsidR="00551208" w:rsidRPr="00CF5EB1" w:rsidRDefault="00551208" w:rsidP="00551208">
      <w:pPr>
        <w:widowControl/>
        <w:spacing w:line="240" w:lineRule="auto"/>
        <w:ind w:left="360"/>
        <w:rPr>
          <w:rFonts w:ascii="Times New Roman" w:eastAsia="Times New Roman" w:hAnsi="Times New Roman" w:cs="Times New Roman"/>
          <w:color w:val="auto"/>
          <w:sz w:val="24"/>
          <w:szCs w:val="24"/>
        </w:rPr>
      </w:pPr>
      <w:r w:rsidRPr="00CF5EB1">
        <w:rPr>
          <w:rFonts w:ascii="Times New Roman" w:eastAsia="Times New Roman" w:hAnsi="Times New Roman" w:cs="Times New Roman"/>
          <w:color w:val="auto"/>
          <w:sz w:val="24"/>
          <w:szCs w:val="24"/>
        </w:rPr>
        <w:t xml:space="preserve">Apply the following formula to determine the resiliency of wetlands in the area to provide ecological services. </w:t>
      </w:r>
    </w:p>
    <w:p w14:paraId="09D66EE7" w14:textId="77777777" w:rsidR="00551208" w:rsidRPr="00CF5EB1" w:rsidRDefault="00551208" w:rsidP="00551208">
      <w:pPr>
        <w:spacing w:after="0" w:line="240" w:lineRule="auto"/>
        <w:ind w:left="1440" w:firstLine="720"/>
        <w:rPr>
          <w:rFonts w:ascii="Times New Roman" w:eastAsia="Times New Roman" w:hAnsi="Times New Roman" w:cs="Times New Roman"/>
          <w:color w:val="auto"/>
          <w:sz w:val="24"/>
          <w:szCs w:val="24"/>
        </w:rPr>
      </w:pPr>
      <w:r w:rsidRPr="00CF5EB1">
        <w:rPr>
          <w:rFonts w:ascii="Times New Roman" w:eastAsia="Times New Roman" w:hAnsi="Times New Roman" w:cs="Times New Roman"/>
          <w:color w:val="auto"/>
          <w:sz w:val="24"/>
          <w:szCs w:val="24"/>
        </w:rPr>
        <w:t xml:space="preserve">Resiliency of wetlands in the area = </w:t>
      </w:r>
      <w:r w:rsidRPr="00CF5EB1">
        <w:rPr>
          <w:rFonts w:ascii="Times New Roman" w:eastAsia="Times New Roman" w:hAnsi="Times New Roman" w:cs="Times New Roman"/>
          <w:color w:val="auto"/>
          <w:sz w:val="24"/>
          <w:szCs w:val="24"/>
          <w:u w:val="single"/>
        </w:rPr>
        <w:t>V</w:t>
      </w:r>
      <w:r w:rsidRPr="00CF5EB1">
        <w:rPr>
          <w:rFonts w:ascii="Times New Roman" w:eastAsia="Times New Roman" w:hAnsi="Times New Roman" w:cs="Times New Roman"/>
          <w:color w:val="auto"/>
          <w:sz w:val="24"/>
          <w:szCs w:val="24"/>
          <w:u w:val="single"/>
          <w:vertAlign w:val="superscript"/>
        </w:rPr>
        <w:t>WIA</w:t>
      </w:r>
      <w:r w:rsidRPr="00CF5EB1">
        <w:rPr>
          <w:rFonts w:ascii="Times New Roman" w:eastAsia="Times New Roman" w:hAnsi="Times New Roman" w:cs="Times New Roman"/>
          <w:color w:val="auto"/>
          <w:sz w:val="24"/>
          <w:szCs w:val="24"/>
          <w:u w:val="single"/>
        </w:rPr>
        <w:t xml:space="preserve"> +</w:t>
      </w:r>
      <w:r w:rsidRPr="00CF5EB1">
        <w:rPr>
          <w:rFonts w:ascii="Times New Roman" w:eastAsia="Times New Roman" w:hAnsi="Times New Roman" w:cs="Times New Roman"/>
          <w:color w:val="auto"/>
          <w:sz w:val="24"/>
          <w:szCs w:val="24"/>
          <w:u w:val="single"/>
          <w:vertAlign w:val="superscript"/>
        </w:rPr>
        <w:t xml:space="preserve"> </w:t>
      </w:r>
      <w:r w:rsidRPr="00CF5EB1">
        <w:rPr>
          <w:rFonts w:ascii="Times New Roman" w:eastAsia="Times New Roman" w:hAnsi="Times New Roman" w:cs="Times New Roman"/>
          <w:color w:val="auto"/>
          <w:sz w:val="24"/>
          <w:szCs w:val="24"/>
          <w:u w:val="single"/>
        </w:rPr>
        <w:t>V</w:t>
      </w:r>
      <w:r w:rsidRPr="00CF5EB1">
        <w:rPr>
          <w:rFonts w:ascii="Times New Roman" w:eastAsia="Times New Roman" w:hAnsi="Times New Roman" w:cs="Times New Roman"/>
          <w:color w:val="auto"/>
          <w:sz w:val="24"/>
          <w:szCs w:val="24"/>
          <w:u w:val="single"/>
          <w:vertAlign w:val="superscript"/>
        </w:rPr>
        <w:t>CSA</w:t>
      </w:r>
      <w:r w:rsidRPr="00CF5EB1">
        <w:rPr>
          <w:rFonts w:ascii="Times New Roman" w:eastAsia="Times New Roman" w:hAnsi="Times New Roman" w:cs="Times New Roman"/>
          <w:color w:val="auto"/>
          <w:sz w:val="24"/>
          <w:szCs w:val="24"/>
          <w:u w:val="single"/>
        </w:rPr>
        <w:t xml:space="preserve"> </w:t>
      </w:r>
    </w:p>
    <w:p w14:paraId="02694B12" w14:textId="77777777" w:rsidR="00551208" w:rsidRPr="00CF5EB1" w:rsidRDefault="00551208" w:rsidP="00551208">
      <w:pPr>
        <w:spacing w:before="0" w:line="240" w:lineRule="auto"/>
        <w:ind w:left="5760"/>
        <w:rPr>
          <w:rFonts w:ascii="Times New Roman" w:eastAsia="Times New Roman" w:hAnsi="Times New Roman" w:cs="Times New Roman"/>
          <w:color w:val="auto"/>
          <w:sz w:val="24"/>
          <w:szCs w:val="24"/>
        </w:rPr>
      </w:pPr>
      <w:r w:rsidRPr="00CF5EB1">
        <w:rPr>
          <w:rFonts w:ascii="Times New Roman" w:eastAsia="Times New Roman" w:hAnsi="Times New Roman" w:cs="Times New Roman"/>
          <w:color w:val="auto"/>
          <w:sz w:val="24"/>
          <w:szCs w:val="24"/>
        </w:rPr>
        <w:t xml:space="preserve">         2</w:t>
      </w:r>
    </w:p>
    <w:p w14:paraId="1C719907" w14:textId="77777777" w:rsidR="00551208" w:rsidRPr="00CF5EB1" w:rsidRDefault="00551208" w:rsidP="00551208">
      <w:pPr>
        <w:spacing w:before="240" w:after="120" w:line="240" w:lineRule="auto"/>
        <w:outlineLvl w:val="1"/>
        <w:rPr>
          <w:rFonts w:ascii="Times New Roman" w:eastAsia="Times New Roman" w:hAnsi="Times New Roman" w:cs="Times New Roman"/>
          <w:b/>
          <w:color w:val="auto"/>
          <w:sz w:val="24"/>
          <w:szCs w:val="24"/>
          <w:u w:val="single"/>
        </w:rPr>
      </w:pPr>
      <w:bookmarkStart w:id="129" w:name="_Toc128057822"/>
      <w:bookmarkStart w:id="130" w:name="_Toc220673714"/>
      <w:r w:rsidRPr="00CF5EB1">
        <w:rPr>
          <w:rFonts w:ascii="Times New Roman" w:eastAsia="Times New Roman" w:hAnsi="Times New Roman" w:cs="Times New Roman"/>
          <w:b/>
          <w:color w:val="auto"/>
          <w:sz w:val="24"/>
          <w:szCs w:val="24"/>
          <w:u w:val="single"/>
        </w:rPr>
        <w:t>Subpart 3D</w:t>
      </w:r>
      <w:proofErr w:type="gramStart"/>
      <w:r w:rsidRPr="00CF5EB1">
        <w:rPr>
          <w:rFonts w:ascii="Times New Roman" w:eastAsia="Times New Roman" w:hAnsi="Times New Roman" w:cs="Times New Roman"/>
          <w:b/>
          <w:color w:val="auto"/>
          <w:sz w:val="24"/>
          <w:szCs w:val="24"/>
          <w:u w:val="single"/>
        </w:rPr>
        <w:t>:  Apply</w:t>
      </w:r>
      <w:proofErr w:type="gramEnd"/>
      <w:r w:rsidRPr="00CF5EB1">
        <w:rPr>
          <w:rFonts w:ascii="Times New Roman" w:eastAsia="Times New Roman" w:hAnsi="Times New Roman" w:cs="Times New Roman"/>
          <w:b/>
          <w:color w:val="auto"/>
          <w:sz w:val="24"/>
          <w:szCs w:val="24"/>
          <w:u w:val="single"/>
        </w:rPr>
        <w:t xml:space="preserve"> Minimal Effect Decision Matrix</w:t>
      </w:r>
      <w:bookmarkEnd w:id="129"/>
      <w:bookmarkEnd w:id="130"/>
    </w:p>
    <w:p w14:paraId="4D0870D2" w14:textId="77777777" w:rsidR="00551208" w:rsidRPr="00CF5EB1" w:rsidRDefault="00551208" w:rsidP="00551208">
      <w:pPr>
        <w:widowControl/>
        <w:suppressAutoHyphens w:val="0"/>
        <w:overflowPunct w:val="0"/>
        <w:spacing w:before="240" w:after="120"/>
        <w:ind w:left="360"/>
        <w:textAlignment w:val="baseline"/>
        <w:outlineLvl w:val="2"/>
        <w:rPr>
          <w:rFonts w:ascii="Times New Roman" w:eastAsia="Times New Roman" w:hAnsi="Times New Roman" w:cs="Times New Roman"/>
          <w:bCs/>
          <w:color w:val="auto"/>
          <w:sz w:val="24"/>
          <w:szCs w:val="24"/>
          <w:u w:val="single"/>
        </w:rPr>
      </w:pPr>
      <w:bookmarkStart w:id="131" w:name="_Toc128057823"/>
      <w:bookmarkStart w:id="132" w:name="_Toc220673715"/>
      <w:r w:rsidRPr="00CF5EB1">
        <w:rPr>
          <w:rFonts w:ascii="Times New Roman" w:eastAsia="Times New Roman" w:hAnsi="Times New Roman" w:cs="Times New Roman"/>
          <w:bCs/>
          <w:color w:val="auto"/>
          <w:sz w:val="24"/>
          <w:szCs w:val="24"/>
          <w:u w:val="single"/>
        </w:rPr>
        <w:t>Step 19</w:t>
      </w:r>
      <w:proofErr w:type="gramStart"/>
      <w:r w:rsidRPr="00CF5EB1">
        <w:rPr>
          <w:rFonts w:ascii="Times New Roman" w:eastAsia="Times New Roman" w:hAnsi="Times New Roman" w:cs="Times New Roman"/>
          <w:bCs/>
          <w:color w:val="auto"/>
          <w:sz w:val="24"/>
          <w:szCs w:val="24"/>
          <w:u w:val="single"/>
        </w:rPr>
        <w:t>:  Determine</w:t>
      </w:r>
      <w:proofErr w:type="gramEnd"/>
      <w:r w:rsidRPr="00CF5EB1">
        <w:rPr>
          <w:rFonts w:ascii="Times New Roman" w:eastAsia="Times New Roman" w:hAnsi="Times New Roman" w:cs="Times New Roman"/>
          <w:bCs/>
          <w:color w:val="auto"/>
          <w:sz w:val="24"/>
          <w:szCs w:val="24"/>
          <w:u w:val="single"/>
        </w:rPr>
        <w:t xml:space="preserve"> if the Project Meets the Minimal Effect Threshold</w:t>
      </w:r>
      <w:bookmarkEnd w:id="131"/>
      <w:bookmarkEnd w:id="132"/>
    </w:p>
    <w:p w14:paraId="57DCF983" w14:textId="77777777" w:rsidR="00551208" w:rsidRPr="00CF5EB1" w:rsidRDefault="00551208" w:rsidP="00551208">
      <w:pPr>
        <w:widowControl/>
        <w:suppressAutoHyphens w:val="0"/>
        <w:spacing w:before="0" w:after="360" w:line="240" w:lineRule="auto"/>
        <w:ind w:left="1440"/>
        <w:contextualSpacing/>
        <w:textAlignment w:val="auto"/>
        <w:rPr>
          <w:rFonts w:ascii="Times New Roman" w:eastAsia="Calibri" w:hAnsi="Times New Roman" w:cs="Times New Roman"/>
          <w:iCs/>
          <w:color w:val="auto"/>
          <w:sz w:val="24"/>
          <w:szCs w:val="24"/>
        </w:rPr>
      </w:pPr>
      <w:r w:rsidRPr="00CF5EB1">
        <w:rPr>
          <w:rFonts w:ascii="Times New Roman" w:eastAsia="Calibri" w:hAnsi="Times New Roman" w:cs="Times New Roman"/>
          <w:iCs/>
          <w:color w:val="auto"/>
          <w:sz w:val="24"/>
          <w:szCs w:val="24"/>
        </w:rPr>
        <w:t xml:space="preserve">. </w:t>
      </w:r>
    </w:p>
    <w:p w14:paraId="535CEC88" w14:textId="77777777" w:rsidR="00551208" w:rsidRPr="00CF5EB1" w:rsidRDefault="00551208" w:rsidP="00D66089">
      <w:pPr>
        <w:widowControl/>
        <w:numPr>
          <w:ilvl w:val="0"/>
          <w:numId w:val="5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 xml:space="preserve">Apply the following decision matrix to determine if the wetland conversion action meets the minimal effect threshold, that it — </w:t>
      </w:r>
      <w:r w:rsidRPr="00CF5EB1">
        <w:rPr>
          <w:rFonts w:ascii="Times New Roman" w:eastAsia="Calibri" w:hAnsi="Times New Roman" w:cs="Times New Roman"/>
          <w:i/>
          <w:color w:val="auto"/>
          <w:sz w:val="24"/>
          <w:szCs w:val="24"/>
        </w:rPr>
        <w:t xml:space="preserve">individually and in connection with all other similar actions authorized by the Secretary in the area, will have a minimal effect on the functional hydrological and biological value of the wetlands in the area, including the value to waterfowl and wildlife.  </w:t>
      </w:r>
    </w:p>
    <w:p w14:paraId="1E492146" w14:textId="77777777" w:rsidR="00EF2E9E" w:rsidRPr="00CF5EB1" w:rsidRDefault="00EF2E9E" w:rsidP="00EF2E9E">
      <w:pPr>
        <w:widowControl/>
        <w:suppressAutoHyphens w:val="0"/>
        <w:spacing w:before="0" w:after="0" w:line="240" w:lineRule="auto"/>
        <w:contextualSpacing/>
        <w:textAlignment w:val="auto"/>
        <w:rPr>
          <w:rStyle w:val="Heading3Char"/>
          <w:rFonts w:eastAsiaTheme="minorEastAsia"/>
          <w:b w:val="0"/>
          <w:bCs/>
          <w:color w:val="auto"/>
          <w:sz w:val="24"/>
          <w:szCs w:val="24"/>
          <w:u w:val="single"/>
        </w:rPr>
      </w:pPr>
    </w:p>
    <w:p w14:paraId="40E5E504" w14:textId="3961A870" w:rsidR="00EF2E9E" w:rsidRDefault="00EF2E9E" w:rsidP="00EF2E9E">
      <w:pPr>
        <w:widowControl/>
        <w:suppressAutoHyphens w:val="0"/>
        <w:spacing w:before="0" w:after="0" w:line="240" w:lineRule="auto"/>
        <w:ind w:left="720"/>
        <w:contextualSpacing/>
        <w:textAlignment w:val="auto"/>
        <w:rPr>
          <w:rStyle w:val="Heading3Char"/>
          <w:rFonts w:eastAsiaTheme="minorEastAsia"/>
          <w:b w:val="0"/>
          <w:bCs/>
          <w:color w:val="auto"/>
          <w:sz w:val="24"/>
          <w:szCs w:val="24"/>
          <w:u w:val="single"/>
        </w:rPr>
      </w:pPr>
      <w:bookmarkStart w:id="133" w:name="_Toc220673716"/>
      <w:r w:rsidRPr="00CF5EB1">
        <w:rPr>
          <w:rStyle w:val="Heading3Char"/>
          <w:rFonts w:eastAsiaTheme="minorEastAsia"/>
          <w:b w:val="0"/>
          <w:bCs/>
          <w:color w:val="auto"/>
          <w:sz w:val="24"/>
          <w:szCs w:val="24"/>
          <w:u w:val="single"/>
        </w:rPr>
        <w:t>Figure 1. Minimal Effect Decision Matrix</w:t>
      </w:r>
      <w:bookmarkEnd w:id="133"/>
    </w:p>
    <w:p w14:paraId="22B8122E" w14:textId="77777777" w:rsidR="00382D4D" w:rsidRDefault="00382D4D" w:rsidP="00EF2E9E">
      <w:pPr>
        <w:widowControl/>
        <w:suppressAutoHyphens w:val="0"/>
        <w:spacing w:before="0" w:after="0" w:line="240" w:lineRule="auto"/>
        <w:ind w:left="720"/>
        <w:contextualSpacing/>
        <w:textAlignment w:val="auto"/>
        <w:rPr>
          <w:rStyle w:val="Heading3Char"/>
          <w:rFonts w:eastAsiaTheme="minorEastAsia"/>
          <w:b w:val="0"/>
          <w:bCs/>
          <w:color w:val="auto"/>
          <w:sz w:val="24"/>
          <w:szCs w:val="24"/>
          <w:u w:val="single"/>
        </w:rPr>
      </w:pPr>
    </w:p>
    <w:p w14:paraId="6A69A948" w14:textId="165C767C" w:rsidR="00382D4D" w:rsidRDefault="00382D4D" w:rsidP="00EF2E9E">
      <w:pPr>
        <w:widowControl/>
        <w:suppressAutoHyphens w:val="0"/>
        <w:spacing w:before="0" w:after="0" w:line="240" w:lineRule="auto"/>
        <w:ind w:left="720"/>
        <w:contextualSpacing/>
        <w:textAlignment w:val="auto"/>
        <w:rPr>
          <w:rFonts w:ascii="Times New Roman" w:eastAsia="Calibri" w:hAnsi="Times New Roman" w:cs="Times New Roman"/>
          <w:color w:val="auto"/>
          <w:sz w:val="24"/>
          <w:szCs w:val="24"/>
        </w:rPr>
      </w:pPr>
      <w:r w:rsidRPr="00382D4D">
        <w:rPr>
          <w:rFonts w:ascii="Times New Roman" w:eastAsia="Calibri" w:hAnsi="Times New Roman" w:cs="Times New Roman"/>
          <w:noProof/>
          <w:color w:val="auto"/>
          <w:sz w:val="24"/>
          <w:szCs w:val="24"/>
        </w:rPr>
        <w:drawing>
          <wp:inline distT="0" distB="0" distL="0" distR="0" wp14:anchorId="743A21A6" wp14:editId="576BE4BE">
            <wp:extent cx="5819775" cy="2467630"/>
            <wp:effectExtent l="0" t="0" r="0" b="8890"/>
            <wp:docPr id="1940695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695103" name=""/>
                    <pic:cNvPicPr/>
                  </pic:nvPicPr>
                  <pic:blipFill>
                    <a:blip r:embed="rId44"/>
                    <a:stretch>
                      <a:fillRect/>
                    </a:stretch>
                  </pic:blipFill>
                  <pic:spPr>
                    <a:xfrm>
                      <a:off x="0" y="0"/>
                      <a:ext cx="5837560" cy="2475171"/>
                    </a:xfrm>
                    <a:prstGeom prst="rect">
                      <a:avLst/>
                    </a:prstGeom>
                  </pic:spPr>
                </pic:pic>
              </a:graphicData>
            </a:graphic>
          </wp:inline>
        </w:drawing>
      </w:r>
    </w:p>
    <w:p w14:paraId="4ACD641F" w14:textId="77777777" w:rsidR="00382D4D" w:rsidRPr="00CF5EB1" w:rsidRDefault="00382D4D" w:rsidP="00EF2E9E">
      <w:pPr>
        <w:widowControl/>
        <w:suppressAutoHyphens w:val="0"/>
        <w:spacing w:before="0" w:after="0" w:line="240" w:lineRule="auto"/>
        <w:ind w:left="720"/>
        <w:contextualSpacing/>
        <w:textAlignment w:val="auto"/>
        <w:rPr>
          <w:rFonts w:ascii="Times New Roman" w:eastAsia="Calibri" w:hAnsi="Times New Roman" w:cs="Times New Roman"/>
          <w:color w:val="auto"/>
          <w:sz w:val="24"/>
          <w:szCs w:val="24"/>
        </w:rPr>
      </w:pPr>
    </w:p>
    <w:p w14:paraId="091306EE" w14:textId="77777777" w:rsidR="00551208" w:rsidRPr="00CF5EB1" w:rsidRDefault="00551208" w:rsidP="00D66089">
      <w:pPr>
        <w:widowControl/>
        <w:numPr>
          <w:ilvl w:val="0"/>
          <w:numId w:val="5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iCs/>
          <w:color w:val="auto"/>
          <w:sz w:val="24"/>
          <w:szCs w:val="24"/>
        </w:rPr>
        <w:t>A “No” demonstrates that the conversion action does not qualify for a minimal effect exemption, while a “Yes” demonstrates that the action qualifies for a minimal effect exemption.</w:t>
      </w:r>
    </w:p>
    <w:p w14:paraId="39FD9335" w14:textId="77777777" w:rsidR="00551208" w:rsidRPr="00CF5EB1" w:rsidRDefault="00551208" w:rsidP="00D66089">
      <w:pPr>
        <w:widowControl/>
        <w:numPr>
          <w:ilvl w:val="0"/>
          <w:numId w:val="5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 xml:space="preserve">As needed, revise the data sheet and project area map to reflect the location and acres </w:t>
      </w:r>
      <w:proofErr w:type="gramStart"/>
      <w:r w:rsidRPr="00CF5EB1">
        <w:rPr>
          <w:rFonts w:ascii="Times New Roman" w:eastAsia="Calibri" w:hAnsi="Times New Roman" w:cs="Times New Roman"/>
          <w:color w:val="auto"/>
          <w:sz w:val="24"/>
          <w:szCs w:val="24"/>
        </w:rPr>
        <w:t>actually authorized</w:t>
      </w:r>
      <w:proofErr w:type="gramEnd"/>
      <w:r w:rsidRPr="00CF5EB1">
        <w:rPr>
          <w:rFonts w:ascii="Times New Roman" w:eastAsia="Calibri" w:hAnsi="Times New Roman" w:cs="Times New Roman"/>
          <w:color w:val="auto"/>
          <w:sz w:val="24"/>
          <w:szCs w:val="24"/>
        </w:rPr>
        <w:t xml:space="preserve"> by the comprehensive process and maintain in the case file.</w:t>
      </w:r>
    </w:p>
    <w:p w14:paraId="50051B50" w14:textId="77777777" w:rsidR="00551208" w:rsidRPr="00CF5EB1" w:rsidRDefault="00551208" w:rsidP="00D66089">
      <w:pPr>
        <w:widowControl/>
        <w:numPr>
          <w:ilvl w:val="0"/>
          <w:numId w:val="5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Document the exemption and FCU’s in the State Minimal Effect Database.</w:t>
      </w:r>
    </w:p>
    <w:p w14:paraId="6EF5BBB4" w14:textId="77777777" w:rsidR="00551208" w:rsidRPr="00CF5EB1" w:rsidRDefault="00551208" w:rsidP="00D66089">
      <w:pPr>
        <w:widowControl/>
        <w:numPr>
          <w:ilvl w:val="0"/>
          <w:numId w:val="56"/>
        </w:numPr>
        <w:suppressAutoHyphens w:val="0"/>
        <w:spacing w:before="0" w:after="0" w:line="240" w:lineRule="auto"/>
        <w:contextualSpacing/>
        <w:textAlignment w:val="auto"/>
        <w:rPr>
          <w:rFonts w:ascii="Times New Roman" w:eastAsia="Calibri" w:hAnsi="Times New Roman" w:cs="Times New Roman"/>
          <w:color w:val="auto"/>
          <w:sz w:val="24"/>
          <w:szCs w:val="24"/>
        </w:rPr>
      </w:pPr>
      <w:r w:rsidRPr="00CF5EB1">
        <w:rPr>
          <w:rFonts w:ascii="Times New Roman" w:eastAsia="Calibri" w:hAnsi="Times New Roman" w:cs="Times New Roman"/>
          <w:color w:val="auto"/>
          <w:sz w:val="24"/>
          <w:szCs w:val="24"/>
        </w:rPr>
        <w:t xml:space="preserve">Provide the </w:t>
      </w:r>
      <w:proofErr w:type="gramStart"/>
      <w:r w:rsidRPr="00CF5EB1">
        <w:rPr>
          <w:rFonts w:ascii="Times New Roman" w:eastAsia="Calibri" w:hAnsi="Times New Roman" w:cs="Times New Roman"/>
          <w:color w:val="auto"/>
          <w:sz w:val="24"/>
          <w:szCs w:val="24"/>
        </w:rPr>
        <w:t>person</w:t>
      </w:r>
      <w:proofErr w:type="gramEnd"/>
      <w:r w:rsidRPr="00CF5EB1">
        <w:rPr>
          <w:rFonts w:ascii="Times New Roman" w:eastAsia="Calibri" w:hAnsi="Times New Roman" w:cs="Times New Roman"/>
          <w:color w:val="auto"/>
          <w:sz w:val="24"/>
          <w:szCs w:val="24"/>
        </w:rPr>
        <w:t xml:space="preserve"> a new NRCS-CPA-026-WC Certified Wetland Determination, designating the project area (as authorized) with a label of MW.</w:t>
      </w:r>
    </w:p>
    <w:p w14:paraId="47091982" w14:textId="77777777" w:rsidR="00551208" w:rsidRPr="00983B24" w:rsidRDefault="00551208">
      <w:pPr>
        <w:widowControl/>
        <w:suppressAutoHyphens w:val="0"/>
        <w:autoSpaceDE/>
        <w:autoSpaceDN/>
        <w:adjustRightInd/>
        <w:spacing w:before="0" w:after="0" w:line="240" w:lineRule="auto"/>
        <w:textAlignment w:val="auto"/>
        <w:rPr>
          <w:rFonts w:ascii="Times New Roman" w:eastAsia="Times New Roman" w:hAnsi="Times New Roman" w:cs="Times New Roman"/>
          <w:b/>
          <w:caps/>
          <w:color w:val="auto"/>
          <w:sz w:val="28"/>
        </w:rPr>
      </w:pPr>
      <w:r w:rsidRPr="00983B24">
        <w:rPr>
          <w:rFonts w:ascii="Times New Roman" w:hAnsi="Times New Roman" w:cs="Times New Roman"/>
          <w:color w:val="auto"/>
        </w:rPr>
        <w:br w:type="page"/>
      </w:r>
    </w:p>
    <w:p w14:paraId="19D37470" w14:textId="11AA22E3" w:rsidR="0078013A" w:rsidRPr="00CF5EB1" w:rsidRDefault="0078013A" w:rsidP="00A05F3D">
      <w:pPr>
        <w:pStyle w:val="Heading1"/>
        <w:rPr>
          <w:rFonts w:ascii="Times New Roman" w:hAnsi="Times New Roman" w:cs="Times New Roman"/>
        </w:rPr>
      </w:pPr>
      <w:bookmarkStart w:id="134" w:name="_Toc220673717"/>
      <w:r w:rsidRPr="00CF5EB1">
        <w:rPr>
          <w:rFonts w:ascii="Times New Roman" w:hAnsi="Times New Roman" w:cs="Times New Roman"/>
        </w:rPr>
        <w:lastRenderedPageBreak/>
        <w:t>References</w:t>
      </w:r>
      <w:bookmarkEnd w:id="134"/>
    </w:p>
    <w:p w14:paraId="61C5A9A8" w14:textId="10F2ADC4" w:rsidR="00A05F3D" w:rsidRPr="00CF5EB1" w:rsidRDefault="0078013A"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Ammann, A.P. </w:t>
      </w:r>
      <w:r w:rsidR="004A614F" w:rsidRPr="00CF5EB1">
        <w:rPr>
          <w:rFonts w:ascii="Times New Roman" w:hAnsi="Times New Roman" w:cs="Times New Roman"/>
          <w:color w:val="auto"/>
          <w:sz w:val="24"/>
          <w:szCs w:val="24"/>
        </w:rPr>
        <w:t>&amp;</w:t>
      </w:r>
      <w:r w:rsidRPr="00CF5EB1">
        <w:rPr>
          <w:rFonts w:ascii="Times New Roman" w:hAnsi="Times New Roman" w:cs="Times New Roman"/>
          <w:color w:val="auto"/>
          <w:sz w:val="24"/>
          <w:szCs w:val="24"/>
        </w:rPr>
        <w:t xml:space="preserve"> Stone</w:t>
      </w:r>
      <w:r w:rsidR="000F1B4D" w:rsidRPr="00CF5EB1">
        <w:rPr>
          <w:rFonts w:ascii="Times New Roman" w:hAnsi="Times New Roman" w:cs="Times New Roman"/>
          <w:color w:val="auto"/>
          <w:sz w:val="24"/>
          <w:szCs w:val="24"/>
        </w:rPr>
        <w:t>, A.L</w:t>
      </w:r>
      <w:r w:rsidRPr="00CF5EB1">
        <w:rPr>
          <w:rFonts w:ascii="Times New Roman" w:hAnsi="Times New Roman" w:cs="Times New Roman"/>
          <w:color w:val="auto"/>
          <w:sz w:val="24"/>
          <w:szCs w:val="24"/>
        </w:rPr>
        <w:t xml:space="preserve">.  </w:t>
      </w:r>
      <w:r w:rsidR="000F1B4D"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1991</w:t>
      </w:r>
      <w:r w:rsidR="000F1B4D"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Pr="00CF5EB1">
        <w:rPr>
          <w:rFonts w:ascii="Times New Roman" w:hAnsi="Times New Roman" w:cs="Times New Roman"/>
          <w:i/>
          <w:iCs/>
          <w:color w:val="auto"/>
          <w:sz w:val="24"/>
          <w:szCs w:val="24"/>
        </w:rPr>
        <w:t>Method for the comparative evaluation of nontidal wetlands in New Hampshire</w:t>
      </w:r>
      <w:r w:rsidRPr="00CF5EB1">
        <w:rPr>
          <w:rFonts w:ascii="Times New Roman" w:hAnsi="Times New Roman" w:cs="Times New Roman"/>
          <w:color w:val="auto"/>
          <w:sz w:val="24"/>
          <w:szCs w:val="24"/>
        </w:rPr>
        <w:t>. New Hampshire Department of Environmental Services, Concord, NH.</w:t>
      </w:r>
    </w:p>
    <w:p w14:paraId="4584EC4D" w14:textId="5846C681" w:rsidR="0078013A" w:rsidRPr="00CF5EB1" w:rsidRDefault="0078013A"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Bartoldus C.C.  </w:t>
      </w:r>
      <w:r w:rsidR="00EF67EF"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1994</w:t>
      </w:r>
      <w:r w:rsidR="00EF67EF"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EPW: A Procedure for the Functional Assessment of Planned Wetlands.  </w:t>
      </w:r>
      <w:r w:rsidR="00D16901" w:rsidRPr="00CF5EB1">
        <w:rPr>
          <w:rFonts w:ascii="Times New Roman" w:hAnsi="Times New Roman" w:cs="Times New Roman"/>
          <w:color w:val="auto"/>
          <w:sz w:val="24"/>
          <w:szCs w:val="24"/>
        </w:rPr>
        <w:t xml:space="preserve">In </w:t>
      </w:r>
      <w:r w:rsidRPr="00CF5EB1">
        <w:rPr>
          <w:rFonts w:ascii="Times New Roman" w:hAnsi="Times New Roman" w:cs="Times New Roman"/>
          <w:color w:val="auto"/>
          <w:sz w:val="24"/>
          <w:szCs w:val="24"/>
        </w:rPr>
        <w:t>C.C</w:t>
      </w:r>
      <w:r w:rsidR="004A614F"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Trettin, W.M. Aust, </w:t>
      </w:r>
      <w:r w:rsidR="004A614F" w:rsidRPr="00CF5EB1">
        <w:rPr>
          <w:rFonts w:ascii="Times New Roman" w:hAnsi="Times New Roman" w:cs="Times New Roman"/>
          <w:color w:val="auto"/>
          <w:sz w:val="24"/>
          <w:szCs w:val="24"/>
        </w:rPr>
        <w:t xml:space="preserve">&amp; </w:t>
      </w:r>
      <w:r w:rsidRPr="00CF5EB1">
        <w:rPr>
          <w:rFonts w:ascii="Times New Roman" w:hAnsi="Times New Roman" w:cs="Times New Roman"/>
          <w:color w:val="auto"/>
          <w:sz w:val="24"/>
          <w:szCs w:val="24"/>
        </w:rPr>
        <w:t xml:space="preserve">J. Wisniewski </w:t>
      </w:r>
      <w:r w:rsidR="00D16901" w:rsidRPr="00CF5EB1">
        <w:rPr>
          <w:rFonts w:ascii="Times New Roman" w:hAnsi="Times New Roman" w:cs="Times New Roman"/>
          <w:color w:val="auto"/>
          <w:sz w:val="24"/>
          <w:szCs w:val="24"/>
        </w:rPr>
        <w:t>(</w:t>
      </w:r>
      <w:r w:rsidR="004A614F" w:rsidRPr="00CF5EB1">
        <w:rPr>
          <w:rFonts w:ascii="Times New Roman" w:hAnsi="Times New Roman" w:cs="Times New Roman"/>
          <w:color w:val="auto"/>
          <w:sz w:val="24"/>
          <w:szCs w:val="24"/>
        </w:rPr>
        <w:t>E</w:t>
      </w:r>
      <w:r w:rsidRPr="00CF5EB1">
        <w:rPr>
          <w:rFonts w:ascii="Times New Roman" w:hAnsi="Times New Roman" w:cs="Times New Roman"/>
          <w:color w:val="auto"/>
          <w:sz w:val="24"/>
          <w:szCs w:val="24"/>
        </w:rPr>
        <w:t xml:space="preserve">ds.), </w:t>
      </w:r>
      <w:r w:rsidRPr="00CF5EB1">
        <w:rPr>
          <w:rFonts w:ascii="Times New Roman" w:hAnsi="Times New Roman" w:cs="Times New Roman"/>
          <w:i/>
          <w:iCs/>
          <w:color w:val="auto"/>
          <w:sz w:val="24"/>
          <w:szCs w:val="24"/>
        </w:rPr>
        <w:t>Wetlands of the Interior Southeastern United States</w:t>
      </w:r>
      <w:r w:rsidR="004A614F" w:rsidRPr="00CF5EB1">
        <w:rPr>
          <w:rFonts w:ascii="Times New Roman" w:hAnsi="Times New Roman" w:cs="Times New Roman"/>
          <w:i/>
          <w:iCs/>
          <w:color w:val="auto"/>
          <w:sz w:val="24"/>
          <w:szCs w:val="24"/>
        </w:rPr>
        <w:t xml:space="preserve"> </w:t>
      </w:r>
      <w:r w:rsidR="004A614F" w:rsidRPr="00CF5EB1">
        <w:rPr>
          <w:rFonts w:ascii="Times New Roman" w:hAnsi="Times New Roman" w:cs="Times New Roman"/>
          <w:color w:val="auto"/>
          <w:sz w:val="24"/>
          <w:szCs w:val="24"/>
        </w:rPr>
        <w:t>(Vol</w:t>
      </w:r>
      <w:r w:rsidR="00497277" w:rsidRPr="00CF5EB1">
        <w:rPr>
          <w:rFonts w:ascii="Times New Roman" w:hAnsi="Times New Roman" w:cs="Times New Roman"/>
          <w:color w:val="auto"/>
          <w:sz w:val="24"/>
          <w:szCs w:val="24"/>
        </w:rPr>
        <w:t>.</w:t>
      </w:r>
      <w:r w:rsidR="004A614F" w:rsidRPr="00CF5EB1">
        <w:rPr>
          <w:rFonts w:ascii="Times New Roman" w:hAnsi="Times New Roman" w:cs="Times New Roman"/>
          <w:color w:val="auto"/>
          <w:sz w:val="24"/>
          <w:szCs w:val="24"/>
        </w:rPr>
        <w:t xml:space="preserve"> 77, pp. 533-541)</w:t>
      </w:r>
      <w:r w:rsidRPr="00CF5EB1">
        <w:rPr>
          <w:rFonts w:ascii="Times New Roman" w:hAnsi="Times New Roman" w:cs="Times New Roman"/>
          <w:color w:val="auto"/>
          <w:sz w:val="24"/>
          <w:szCs w:val="24"/>
        </w:rPr>
        <w:t>.  Springer, Dordrecht.</w:t>
      </w:r>
    </w:p>
    <w:p w14:paraId="679DAFAD" w14:textId="0358E3AA" w:rsidR="0088448D" w:rsidRPr="00CF5EB1" w:rsidRDefault="0088448D"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Bart</w:t>
      </w:r>
      <w:r w:rsidR="00D16901"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D</w:t>
      </w:r>
      <w:r w:rsidR="00D16901" w:rsidRPr="00CF5EB1">
        <w:rPr>
          <w:rFonts w:ascii="Times New Roman" w:hAnsi="Times New Roman" w:cs="Times New Roman"/>
          <w:color w:val="auto"/>
          <w:sz w:val="24"/>
          <w:szCs w:val="24"/>
        </w:rPr>
        <w:t>. &amp;</w:t>
      </w:r>
      <w:r w:rsidRPr="00CF5EB1">
        <w:rPr>
          <w:rFonts w:ascii="Times New Roman" w:hAnsi="Times New Roman" w:cs="Times New Roman"/>
          <w:color w:val="auto"/>
          <w:sz w:val="24"/>
          <w:szCs w:val="24"/>
        </w:rPr>
        <w:t xml:space="preserve"> Yantes</w:t>
      </w:r>
      <w:r w:rsidR="00D16901"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A</w:t>
      </w:r>
      <w:r w:rsidR="00097F76"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00097F76" w:rsidRPr="00CF5EB1">
        <w:rPr>
          <w:rFonts w:ascii="Times New Roman" w:hAnsi="Times New Roman" w:cs="Times New Roman"/>
          <w:color w:val="auto"/>
          <w:sz w:val="24"/>
          <w:szCs w:val="24"/>
        </w:rPr>
        <w:t xml:space="preserve"> </w:t>
      </w:r>
      <w:r w:rsidR="00D16901"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2021</w:t>
      </w:r>
      <w:r w:rsidR="00D16901" w:rsidRPr="00CF5EB1">
        <w:rPr>
          <w:rFonts w:ascii="Times New Roman" w:hAnsi="Times New Roman" w:cs="Times New Roman"/>
          <w:color w:val="auto"/>
          <w:sz w:val="24"/>
          <w:szCs w:val="24"/>
        </w:rPr>
        <w:t>)</w:t>
      </w:r>
      <w:r w:rsidR="00097F76"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00097F76"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 xml:space="preserve">Predictors of </w:t>
      </w:r>
      <w:r w:rsidR="00CC29F9" w:rsidRPr="00CF5EB1">
        <w:rPr>
          <w:rFonts w:ascii="Times New Roman" w:hAnsi="Times New Roman" w:cs="Times New Roman"/>
          <w:color w:val="auto"/>
          <w:sz w:val="24"/>
          <w:szCs w:val="24"/>
        </w:rPr>
        <w:t>R</w:t>
      </w:r>
      <w:r w:rsidRPr="00CF5EB1">
        <w:rPr>
          <w:rFonts w:ascii="Times New Roman" w:hAnsi="Times New Roman" w:cs="Times New Roman"/>
          <w:color w:val="auto"/>
          <w:sz w:val="24"/>
          <w:szCs w:val="24"/>
        </w:rPr>
        <w:t xml:space="preserve">are and </w:t>
      </w:r>
      <w:r w:rsidR="00CC29F9" w:rsidRPr="00CF5EB1">
        <w:rPr>
          <w:rFonts w:ascii="Times New Roman" w:hAnsi="Times New Roman" w:cs="Times New Roman"/>
          <w:color w:val="auto"/>
          <w:sz w:val="24"/>
          <w:szCs w:val="24"/>
        </w:rPr>
        <w:t>S</w:t>
      </w:r>
      <w:r w:rsidRPr="00CF5EB1">
        <w:rPr>
          <w:rFonts w:ascii="Times New Roman" w:hAnsi="Times New Roman" w:cs="Times New Roman"/>
          <w:color w:val="auto"/>
          <w:sz w:val="24"/>
          <w:szCs w:val="24"/>
        </w:rPr>
        <w:t xml:space="preserve">pecialist </w:t>
      </w:r>
      <w:r w:rsidR="00CC29F9" w:rsidRPr="00CF5EB1">
        <w:rPr>
          <w:rFonts w:ascii="Times New Roman" w:hAnsi="Times New Roman" w:cs="Times New Roman"/>
          <w:color w:val="auto"/>
          <w:sz w:val="24"/>
          <w:szCs w:val="24"/>
        </w:rPr>
        <w:t>S</w:t>
      </w:r>
      <w:r w:rsidRPr="00CF5EB1">
        <w:rPr>
          <w:rFonts w:ascii="Times New Roman" w:hAnsi="Times New Roman" w:cs="Times New Roman"/>
          <w:color w:val="auto"/>
          <w:sz w:val="24"/>
          <w:szCs w:val="24"/>
        </w:rPr>
        <w:t xml:space="preserve">pecies </w:t>
      </w:r>
      <w:r w:rsidR="00CC29F9" w:rsidRPr="00CF5EB1">
        <w:rPr>
          <w:rFonts w:ascii="Times New Roman" w:hAnsi="Times New Roman" w:cs="Times New Roman"/>
          <w:color w:val="auto"/>
          <w:sz w:val="24"/>
          <w:szCs w:val="24"/>
        </w:rPr>
        <w:t>O</w:t>
      </w:r>
      <w:r w:rsidRPr="00CF5EB1">
        <w:rPr>
          <w:rFonts w:ascii="Times New Roman" w:hAnsi="Times New Roman" w:cs="Times New Roman"/>
          <w:color w:val="auto"/>
          <w:sz w:val="24"/>
          <w:szCs w:val="24"/>
        </w:rPr>
        <w:t xml:space="preserve">ccurrence in Midwestern </w:t>
      </w:r>
      <w:r w:rsidR="00CC29F9" w:rsidRPr="00CF5EB1">
        <w:rPr>
          <w:rFonts w:ascii="Times New Roman" w:hAnsi="Times New Roman" w:cs="Times New Roman"/>
          <w:color w:val="auto"/>
          <w:sz w:val="24"/>
          <w:szCs w:val="24"/>
        </w:rPr>
        <w:t>C</w:t>
      </w:r>
      <w:r w:rsidRPr="00CF5EB1">
        <w:rPr>
          <w:rFonts w:ascii="Times New Roman" w:hAnsi="Times New Roman" w:cs="Times New Roman"/>
          <w:color w:val="auto"/>
          <w:sz w:val="24"/>
          <w:szCs w:val="24"/>
        </w:rPr>
        <w:t xml:space="preserve">alcareous </w:t>
      </w:r>
      <w:r w:rsidR="00CC29F9" w:rsidRPr="00CF5EB1">
        <w:rPr>
          <w:rFonts w:ascii="Times New Roman" w:hAnsi="Times New Roman" w:cs="Times New Roman"/>
          <w:color w:val="auto"/>
          <w:sz w:val="24"/>
          <w:szCs w:val="24"/>
        </w:rPr>
        <w:t>F</w:t>
      </w:r>
      <w:r w:rsidRPr="00CF5EB1">
        <w:rPr>
          <w:rFonts w:ascii="Times New Roman" w:hAnsi="Times New Roman" w:cs="Times New Roman"/>
          <w:color w:val="auto"/>
          <w:sz w:val="24"/>
          <w:szCs w:val="24"/>
        </w:rPr>
        <w:t xml:space="preserve">ens. </w:t>
      </w:r>
      <w:r w:rsidR="00D16901" w:rsidRPr="00CF5EB1">
        <w:rPr>
          <w:rFonts w:ascii="Times New Roman" w:hAnsi="Times New Roman" w:cs="Times New Roman"/>
          <w:color w:val="auto"/>
          <w:sz w:val="24"/>
          <w:szCs w:val="24"/>
        </w:rPr>
        <w:t xml:space="preserve">In </w:t>
      </w:r>
      <w:r w:rsidRPr="00CF5EB1">
        <w:rPr>
          <w:rFonts w:ascii="Times New Roman" w:hAnsi="Times New Roman" w:cs="Times New Roman"/>
          <w:i/>
          <w:iCs/>
          <w:color w:val="auto"/>
          <w:sz w:val="24"/>
          <w:szCs w:val="24"/>
        </w:rPr>
        <w:t>Wetlands</w:t>
      </w:r>
      <w:r w:rsidRPr="00CF5EB1">
        <w:rPr>
          <w:rFonts w:ascii="Times New Roman" w:hAnsi="Times New Roman" w:cs="Times New Roman"/>
          <w:color w:val="auto"/>
          <w:sz w:val="24"/>
          <w:szCs w:val="24"/>
        </w:rPr>
        <w:t xml:space="preserve"> </w:t>
      </w:r>
      <w:r w:rsidR="00D16901" w:rsidRPr="00CF5EB1">
        <w:rPr>
          <w:rFonts w:ascii="Times New Roman" w:hAnsi="Times New Roman" w:cs="Times New Roman"/>
          <w:color w:val="auto"/>
          <w:sz w:val="24"/>
          <w:szCs w:val="24"/>
        </w:rPr>
        <w:t>(Vol</w:t>
      </w:r>
      <w:r w:rsidR="00497277" w:rsidRPr="00CF5EB1">
        <w:rPr>
          <w:rFonts w:ascii="Times New Roman" w:hAnsi="Times New Roman" w:cs="Times New Roman"/>
          <w:color w:val="auto"/>
          <w:sz w:val="24"/>
          <w:szCs w:val="24"/>
        </w:rPr>
        <w:t>.</w:t>
      </w:r>
      <w:r w:rsidR="00D16901"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41</w:t>
      </w:r>
      <w:r w:rsidR="00A620AB" w:rsidRPr="00CF5EB1">
        <w:rPr>
          <w:rFonts w:ascii="Times New Roman" w:hAnsi="Times New Roman" w:cs="Times New Roman"/>
          <w:color w:val="auto"/>
          <w:sz w:val="24"/>
          <w:szCs w:val="24"/>
        </w:rPr>
        <w:t xml:space="preserve">, </w:t>
      </w:r>
      <w:r w:rsidR="00D16901" w:rsidRPr="00CF5EB1">
        <w:rPr>
          <w:rFonts w:ascii="Times New Roman" w:hAnsi="Times New Roman" w:cs="Times New Roman"/>
          <w:color w:val="auto"/>
          <w:sz w:val="24"/>
          <w:szCs w:val="24"/>
        </w:rPr>
        <w:t xml:space="preserve">article number </w:t>
      </w:r>
      <w:r w:rsidR="00097F76" w:rsidRPr="00CF5EB1">
        <w:rPr>
          <w:rFonts w:ascii="Times New Roman" w:hAnsi="Times New Roman" w:cs="Times New Roman"/>
          <w:color w:val="auto"/>
          <w:sz w:val="24"/>
          <w:szCs w:val="24"/>
        </w:rPr>
        <w:t>77</w:t>
      </w:r>
      <w:r w:rsidR="00D16901" w:rsidRPr="00CF5EB1">
        <w:rPr>
          <w:rFonts w:ascii="Times New Roman" w:hAnsi="Times New Roman" w:cs="Times New Roman"/>
          <w:color w:val="auto"/>
          <w:sz w:val="24"/>
          <w:szCs w:val="24"/>
        </w:rPr>
        <w:t>)</w:t>
      </w:r>
      <w:r w:rsidR="006E642D" w:rsidRPr="00CF5EB1">
        <w:rPr>
          <w:rFonts w:ascii="Times New Roman" w:hAnsi="Times New Roman" w:cs="Times New Roman"/>
          <w:color w:val="auto"/>
          <w:sz w:val="24"/>
          <w:szCs w:val="24"/>
        </w:rPr>
        <w:t>.</w:t>
      </w:r>
    </w:p>
    <w:p w14:paraId="5226A8B0" w14:textId="0A03CDAF" w:rsidR="00212371" w:rsidRPr="00CF5EB1" w:rsidRDefault="00212371" w:rsidP="00212371">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Braat, L.C. </w:t>
      </w:r>
      <w:r w:rsidR="00CC29F9" w:rsidRPr="00CF5EB1">
        <w:rPr>
          <w:rFonts w:ascii="Times New Roman" w:hAnsi="Times New Roman" w:cs="Times New Roman"/>
          <w:color w:val="auto"/>
          <w:sz w:val="24"/>
          <w:szCs w:val="24"/>
        </w:rPr>
        <w:t>&amp;</w:t>
      </w:r>
      <w:r w:rsidRPr="00CF5EB1">
        <w:rPr>
          <w:rFonts w:ascii="Times New Roman" w:hAnsi="Times New Roman" w:cs="Times New Roman"/>
          <w:color w:val="auto"/>
          <w:sz w:val="24"/>
          <w:szCs w:val="24"/>
        </w:rPr>
        <w:t xml:space="preserve"> </w:t>
      </w:r>
      <w:r w:rsidR="00CC29F9" w:rsidRPr="00CF5EB1">
        <w:rPr>
          <w:rFonts w:ascii="Times New Roman" w:hAnsi="Times New Roman" w:cs="Times New Roman"/>
          <w:color w:val="auto"/>
          <w:sz w:val="24"/>
          <w:szCs w:val="24"/>
        </w:rPr>
        <w:t>D</w:t>
      </w:r>
      <w:r w:rsidRPr="00CF5EB1">
        <w:rPr>
          <w:rFonts w:ascii="Times New Roman" w:hAnsi="Times New Roman" w:cs="Times New Roman"/>
          <w:color w:val="auto"/>
          <w:sz w:val="24"/>
          <w:szCs w:val="24"/>
        </w:rPr>
        <w:t>e Groot</w:t>
      </w:r>
      <w:r w:rsidR="00CC29F9" w:rsidRPr="00CF5EB1">
        <w:rPr>
          <w:rFonts w:ascii="Times New Roman" w:hAnsi="Times New Roman" w:cs="Times New Roman"/>
          <w:color w:val="auto"/>
          <w:sz w:val="24"/>
          <w:szCs w:val="24"/>
        </w:rPr>
        <w:t>, R</w:t>
      </w:r>
      <w:r w:rsidRPr="00CF5EB1">
        <w:rPr>
          <w:rFonts w:ascii="Times New Roman" w:hAnsi="Times New Roman" w:cs="Times New Roman"/>
          <w:color w:val="auto"/>
          <w:sz w:val="24"/>
          <w:szCs w:val="24"/>
        </w:rPr>
        <w:t xml:space="preserve">.  </w:t>
      </w:r>
      <w:r w:rsidR="00CC29F9"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2012</w:t>
      </w:r>
      <w:r w:rsidR="00CC29F9"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The </w:t>
      </w:r>
      <w:r w:rsidR="002210B5" w:rsidRPr="00CF5EB1">
        <w:rPr>
          <w:rFonts w:ascii="Times New Roman" w:hAnsi="Times New Roman" w:cs="Times New Roman"/>
          <w:color w:val="auto"/>
          <w:sz w:val="24"/>
          <w:szCs w:val="24"/>
        </w:rPr>
        <w:t>E</w:t>
      </w:r>
      <w:r w:rsidRPr="00CF5EB1">
        <w:rPr>
          <w:rFonts w:ascii="Times New Roman" w:hAnsi="Times New Roman" w:cs="Times New Roman"/>
          <w:color w:val="auto"/>
          <w:sz w:val="24"/>
          <w:szCs w:val="24"/>
        </w:rPr>
        <w:t xml:space="preserve">cosystem </w:t>
      </w:r>
      <w:r w:rsidR="002210B5" w:rsidRPr="00CF5EB1">
        <w:rPr>
          <w:rFonts w:ascii="Times New Roman" w:hAnsi="Times New Roman" w:cs="Times New Roman"/>
          <w:color w:val="auto"/>
          <w:sz w:val="24"/>
          <w:szCs w:val="24"/>
        </w:rPr>
        <w:t>S</w:t>
      </w:r>
      <w:r w:rsidRPr="00CF5EB1">
        <w:rPr>
          <w:rFonts w:ascii="Times New Roman" w:hAnsi="Times New Roman" w:cs="Times New Roman"/>
          <w:color w:val="auto"/>
          <w:sz w:val="24"/>
          <w:szCs w:val="24"/>
        </w:rPr>
        <w:t xml:space="preserve">ervices </w:t>
      </w:r>
      <w:r w:rsidR="002210B5" w:rsidRPr="00CF5EB1">
        <w:rPr>
          <w:rFonts w:ascii="Times New Roman" w:hAnsi="Times New Roman" w:cs="Times New Roman"/>
          <w:color w:val="auto"/>
          <w:sz w:val="24"/>
          <w:szCs w:val="24"/>
        </w:rPr>
        <w:t>A</w:t>
      </w:r>
      <w:r w:rsidRPr="00CF5EB1">
        <w:rPr>
          <w:rFonts w:ascii="Times New Roman" w:hAnsi="Times New Roman" w:cs="Times New Roman"/>
          <w:color w:val="auto"/>
          <w:sz w:val="24"/>
          <w:szCs w:val="24"/>
        </w:rPr>
        <w:t xml:space="preserve">genda: </w:t>
      </w:r>
      <w:r w:rsidR="002210B5" w:rsidRPr="00CF5EB1">
        <w:rPr>
          <w:rFonts w:ascii="Times New Roman" w:hAnsi="Times New Roman" w:cs="Times New Roman"/>
          <w:color w:val="auto"/>
          <w:sz w:val="24"/>
          <w:szCs w:val="24"/>
        </w:rPr>
        <w:t>B</w:t>
      </w:r>
      <w:r w:rsidRPr="00CF5EB1">
        <w:rPr>
          <w:rFonts w:ascii="Times New Roman" w:hAnsi="Times New Roman" w:cs="Times New Roman"/>
          <w:color w:val="auto"/>
          <w:sz w:val="24"/>
          <w:szCs w:val="24"/>
        </w:rPr>
        <w:t xml:space="preserve">ridging the </w:t>
      </w:r>
      <w:r w:rsidR="002210B5" w:rsidRPr="00CF5EB1">
        <w:rPr>
          <w:rFonts w:ascii="Times New Roman" w:hAnsi="Times New Roman" w:cs="Times New Roman"/>
          <w:color w:val="auto"/>
          <w:sz w:val="24"/>
          <w:szCs w:val="24"/>
        </w:rPr>
        <w:t>W</w:t>
      </w:r>
      <w:r w:rsidRPr="00CF5EB1">
        <w:rPr>
          <w:rFonts w:ascii="Times New Roman" w:hAnsi="Times New Roman" w:cs="Times New Roman"/>
          <w:color w:val="auto"/>
          <w:sz w:val="24"/>
          <w:szCs w:val="24"/>
        </w:rPr>
        <w:t xml:space="preserve">orlds of </w:t>
      </w:r>
      <w:r w:rsidR="002210B5" w:rsidRPr="00CF5EB1">
        <w:rPr>
          <w:rFonts w:ascii="Times New Roman" w:hAnsi="Times New Roman" w:cs="Times New Roman"/>
          <w:color w:val="auto"/>
          <w:sz w:val="24"/>
          <w:szCs w:val="24"/>
        </w:rPr>
        <w:t>N</w:t>
      </w:r>
      <w:r w:rsidRPr="00CF5EB1">
        <w:rPr>
          <w:rFonts w:ascii="Times New Roman" w:hAnsi="Times New Roman" w:cs="Times New Roman"/>
          <w:color w:val="auto"/>
          <w:sz w:val="24"/>
          <w:szCs w:val="24"/>
        </w:rPr>
        <w:t xml:space="preserve">atural </w:t>
      </w:r>
      <w:r w:rsidR="002210B5" w:rsidRPr="00CF5EB1">
        <w:rPr>
          <w:rFonts w:ascii="Times New Roman" w:hAnsi="Times New Roman" w:cs="Times New Roman"/>
          <w:color w:val="auto"/>
          <w:sz w:val="24"/>
          <w:szCs w:val="24"/>
        </w:rPr>
        <w:t>S</w:t>
      </w:r>
      <w:r w:rsidRPr="00CF5EB1">
        <w:rPr>
          <w:rFonts w:ascii="Times New Roman" w:hAnsi="Times New Roman" w:cs="Times New Roman"/>
          <w:color w:val="auto"/>
          <w:sz w:val="24"/>
          <w:szCs w:val="24"/>
        </w:rPr>
        <w:t xml:space="preserve">cience and </w:t>
      </w:r>
      <w:r w:rsidR="002210B5" w:rsidRPr="00CF5EB1">
        <w:rPr>
          <w:rFonts w:ascii="Times New Roman" w:hAnsi="Times New Roman" w:cs="Times New Roman"/>
          <w:color w:val="auto"/>
          <w:sz w:val="24"/>
          <w:szCs w:val="24"/>
        </w:rPr>
        <w:t>E</w:t>
      </w:r>
      <w:r w:rsidRPr="00CF5EB1">
        <w:rPr>
          <w:rFonts w:ascii="Times New Roman" w:hAnsi="Times New Roman" w:cs="Times New Roman"/>
          <w:color w:val="auto"/>
          <w:sz w:val="24"/>
          <w:szCs w:val="24"/>
        </w:rPr>
        <w:t xml:space="preserve">conomics, </w:t>
      </w:r>
      <w:r w:rsidR="002210B5" w:rsidRPr="00CF5EB1">
        <w:rPr>
          <w:rFonts w:ascii="Times New Roman" w:hAnsi="Times New Roman" w:cs="Times New Roman"/>
          <w:color w:val="auto"/>
          <w:sz w:val="24"/>
          <w:szCs w:val="24"/>
        </w:rPr>
        <w:t>C</w:t>
      </w:r>
      <w:r w:rsidRPr="00CF5EB1">
        <w:rPr>
          <w:rFonts w:ascii="Times New Roman" w:hAnsi="Times New Roman" w:cs="Times New Roman"/>
          <w:color w:val="auto"/>
          <w:sz w:val="24"/>
          <w:szCs w:val="24"/>
        </w:rPr>
        <w:t xml:space="preserve">onservation </w:t>
      </w:r>
      <w:r w:rsidR="002210B5" w:rsidRPr="00CF5EB1">
        <w:rPr>
          <w:rFonts w:ascii="Times New Roman" w:hAnsi="Times New Roman" w:cs="Times New Roman"/>
          <w:color w:val="auto"/>
          <w:sz w:val="24"/>
          <w:szCs w:val="24"/>
        </w:rPr>
        <w:t>D</w:t>
      </w:r>
      <w:r w:rsidRPr="00CF5EB1">
        <w:rPr>
          <w:rFonts w:ascii="Times New Roman" w:hAnsi="Times New Roman" w:cs="Times New Roman"/>
          <w:color w:val="auto"/>
          <w:sz w:val="24"/>
          <w:szCs w:val="24"/>
        </w:rPr>
        <w:t xml:space="preserve">evelopment, and </w:t>
      </w:r>
      <w:r w:rsidR="002210B5" w:rsidRPr="00CF5EB1">
        <w:rPr>
          <w:rFonts w:ascii="Times New Roman" w:hAnsi="Times New Roman" w:cs="Times New Roman"/>
          <w:color w:val="auto"/>
          <w:sz w:val="24"/>
          <w:szCs w:val="24"/>
        </w:rPr>
        <w:t>P</w:t>
      </w:r>
      <w:r w:rsidRPr="00CF5EB1">
        <w:rPr>
          <w:rFonts w:ascii="Times New Roman" w:hAnsi="Times New Roman" w:cs="Times New Roman"/>
          <w:color w:val="auto"/>
          <w:sz w:val="24"/>
          <w:szCs w:val="24"/>
        </w:rPr>
        <w:t xml:space="preserve">ublic and </w:t>
      </w:r>
      <w:r w:rsidR="002210B5" w:rsidRPr="00CF5EB1">
        <w:rPr>
          <w:rFonts w:ascii="Times New Roman" w:hAnsi="Times New Roman" w:cs="Times New Roman"/>
          <w:color w:val="auto"/>
          <w:sz w:val="24"/>
          <w:szCs w:val="24"/>
        </w:rPr>
        <w:t>P</w:t>
      </w:r>
      <w:r w:rsidRPr="00CF5EB1">
        <w:rPr>
          <w:rFonts w:ascii="Times New Roman" w:hAnsi="Times New Roman" w:cs="Times New Roman"/>
          <w:color w:val="auto"/>
          <w:sz w:val="24"/>
          <w:szCs w:val="24"/>
        </w:rPr>
        <w:t xml:space="preserve">rivate </w:t>
      </w:r>
      <w:r w:rsidR="002210B5" w:rsidRPr="00CF5EB1">
        <w:rPr>
          <w:rFonts w:ascii="Times New Roman" w:hAnsi="Times New Roman" w:cs="Times New Roman"/>
          <w:color w:val="auto"/>
          <w:sz w:val="24"/>
          <w:szCs w:val="24"/>
        </w:rPr>
        <w:t>P</w:t>
      </w:r>
      <w:r w:rsidRPr="00CF5EB1">
        <w:rPr>
          <w:rFonts w:ascii="Times New Roman" w:hAnsi="Times New Roman" w:cs="Times New Roman"/>
          <w:color w:val="auto"/>
          <w:sz w:val="24"/>
          <w:szCs w:val="24"/>
        </w:rPr>
        <w:t xml:space="preserve">olicy.  </w:t>
      </w:r>
      <w:r w:rsidR="002210B5" w:rsidRPr="00CF5EB1">
        <w:rPr>
          <w:rFonts w:ascii="Times New Roman" w:hAnsi="Times New Roman" w:cs="Times New Roman"/>
          <w:color w:val="auto"/>
          <w:sz w:val="24"/>
          <w:szCs w:val="24"/>
        </w:rPr>
        <w:t xml:space="preserve">In </w:t>
      </w:r>
      <w:r w:rsidRPr="00CF5EB1">
        <w:rPr>
          <w:rFonts w:ascii="Times New Roman" w:hAnsi="Times New Roman" w:cs="Times New Roman"/>
          <w:i/>
          <w:iCs/>
          <w:color w:val="auto"/>
          <w:sz w:val="24"/>
          <w:szCs w:val="24"/>
        </w:rPr>
        <w:t>Ecosystem Services</w:t>
      </w:r>
      <w:r w:rsidRPr="00CF5EB1">
        <w:rPr>
          <w:rFonts w:ascii="Times New Roman" w:hAnsi="Times New Roman" w:cs="Times New Roman"/>
          <w:color w:val="auto"/>
          <w:sz w:val="24"/>
          <w:szCs w:val="24"/>
        </w:rPr>
        <w:t xml:space="preserve"> </w:t>
      </w:r>
      <w:r w:rsidR="002210B5"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Vol</w:t>
      </w:r>
      <w:r w:rsidR="00497277"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1</w:t>
      </w:r>
      <w:r w:rsidR="002210B5" w:rsidRPr="00CF5EB1">
        <w:rPr>
          <w:rFonts w:ascii="Times New Roman" w:hAnsi="Times New Roman" w:cs="Times New Roman"/>
          <w:color w:val="auto"/>
          <w:sz w:val="24"/>
          <w:szCs w:val="24"/>
        </w:rPr>
        <w:t>, pp.</w:t>
      </w:r>
      <w:r w:rsidRPr="00CF5EB1">
        <w:rPr>
          <w:rFonts w:ascii="Times New Roman" w:hAnsi="Times New Roman" w:cs="Times New Roman"/>
          <w:color w:val="auto"/>
          <w:sz w:val="24"/>
          <w:szCs w:val="24"/>
        </w:rPr>
        <w:t> 4- 15</w:t>
      </w:r>
      <w:r w:rsidR="002210B5"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w:t>
      </w:r>
    </w:p>
    <w:p w14:paraId="2A0B25A2" w14:textId="58DF5FBA" w:rsidR="00212371" w:rsidRPr="00CF5EB1" w:rsidRDefault="00212371"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Danley, B., </w:t>
      </w:r>
      <w:r w:rsidR="00234F5E" w:rsidRPr="00CF5EB1">
        <w:rPr>
          <w:rFonts w:ascii="Times New Roman" w:hAnsi="Times New Roman" w:cs="Times New Roman"/>
          <w:color w:val="auto"/>
          <w:sz w:val="24"/>
          <w:szCs w:val="24"/>
        </w:rPr>
        <w:t>&amp;</w:t>
      </w:r>
      <w:r w:rsidRPr="00CF5EB1">
        <w:rPr>
          <w:rFonts w:ascii="Times New Roman" w:hAnsi="Times New Roman" w:cs="Times New Roman"/>
          <w:color w:val="auto"/>
          <w:sz w:val="24"/>
          <w:szCs w:val="24"/>
        </w:rPr>
        <w:t xml:space="preserve"> Widmark</w:t>
      </w:r>
      <w:r w:rsidR="00234F5E" w:rsidRPr="00CF5EB1">
        <w:rPr>
          <w:rFonts w:ascii="Times New Roman" w:hAnsi="Times New Roman" w:cs="Times New Roman"/>
          <w:color w:val="auto"/>
          <w:sz w:val="24"/>
          <w:szCs w:val="24"/>
        </w:rPr>
        <w:t>, C.</w:t>
      </w:r>
      <w:r w:rsidRPr="00CF5EB1">
        <w:rPr>
          <w:rFonts w:ascii="Times New Roman" w:hAnsi="Times New Roman" w:cs="Times New Roman"/>
          <w:color w:val="auto"/>
          <w:sz w:val="24"/>
          <w:szCs w:val="24"/>
        </w:rPr>
        <w:t xml:space="preserve">  </w:t>
      </w:r>
      <w:r w:rsidR="00234F5E"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2016</w:t>
      </w:r>
      <w:r w:rsidR="00234F5E"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Evaluating </w:t>
      </w:r>
      <w:r w:rsidR="00EE5369" w:rsidRPr="00CF5EB1">
        <w:rPr>
          <w:rFonts w:ascii="Times New Roman" w:hAnsi="Times New Roman" w:cs="Times New Roman"/>
          <w:color w:val="auto"/>
          <w:sz w:val="24"/>
          <w:szCs w:val="24"/>
        </w:rPr>
        <w:t>C</w:t>
      </w:r>
      <w:r w:rsidRPr="00CF5EB1">
        <w:rPr>
          <w:rFonts w:ascii="Times New Roman" w:hAnsi="Times New Roman" w:cs="Times New Roman"/>
          <w:color w:val="auto"/>
          <w:sz w:val="24"/>
          <w:szCs w:val="24"/>
        </w:rPr>
        <w:t xml:space="preserve">onceptual </w:t>
      </w:r>
      <w:r w:rsidR="00EE5369" w:rsidRPr="00CF5EB1">
        <w:rPr>
          <w:rFonts w:ascii="Times New Roman" w:hAnsi="Times New Roman" w:cs="Times New Roman"/>
          <w:color w:val="auto"/>
          <w:sz w:val="24"/>
          <w:szCs w:val="24"/>
        </w:rPr>
        <w:t>D</w:t>
      </w:r>
      <w:r w:rsidRPr="00CF5EB1">
        <w:rPr>
          <w:rFonts w:ascii="Times New Roman" w:hAnsi="Times New Roman" w:cs="Times New Roman"/>
          <w:color w:val="auto"/>
          <w:sz w:val="24"/>
          <w:szCs w:val="24"/>
        </w:rPr>
        <w:t xml:space="preserve">efinitions of </w:t>
      </w:r>
      <w:r w:rsidR="00EE5369" w:rsidRPr="00CF5EB1">
        <w:rPr>
          <w:rFonts w:ascii="Times New Roman" w:hAnsi="Times New Roman" w:cs="Times New Roman"/>
          <w:color w:val="auto"/>
          <w:sz w:val="24"/>
          <w:szCs w:val="24"/>
        </w:rPr>
        <w:t>E</w:t>
      </w:r>
      <w:r w:rsidRPr="00CF5EB1">
        <w:rPr>
          <w:rFonts w:ascii="Times New Roman" w:hAnsi="Times New Roman" w:cs="Times New Roman"/>
          <w:color w:val="auto"/>
          <w:sz w:val="24"/>
          <w:szCs w:val="24"/>
        </w:rPr>
        <w:t xml:space="preserve">cosystem </w:t>
      </w:r>
      <w:r w:rsidR="00EE5369" w:rsidRPr="00CF5EB1">
        <w:rPr>
          <w:rFonts w:ascii="Times New Roman" w:hAnsi="Times New Roman" w:cs="Times New Roman"/>
          <w:color w:val="auto"/>
          <w:sz w:val="24"/>
          <w:szCs w:val="24"/>
        </w:rPr>
        <w:t>S</w:t>
      </w:r>
      <w:r w:rsidRPr="00CF5EB1">
        <w:rPr>
          <w:rFonts w:ascii="Times New Roman" w:hAnsi="Times New Roman" w:cs="Times New Roman"/>
          <w:color w:val="auto"/>
          <w:sz w:val="24"/>
          <w:szCs w:val="24"/>
        </w:rPr>
        <w:t xml:space="preserve">ervices and </w:t>
      </w:r>
      <w:r w:rsidR="00EE5369" w:rsidRPr="00CF5EB1">
        <w:rPr>
          <w:rFonts w:ascii="Times New Roman" w:hAnsi="Times New Roman" w:cs="Times New Roman"/>
          <w:color w:val="auto"/>
          <w:sz w:val="24"/>
          <w:szCs w:val="24"/>
        </w:rPr>
        <w:t>T</w:t>
      </w:r>
      <w:r w:rsidRPr="00CF5EB1">
        <w:rPr>
          <w:rFonts w:ascii="Times New Roman" w:hAnsi="Times New Roman" w:cs="Times New Roman"/>
          <w:color w:val="auto"/>
          <w:sz w:val="24"/>
          <w:szCs w:val="24"/>
        </w:rPr>
        <w:t xml:space="preserve">heir </w:t>
      </w:r>
      <w:r w:rsidR="00EE5369" w:rsidRPr="00CF5EB1">
        <w:rPr>
          <w:rFonts w:ascii="Times New Roman" w:hAnsi="Times New Roman" w:cs="Times New Roman"/>
          <w:color w:val="auto"/>
          <w:sz w:val="24"/>
          <w:szCs w:val="24"/>
        </w:rPr>
        <w:t>I</w:t>
      </w:r>
      <w:r w:rsidRPr="00CF5EB1">
        <w:rPr>
          <w:rFonts w:ascii="Times New Roman" w:hAnsi="Times New Roman" w:cs="Times New Roman"/>
          <w:color w:val="auto"/>
          <w:sz w:val="24"/>
          <w:szCs w:val="24"/>
        </w:rPr>
        <w:t xml:space="preserve">mplications.  </w:t>
      </w:r>
      <w:r w:rsidR="00234F5E" w:rsidRPr="00CF5EB1">
        <w:rPr>
          <w:rFonts w:ascii="Times New Roman" w:hAnsi="Times New Roman" w:cs="Times New Roman"/>
          <w:color w:val="auto"/>
          <w:sz w:val="24"/>
          <w:szCs w:val="24"/>
        </w:rPr>
        <w:t xml:space="preserve">In </w:t>
      </w:r>
      <w:r w:rsidRPr="00CF5EB1">
        <w:rPr>
          <w:rFonts w:ascii="Times New Roman" w:hAnsi="Times New Roman" w:cs="Times New Roman"/>
          <w:i/>
          <w:iCs/>
          <w:color w:val="auto"/>
          <w:sz w:val="24"/>
          <w:szCs w:val="24"/>
        </w:rPr>
        <w:t>Ecological Economics</w:t>
      </w:r>
      <w:r w:rsidRPr="00CF5EB1">
        <w:rPr>
          <w:rFonts w:ascii="Times New Roman" w:hAnsi="Times New Roman" w:cs="Times New Roman"/>
          <w:color w:val="auto"/>
          <w:sz w:val="24"/>
          <w:szCs w:val="24"/>
        </w:rPr>
        <w:t xml:space="preserve"> </w:t>
      </w:r>
      <w:r w:rsidR="00234F5E" w:rsidRPr="00CF5EB1">
        <w:rPr>
          <w:rFonts w:ascii="Times New Roman" w:hAnsi="Times New Roman" w:cs="Times New Roman"/>
          <w:color w:val="auto"/>
          <w:sz w:val="24"/>
          <w:szCs w:val="24"/>
        </w:rPr>
        <w:t>(Vol</w:t>
      </w:r>
      <w:r w:rsidR="00497277" w:rsidRPr="00CF5EB1">
        <w:rPr>
          <w:rFonts w:ascii="Times New Roman" w:hAnsi="Times New Roman" w:cs="Times New Roman"/>
          <w:color w:val="auto"/>
          <w:sz w:val="24"/>
          <w:szCs w:val="24"/>
        </w:rPr>
        <w:t>.</w:t>
      </w:r>
      <w:r w:rsidR="00234F5E"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126</w:t>
      </w:r>
      <w:r w:rsidR="00234F5E"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p</w:t>
      </w:r>
      <w:r w:rsidR="00234F5E" w:rsidRPr="00CF5EB1">
        <w:rPr>
          <w:rFonts w:ascii="Times New Roman" w:hAnsi="Times New Roman" w:cs="Times New Roman"/>
          <w:color w:val="auto"/>
          <w:sz w:val="24"/>
          <w:szCs w:val="24"/>
        </w:rPr>
        <w:t>p</w:t>
      </w:r>
      <w:r w:rsidRPr="00CF5EB1">
        <w:rPr>
          <w:rFonts w:ascii="Times New Roman" w:hAnsi="Times New Roman" w:cs="Times New Roman"/>
          <w:color w:val="auto"/>
          <w:sz w:val="24"/>
          <w:szCs w:val="24"/>
        </w:rPr>
        <w:t>. 132-138</w:t>
      </w:r>
      <w:r w:rsidR="00234F5E"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w:t>
      </w:r>
    </w:p>
    <w:p w14:paraId="1913ECBE" w14:textId="5653A31B" w:rsidR="003E4681" w:rsidRPr="00CF5EB1" w:rsidRDefault="003E4681" w:rsidP="003E4681">
      <w:pPr>
        <w:spacing w:after="0" w:line="240" w:lineRule="auto"/>
        <w:rPr>
          <w:rFonts w:ascii="Times New Roman" w:hAnsi="Times New Roman" w:cs="Times New Roman"/>
          <w:color w:val="auto"/>
          <w:sz w:val="24"/>
          <w:szCs w:val="24"/>
        </w:rPr>
      </w:pPr>
      <w:proofErr w:type="spellStart"/>
      <w:r w:rsidRPr="00CF5EB1">
        <w:rPr>
          <w:rFonts w:ascii="Times New Roman" w:hAnsi="Times New Roman" w:cs="Times New Roman"/>
          <w:color w:val="auto"/>
          <w:sz w:val="24"/>
          <w:szCs w:val="24"/>
        </w:rPr>
        <w:t>Fizzell</w:t>
      </w:r>
      <w:proofErr w:type="spellEnd"/>
      <w:r w:rsidRPr="00CF5EB1">
        <w:rPr>
          <w:rFonts w:ascii="Times New Roman" w:hAnsi="Times New Roman" w:cs="Times New Roman"/>
          <w:color w:val="auto"/>
          <w:sz w:val="24"/>
          <w:szCs w:val="24"/>
        </w:rPr>
        <w:t xml:space="preserve">, C.  </w:t>
      </w:r>
      <w:r w:rsidR="00731A55"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2015</w:t>
      </w:r>
      <w:r w:rsidR="00731A55"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Pr="00CF5EB1">
        <w:rPr>
          <w:rFonts w:ascii="Times New Roman" w:hAnsi="Times New Roman" w:cs="Times New Roman"/>
          <w:i/>
          <w:iCs/>
          <w:color w:val="auto"/>
          <w:sz w:val="24"/>
          <w:szCs w:val="24"/>
        </w:rPr>
        <w:t>Status and Trends of Michigan’s Wetlands: Pre-European Settlement to 2005</w:t>
      </w:r>
      <w:r w:rsidRPr="00CF5EB1">
        <w:rPr>
          <w:rFonts w:ascii="Times New Roman" w:hAnsi="Times New Roman" w:cs="Times New Roman"/>
          <w:color w:val="auto"/>
          <w:sz w:val="24"/>
          <w:szCs w:val="24"/>
        </w:rPr>
        <w:t>.</w:t>
      </w:r>
      <w:r w:rsidR="00731A55" w:rsidRPr="00CF5EB1">
        <w:rPr>
          <w:rFonts w:ascii="Times New Roman" w:hAnsi="Times New Roman" w:cs="Times New Roman"/>
          <w:color w:val="auto"/>
          <w:sz w:val="24"/>
          <w:szCs w:val="24"/>
        </w:rPr>
        <w:t xml:space="preserve">  Michigan Department of Environmental Quality.</w:t>
      </w:r>
    </w:p>
    <w:p w14:paraId="5FB4A4D1" w14:textId="6E6E7018" w:rsidR="0078013A" w:rsidRPr="00CF5EB1" w:rsidRDefault="0078013A"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Kooser, J.C., </w:t>
      </w:r>
      <w:r w:rsidR="008A77E1" w:rsidRPr="00CF5EB1">
        <w:rPr>
          <w:rFonts w:ascii="Times New Roman" w:hAnsi="Times New Roman" w:cs="Times New Roman"/>
          <w:color w:val="auto"/>
          <w:sz w:val="24"/>
          <w:szCs w:val="24"/>
        </w:rPr>
        <w:t xml:space="preserve">&amp; </w:t>
      </w:r>
      <w:r w:rsidRPr="00CF5EB1">
        <w:rPr>
          <w:rFonts w:ascii="Times New Roman" w:hAnsi="Times New Roman" w:cs="Times New Roman"/>
          <w:color w:val="auto"/>
          <w:sz w:val="24"/>
          <w:szCs w:val="24"/>
        </w:rPr>
        <w:t>Lund</w:t>
      </w:r>
      <w:r w:rsidR="008A77E1" w:rsidRPr="00CF5EB1">
        <w:rPr>
          <w:rFonts w:ascii="Times New Roman" w:hAnsi="Times New Roman" w:cs="Times New Roman"/>
          <w:color w:val="auto"/>
          <w:sz w:val="24"/>
          <w:szCs w:val="24"/>
        </w:rPr>
        <w:t>, P</w:t>
      </w:r>
      <w:r w:rsidRPr="00CF5EB1">
        <w:rPr>
          <w:rFonts w:ascii="Times New Roman" w:hAnsi="Times New Roman" w:cs="Times New Roman"/>
          <w:color w:val="auto"/>
          <w:sz w:val="24"/>
          <w:szCs w:val="24"/>
        </w:rPr>
        <w:t xml:space="preserve">.  </w:t>
      </w:r>
      <w:r w:rsidR="008A77E1"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1996</w:t>
      </w:r>
      <w:r w:rsidR="008A77E1"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Pr="00CF5EB1">
        <w:rPr>
          <w:rFonts w:ascii="Times New Roman" w:hAnsi="Times New Roman" w:cs="Times New Roman"/>
          <w:i/>
          <w:iCs/>
          <w:color w:val="auto"/>
          <w:sz w:val="24"/>
          <w:szCs w:val="24"/>
        </w:rPr>
        <w:t xml:space="preserve">Water </w:t>
      </w:r>
      <w:r w:rsidR="000C3BB9" w:rsidRPr="00CF5EB1">
        <w:rPr>
          <w:rFonts w:ascii="Times New Roman" w:hAnsi="Times New Roman" w:cs="Times New Roman"/>
          <w:i/>
          <w:iCs/>
          <w:color w:val="auto"/>
          <w:sz w:val="24"/>
          <w:szCs w:val="24"/>
        </w:rPr>
        <w:t>Q</w:t>
      </w:r>
      <w:r w:rsidRPr="00CF5EB1">
        <w:rPr>
          <w:rFonts w:ascii="Times New Roman" w:hAnsi="Times New Roman" w:cs="Times New Roman"/>
          <w:i/>
          <w:iCs/>
          <w:color w:val="auto"/>
          <w:sz w:val="24"/>
          <w:szCs w:val="24"/>
        </w:rPr>
        <w:t xml:space="preserve">uality </w:t>
      </w:r>
      <w:r w:rsidR="000C3BB9" w:rsidRPr="00CF5EB1">
        <w:rPr>
          <w:rFonts w:ascii="Times New Roman" w:hAnsi="Times New Roman" w:cs="Times New Roman"/>
          <w:i/>
          <w:iCs/>
          <w:color w:val="auto"/>
          <w:sz w:val="24"/>
          <w:szCs w:val="24"/>
        </w:rPr>
        <w:t>G</w:t>
      </w:r>
      <w:r w:rsidRPr="00CF5EB1">
        <w:rPr>
          <w:rFonts w:ascii="Times New Roman" w:hAnsi="Times New Roman" w:cs="Times New Roman"/>
          <w:i/>
          <w:iCs/>
          <w:color w:val="auto"/>
          <w:sz w:val="24"/>
          <w:szCs w:val="24"/>
        </w:rPr>
        <w:t xml:space="preserve">uidelines for </w:t>
      </w:r>
      <w:r w:rsidR="000C3BB9" w:rsidRPr="00CF5EB1">
        <w:rPr>
          <w:rFonts w:ascii="Times New Roman" w:hAnsi="Times New Roman" w:cs="Times New Roman"/>
          <w:i/>
          <w:iCs/>
          <w:color w:val="auto"/>
          <w:sz w:val="24"/>
          <w:szCs w:val="24"/>
        </w:rPr>
        <w:t>W</w:t>
      </w:r>
      <w:r w:rsidRPr="00CF5EB1">
        <w:rPr>
          <w:rFonts w:ascii="Times New Roman" w:hAnsi="Times New Roman" w:cs="Times New Roman"/>
          <w:i/>
          <w:iCs/>
          <w:color w:val="auto"/>
          <w:sz w:val="24"/>
          <w:szCs w:val="24"/>
        </w:rPr>
        <w:t>etlands</w:t>
      </w:r>
      <w:proofErr w:type="gramStart"/>
      <w:r w:rsidR="000C3BB9" w:rsidRPr="00CF5EB1">
        <w:rPr>
          <w:rFonts w:ascii="Times New Roman" w:hAnsi="Times New Roman" w:cs="Times New Roman"/>
          <w:i/>
          <w:iCs/>
          <w:color w:val="auto"/>
          <w:sz w:val="24"/>
          <w:szCs w:val="24"/>
        </w:rPr>
        <w:t xml:space="preserve">: </w:t>
      </w:r>
      <w:r w:rsidRPr="00CF5EB1">
        <w:rPr>
          <w:rFonts w:ascii="Times New Roman" w:hAnsi="Times New Roman" w:cs="Times New Roman"/>
          <w:i/>
          <w:iCs/>
          <w:color w:val="auto"/>
          <w:sz w:val="24"/>
          <w:szCs w:val="24"/>
        </w:rPr>
        <w:t xml:space="preserve"> </w:t>
      </w:r>
      <w:r w:rsidR="000C3BB9" w:rsidRPr="00CF5EB1">
        <w:rPr>
          <w:rFonts w:ascii="Times New Roman" w:hAnsi="Times New Roman" w:cs="Times New Roman"/>
          <w:i/>
          <w:iCs/>
          <w:color w:val="auto"/>
          <w:sz w:val="24"/>
          <w:szCs w:val="24"/>
        </w:rPr>
        <w:t>U</w:t>
      </w:r>
      <w:r w:rsidRPr="00CF5EB1">
        <w:rPr>
          <w:rFonts w:ascii="Times New Roman" w:hAnsi="Times New Roman" w:cs="Times New Roman"/>
          <w:i/>
          <w:iCs/>
          <w:color w:val="auto"/>
          <w:sz w:val="24"/>
          <w:szCs w:val="24"/>
        </w:rPr>
        <w:t>sing</w:t>
      </w:r>
      <w:proofErr w:type="gramEnd"/>
      <w:r w:rsidRPr="00CF5EB1">
        <w:rPr>
          <w:rFonts w:ascii="Times New Roman" w:hAnsi="Times New Roman" w:cs="Times New Roman"/>
          <w:i/>
          <w:iCs/>
          <w:color w:val="auto"/>
          <w:sz w:val="24"/>
          <w:szCs w:val="24"/>
        </w:rPr>
        <w:t xml:space="preserve"> the </w:t>
      </w:r>
      <w:r w:rsidR="000C3BB9" w:rsidRPr="00CF5EB1">
        <w:rPr>
          <w:rFonts w:ascii="Times New Roman" w:hAnsi="Times New Roman" w:cs="Times New Roman"/>
          <w:i/>
          <w:iCs/>
          <w:color w:val="auto"/>
          <w:sz w:val="24"/>
          <w:szCs w:val="24"/>
        </w:rPr>
        <w:t>S</w:t>
      </w:r>
      <w:r w:rsidRPr="00CF5EB1">
        <w:rPr>
          <w:rFonts w:ascii="Times New Roman" w:hAnsi="Times New Roman" w:cs="Times New Roman"/>
          <w:i/>
          <w:iCs/>
          <w:color w:val="auto"/>
          <w:sz w:val="24"/>
          <w:szCs w:val="24"/>
        </w:rPr>
        <w:t xml:space="preserve">urface </w:t>
      </w:r>
      <w:r w:rsidR="000C3BB9" w:rsidRPr="00CF5EB1">
        <w:rPr>
          <w:rFonts w:ascii="Times New Roman" w:hAnsi="Times New Roman" w:cs="Times New Roman"/>
          <w:i/>
          <w:iCs/>
          <w:color w:val="auto"/>
          <w:sz w:val="24"/>
          <w:szCs w:val="24"/>
        </w:rPr>
        <w:t>W</w:t>
      </w:r>
      <w:r w:rsidRPr="00CF5EB1">
        <w:rPr>
          <w:rFonts w:ascii="Times New Roman" w:hAnsi="Times New Roman" w:cs="Times New Roman"/>
          <w:i/>
          <w:iCs/>
          <w:color w:val="auto"/>
          <w:sz w:val="24"/>
          <w:szCs w:val="24"/>
        </w:rPr>
        <w:t xml:space="preserve">ater </w:t>
      </w:r>
      <w:r w:rsidR="000C3BB9" w:rsidRPr="00CF5EB1">
        <w:rPr>
          <w:rFonts w:ascii="Times New Roman" w:hAnsi="Times New Roman" w:cs="Times New Roman"/>
          <w:i/>
          <w:iCs/>
          <w:color w:val="auto"/>
          <w:sz w:val="24"/>
          <w:szCs w:val="24"/>
        </w:rPr>
        <w:t>Q</w:t>
      </w:r>
      <w:r w:rsidRPr="00CF5EB1">
        <w:rPr>
          <w:rFonts w:ascii="Times New Roman" w:hAnsi="Times New Roman" w:cs="Times New Roman"/>
          <w:i/>
          <w:iCs/>
          <w:color w:val="auto"/>
          <w:sz w:val="24"/>
          <w:szCs w:val="24"/>
        </w:rPr>
        <w:t xml:space="preserve">uality </w:t>
      </w:r>
      <w:r w:rsidR="000C3BB9" w:rsidRPr="00CF5EB1">
        <w:rPr>
          <w:rFonts w:ascii="Times New Roman" w:hAnsi="Times New Roman" w:cs="Times New Roman"/>
          <w:i/>
          <w:iCs/>
          <w:color w:val="auto"/>
          <w:sz w:val="24"/>
          <w:szCs w:val="24"/>
        </w:rPr>
        <w:t>S</w:t>
      </w:r>
      <w:r w:rsidRPr="00CF5EB1">
        <w:rPr>
          <w:rFonts w:ascii="Times New Roman" w:hAnsi="Times New Roman" w:cs="Times New Roman"/>
          <w:i/>
          <w:iCs/>
          <w:color w:val="auto"/>
          <w:sz w:val="24"/>
          <w:szCs w:val="24"/>
        </w:rPr>
        <w:t xml:space="preserve">tandards for </w:t>
      </w:r>
      <w:r w:rsidR="000C3BB9" w:rsidRPr="00CF5EB1">
        <w:rPr>
          <w:rFonts w:ascii="Times New Roman" w:hAnsi="Times New Roman" w:cs="Times New Roman"/>
          <w:i/>
          <w:iCs/>
          <w:color w:val="auto"/>
          <w:sz w:val="24"/>
          <w:szCs w:val="24"/>
        </w:rPr>
        <w:t>A</w:t>
      </w:r>
      <w:r w:rsidRPr="00CF5EB1">
        <w:rPr>
          <w:rFonts w:ascii="Times New Roman" w:hAnsi="Times New Roman" w:cs="Times New Roman"/>
          <w:i/>
          <w:iCs/>
          <w:color w:val="auto"/>
          <w:sz w:val="24"/>
          <w:szCs w:val="24"/>
        </w:rPr>
        <w:t xml:space="preserve">ctivities </w:t>
      </w:r>
      <w:r w:rsidR="000C3BB9" w:rsidRPr="00CF5EB1">
        <w:rPr>
          <w:rFonts w:ascii="Times New Roman" w:hAnsi="Times New Roman" w:cs="Times New Roman"/>
          <w:i/>
          <w:iCs/>
          <w:color w:val="auto"/>
          <w:sz w:val="24"/>
          <w:szCs w:val="24"/>
        </w:rPr>
        <w:t>I</w:t>
      </w:r>
      <w:r w:rsidRPr="00CF5EB1">
        <w:rPr>
          <w:rFonts w:ascii="Times New Roman" w:hAnsi="Times New Roman" w:cs="Times New Roman"/>
          <w:i/>
          <w:iCs/>
          <w:color w:val="auto"/>
          <w:sz w:val="24"/>
          <w:szCs w:val="24"/>
        </w:rPr>
        <w:t xml:space="preserve">nvolving </w:t>
      </w:r>
      <w:r w:rsidR="000C3BB9" w:rsidRPr="00CF5EB1">
        <w:rPr>
          <w:rFonts w:ascii="Times New Roman" w:hAnsi="Times New Roman" w:cs="Times New Roman"/>
          <w:i/>
          <w:iCs/>
          <w:color w:val="auto"/>
          <w:sz w:val="24"/>
          <w:szCs w:val="24"/>
        </w:rPr>
        <w:t>W</w:t>
      </w:r>
      <w:r w:rsidRPr="00CF5EB1">
        <w:rPr>
          <w:rFonts w:ascii="Times New Roman" w:hAnsi="Times New Roman" w:cs="Times New Roman"/>
          <w:i/>
          <w:iCs/>
          <w:color w:val="auto"/>
          <w:sz w:val="24"/>
          <w:szCs w:val="24"/>
        </w:rPr>
        <w:t>etlands</w:t>
      </w:r>
      <w:r w:rsidRPr="00CF5EB1">
        <w:rPr>
          <w:rFonts w:ascii="Times New Roman" w:hAnsi="Times New Roman" w:cs="Times New Roman"/>
          <w:color w:val="auto"/>
          <w:sz w:val="24"/>
          <w:szCs w:val="24"/>
        </w:rPr>
        <w:t xml:space="preserve"> </w:t>
      </w:r>
      <w:r w:rsidR="00EB0E7A" w:rsidRPr="00CF5EB1">
        <w:rPr>
          <w:rFonts w:ascii="Times New Roman" w:hAnsi="Times New Roman" w:cs="Times New Roman"/>
          <w:color w:val="auto"/>
          <w:sz w:val="24"/>
          <w:szCs w:val="24"/>
        </w:rPr>
        <w:t>(</w:t>
      </w:r>
      <w:r w:rsidR="000C3BB9" w:rsidRPr="00CF5EB1">
        <w:rPr>
          <w:rFonts w:ascii="Times New Roman" w:hAnsi="Times New Roman" w:cs="Times New Roman"/>
          <w:color w:val="auto"/>
          <w:sz w:val="24"/>
          <w:szCs w:val="24"/>
        </w:rPr>
        <w:t>Publication 96-06</w:t>
      </w:r>
      <w:r w:rsidR="00EB0E7A" w:rsidRPr="00CF5EB1">
        <w:rPr>
          <w:rFonts w:ascii="Times New Roman" w:hAnsi="Times New Roman" w:cs="Times New Roman"/>
          <w:color w:val="auto"/>
          <w:sz w:val="24"/>
          <w:szCs w:val="24"/>
        </w:rPr>
        <w:t>)</w:t>
      </w:r>
      <w:r w:rsidR="000C3BB9"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 xml:space="preserve">Shorelands and </w:t>
      </w:r>
      <w:r w:rsidR="000C3BB9" w:rsidRPr="00CF5EB1">
        <w:rPr>
          <w:rFonts w:ascii="Times New Roman" w:hAnsi="Times New Roman" w:cs="Times New Roman"/>
          <w:color w:val="auto"/>
          <w:sz w:val="24"/>
          <w:szCs w:val="24"/>
        </w:rPr>
        <w:t>W</w:t>
      </w:r>
      <w:r w:rsidRPr="00CF5EB1">
        <w:rPr>
          <w:rFonts w:ascii="Times New Roman" w:hAnsi="Times New Roman" w:cs="Times New Roman"/>
          <w:color w:val="auto"/>
          <w:sz w:val="24"/>
          <w:szCs w:val="24"/>
        </w:rPr>
        <w:t xml:space="preserve">ater </w:t>
      </w:r>
      <w:r w:rsidR="000C3BB9" w:rsidRPr="00CF5EB1">
        <w:rPr>
          <w:rFonts w:ascii="Times New Roman" w:hAnsi="Times New Roman" w:cs="Times New Roman"/>
          <w:color w:val="auto"/>
          <w:sz w:val="24"/>
          <w:szCs w:val="24"/>
        </w:rPr>
        <w:t>R</w:t>
      </w:r>
      <w:r w:rsidRPr="00CF5EB1">
        <w:rPr>
          <w:rFonts w:ascii="Times New Roman" w:hAnsi="Times New Roman" w:cs="Times New Roman"/>
          <w:color w:val="auto"/>
          <w:sz w:val="24"/>
          <w:szCs w:val="24"/>
        </w:rPr>
        <w:t xml:space="preserve">esources </w:t>
      </w:r>
      <w:r w:rsidR="000C3BB9" w:rsidRPr="00CF5EB1">
        <w:rPr>
          <w:rFonts w:ascii="Times New Roman" w:hAnsi="Times New Roman" w:cs="Times New Roman"/>
          <w:color w:val="auto"/>
          <w:sz w:val="24"/>
          <w:szCs w:val="24"/>
        </w:rPr>
        <w:t>P</w:t>
      </w:r>
      <w:r w:rsidRPr="00CF5EB1">
        <w:rPr>
          <w:rFonts w:ascii="Times New Roman" w:hAnsi="Times New Roman" w:cs="Times New Roman"/>
          <w:color w:val="auto"/>
          <w:sz w:val="24"/>
          <w:szCs w:val="24"/>
        </w:rPr>
        <w:t>rogram, Washington State Department of Ecology, Olympia, WA</w:t>
      </w:r>
      <w:r w:rsidR="000C3BB9" w:rsidRPr="00CF5EB1">
        <w:rPr>
          <w:rFonts w:ascii="Times New Roman" w:hAnsi="Times New Roman" w:cs="Times New Roman"/>
          <w:color w:val="auto"/>
          <w:sz w:val="24"/>
          <w:szCs w:val="24"/>
        </w:rPr>
        <w:t>.</w:t>
      </w:r>
    </w:p>
    <w:p w14:paraId="67BCC5A6" w14:textId="4B12A7EC" w:rsidR="0078013A" w:rsidRPr="00CF5EB1" w:rsidRDefault="0078013A"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Kusler, J.  </w:t>
      </w:r>
      <w:r w:rsidR="004B3177"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2006</w:t>
      </w:r>
      <w:r w:rsidR="004B3177"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Pr="00CF5EB1">
        <w:rPr>
          <w:rFonts w:ascii="Times New Roman" w:hAnsi="Times New Roman" w:cs="Times New Roman"/>
          <w:i/>
          <w:iCs/>
          <w:color w:val="auto"/>
          <w:sz w:val="24"/>
          <w:szCs w:val="24"/>
        </w:rPr>
        <w:t xml:space="preserve">Recommendations for </w:t>
      </w:r>
      <w:r w:rsidR="004B3177" w:rsidRPr="00CF5EB1">
        <w:rPr>
          <w:rFonts w:ascii="Times New Roman" w:hAnsi="Times New Roman" w:cs="Times New Roman"/>
          <w:i/>
          <w:iCs/>
          <w:color w:val="auto"/>
          <w:sz w:val="24"/>
          <w:szCs w:val="24"/>
        </w:rPr>
        <w:t>R</w:t>
      </w:r>
      <w:r w:rsidRPr="00CF5EB1">
        <w:rPr>
          <w:rFonts w:ascii="Times New Roman" w:hAnsi="Times New Roman" w:cs="Times New Roman"/>
          <w:i/>
          <w:iCs/>
          <w:color w:val="auto"/>
          <w:sz w:val="24"/>
          <w:szCs w:val="24"/>
        </w:rPr>
        <w:t xml:space="preserve">econciling </w:t>
      </w:r>
      <w:r w:rsidR="004B3177" w:rsidRPr="00CF5EB1">
        <w:rPr>
          <w:rFonts w:ascii="Times New Roman" w:hAnsi="Times New Roman" w:cs="Times New Roman"/>
          <w:i/>
          <w:iCs/>
          <w:color w:val="auto"/>
          <w:sz w:val="24"/>
          <w:szCs w:val="24"/>
        </w:rPr>
        <w:t>W</w:t>
      </w:r>
      <w:r w:rsidRPr="00CF5EB1">
        <w:rPr>
          <w:rFonts w:ascii="Times New Roman" w:hAnsi="Times New Roman" w:cs="Times New Roman"/>
          <w:i/>
          <w:iCs/>
          <w:color w:val="auto"/>
          <w:sz w:val="24"/>
          <w:szCs w:val="24"/>
        </w:rPr>
        <w:t xml:space="preserve">etland </w:t>
      </w:r>
      <w:r w:rsidR="004B3177" w:rsidRPr="00CF5EB1">
        <w:rPr>
          <w:rFonts w:ascii="Times New Roman" w:hAnsi="Times New Roman" w:cs="Times New Roman"/>
          <w:i/>
          <w:iCs/>
          <w:color w:val="auto"/>
          <w:sz w:val="24"/>
          <w:szCs w:val="24"/>
        </w:rPr>
        <w:t>A</w:t>
      </w:r>
      <w:r w:rsidRPr="00CF5EB1">
        <w:rPr>
          <w:rFonts w:ascii="Times New Roman" w:hAnsi="Times New Roman" w:cs="Times New Roman"/>
          <w:i/>
          <w:iCs/>
          <w:color w:val="auto"/>
          <w:sz w:val="24"/>
          <w:szCs w:val="24"/>
        </w:rPr>
        <w:t xml:space="preserve">ssessment </w:t>
      </w:r>
      <w:r w:rsidR="004B3177" w:rsidRPr="00CF5EB1">
        <w:rPr>
          <w:rFonts w:ascii="Times New Roman" w:hAnsi="Times New Roman" w:cs="Times New Roman"/>
          <w:i/>
          <w:iCs/>
          <w:color w:val="auto"/>
          <w:sz w:val="24"/>
          <w:szCs w:val="24"/>
        </w:rPr>
        <w:t>T</w:t>
      </w:r>
      <w:r w:rsidRPr="00CF5EB1">
        <w:rPr>
          <w:rFonts w:ascii="Times New Roman" w:hAnsi="Times New Roman" w:cs="Times New Roman"/>
          <w:i/>
          <w:iCs/>
          <w:color w:val="auto"/>
          <w:sz w:val="24"/>
          <w:szCs w:val="24"/>
        </w:rPr>
        <w:t>echniques</w:t>
      </w:r>
      <w:r w:rsidRPr="00CF5EB1">
        <w:rPr>
          <w:rFonts w:ascii="Times New Roman" w:hAnsi="Times New Roman" w:cs="Times New Roman"/>
          <w:color w:val="auto"/>
          <w:sz w:val="24"/>
          <w:szCs w:val="24"/>
        </w:rPr>
        <w:t>.  Association of State Wetland Managers, Inc. Final Report.</w:t>
      </w:r>
    </w:p>
    <w:p w14:paraId="6348444D" w14:textId="4449FE7E" w:rsidR="0078013A" w:rsidRPr="00CF5EB1" w:rsidRDefault="0078013A"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Michigan Department of Natural Resources and Environment.  </w:t>
      </w:r>
      <w:r w:rsidR="00B42A3F"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2010</w:t>
      </w:r>
      <w:r w:rsidR="00B42A3F"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Pr="00CF5EB1">
        <w:rPr>
          <w:rFonts w:ascii="Times New Roman" w:hAnsi="Times New Roman" w:cs="Times New Roman"/>
          <w:i/>
          <w:iCs/>
          <w:color w:val="auto"/>
          <w:sz w:val="24"/>
          <w:szCs w:val="24"/>
        </w:rPr>
        <w:t xml:space="preserve">Michigan </w:t>
      </w:r>
      <w:r w:rsidR="00B42A3F" w:rsidRPr="00CF5EB1">
        <w:rPr>
          <w:rFonts w:ascii="Times New Roman" w:hAnsi="Times New Roman" w:cs="Times New Roman"/>
          <w:i/>
          <w:iCs/>
          <w:color w:val="auto"/>
          <w:sz w:val="24"/>
          <w:szCs w:val="24"/>
        </w:rPr>
        <w:t>R</w:t>
      </w:r>
      <w:r w:rsidRPr="00CF5EB1">
        <w:rPr>
          <w:rFonts w:ascii="Times New Roman" w:hAnsi="Times New Roman" w:cs="Times New Roman"/>
          <w:i/>
          <w:iCs/>
          <w:color w:val="auto"/>
          <w:sz w:val="24"/>
          <w:szCs w:val="24"/>
        </w:rPr>
        <w:t xml:space="preserve">apid </w:t>
      </w:r>
      <w:r w:rsidR="00B42A3F" w:rsidRPr="00CF5EB1">
        <w:rPr>
          <w:rFonts w:ascii="Times New Roman" w:hAnsi="Times New Roman" w:cs="Times New Roman"/>
          <w:i/>
          <w:iCs/>
          <w:color w:val="auto"/>
          <w:sz w:val="24"/>
          <w:szCs w:val="24"/>
        </w:rPr>
        <w:t>A</w:t>
      </w:r>
      <w:r w:rsidRPr="00CF5EB1">
        <w:rPr>
          <w:rFonts w:ascii="Times New Roman" w:hAnsi="Times New Roman" w:cs="Times New Roman"/>
          <w:i/>
          <w:iCs/>
          <w:color w:val="auto"/>
          <w:sz w:val="24"/>
          <w:szCs w:val="24"/>
        </w:rPr>
        <w:t>ssessment</w:t>
      </w:r>
      <w:r w:rsidR="00A05F3D" w:rsidRPr="00CF5EB1">
        <w:rPr>
          <w:rFonts w:ascii="Times New Roman" w:hAnsi="Times New Roman" w:cs="Times New Roman"/>
          <w:i/>
          <w:iCs/>
          <w:color w:val="auto"/>
          <w:sz w:val="24"/>
          <w:szCs w:val="24"/>
        </w:rPr>
        <w:t xml:space="preserve"> </w:t>
      </w:r>
      <w:r w:rsidR="00B42A3F" w:rsidRPr="00CF5EB1">
        <w:rPr>
          <w:rFonts w:ascii="Times New Roman" w:hAnsi="Times New Roman" w:cs="Times New Roman"/>
          <w:i/>
          <w:iCs/>
          <w:color w:val="auto"/>
          <w:sz w:val="24"/>
          <w:szCs w:val="24"/>
        </w:rPr>
        <w:t>M</w:t>
      </w:r>
      <w:r w:rsidRPr="00CF5EB1">
        <w:rPr>
          <w:rFonts w:ascii="Times New Roman" w:hAnsi="Times New Roman" w:cs="Times New Roman"/>
          <w:i/>
          <w:iCs/>
          <w:color w:val="auto"/>
          <w:sz w:val="24"/>
          <w:szCs w:val="24"/>
        </w:rPr>
        <w:t xml:space="preserve">ethod for </w:t>
      </w:r>
      <w:r w:rsidR="00B42A3F" w:rsidRPr="00CF5EB1">
        <w:rPr>
          <w:rFonts w:ascii="Times New Roman" w:hAnsi="Times New Roman" w:cs="Times New Roman"/>
          <w:i/>
          <w:iCs/>
          <w:color w:val="auto"/>
          <w:sz w:val="24"/>
          <w:szCs w:val="24"/>
        </w:rPr>
        <w:t>W</w:t>
      </w:r>
      <w:r w:rsidRPr="00CF5EB1">
        <w:rPr>
          <w:rFonts w:ascii="Times New Roman" w:hAnsi="Times New Roman" w:cs="Times New Roman"/>
          <w:i/>
          <w:iCs/>
          <w:color w:val="auto"/>
          <w:sz w:val="24"/>
          <w:szCs w:val="24"/>
        </w:rPr>
        <w:t>etlands (</w:t>
      </w:r>
      <w:proofErr w:type="spellStart"/>
      <w:r w:rsidRPr="00CF5EB1">
        <w:rPr>
          <w:rFonts w:ascii="Times New Roman" w:hAnsi="Times New Roman" w:cs="Times New Roman"/>
          <w:i/>
          <w:iCs/>
          <w:color w:val="auto"/>
          <w:sz w:val="24"/>
          <w:szCs w:val="24"/>
        </w:rPr>
        <w:t>MiRAM</w:t>
      </w:r>
      <w:proofErr w:type="spellEnd"/>
      <w:r w:rsidRPr="00CF5EB1">
        <w:rPr>
          <w:rFonts w:ascii="Times New Roman" w:hAnsi="Times New Roman" w:cs="Times New Roman"/>
          <w:i/>
          <w:iCs/>
          <w:color w:val="auto"/>
          <w:sz w:val="24"/>
          <w:szCs w:val="24"/>
        </w:rPr>
        <w:t>)</w:t>
      </w:r>
      <w:r w:rsidRPr="00CF5EB1">
        <w:rPr>
          <w:rFonts w:ascii="Times New Roman" w:hAnsi="Times New Roman" w:cs="Times New Roman"/>
          <w:color w:val="auto"/>
          <w:sz w:val="24"/>
          <w:szCs w:val="24"/>
        </w:rPr>
        <w:t xml:space="preserve"> </w:t>
      </w:r>
      <w:r w:rsidR="00EB0E7A"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Version 2.1</w:t>
      </w:r>
      <w:r w:rsidR="00EB0E7A"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00816B03" w:rsidRPr="00CF5EB1">
        <w:rPr>
          <w:rFonts w:ascii="Times New Roman" w:hAnsi="Times New Roman" w:cs="Times New Roman"/>
          <w:color w:val="auto"/>
          <w:sz w:val="24"/>
          <w:szCs w:val="24"/>
        </w:rPr>
        <w:t>Michigan Department of Natural Resources and Environment</w:t>
      </w:r>
      <w:r w:rsidRPr="00CF5EB1">
        <w:rPr>
          <w:rFonts w:ascii="Times New Roman" w:hAnsi="Times New Roman" w:cs="Times New Roman"/>
          <w:color w:val="auto"/>
          <w:sz w:val="24"/>
          <w:szCs w:val="24"/>
        </w:rPr>
        <w:t>, Lansing, Michigan.</w:t>
      </w:r>
    </w:p>
    <w:p w14:paraId="398DB784" w14:textId="01862419" w:rsidR="00FD51C9" w:rsidRPr="00CF5EB1" w:rsidRDefault="00490706" w:rsidP="003C79BE">
      <w:pPr>
        <w:spacing w:after="0" w:line="240" w:lineRule="auto"/>
        <w:rPr>
          <w:rFonts w:ascii="Times New Roman" w:hAnsi="Times New Roman" w:cs="Times New Roman"/>
          <w:color w:val="auto"/>
          <w:sz w:val="24"/>
          <w:szCs w:val="24"/>
        </w:rPr>
      </w:pPr>
      <w:proofErr w:type="spellStart"/>
      <w:r w:rsidRPr="00CF5EB1">
        <w:rPr>
          <w:rFonts w:ascii="Times New Roman" w:hAnsi="Times New Roman" w:cs="Times New Roman"/>
          <w:color w:val="auto"/>
          <w:sz w:val="24"/>
          <w:szCs w:val="24"/>
        </w:rPr>
        <w:t>Novitzki</w:t>
      </w:r>
      <w:proofErr w:type="spellEnd"/>
      <w:r w:rsidRPr="00CF5EB1">
        <w:rPr>
          <w:rFonts w:ascii="Times New Roman" w:hAnsi="Times New Roman" w:cs="Times New Roman"/>
          <w:color w:val="auto"/>
          <w:sz w:val="24"/>
          <w:szCs w:val="24"/>
        </w:rPr>
        <w:t xml:space="preserve">, R.P., Smith, R.D., </w:t>
      </w:r>
      <w:r w:rsidR="00072752" w:rsidRPr="00CF5EB1">
        <w:rPr>
          <w:rFonts w:ascii="Times New Roman" w:hAnsi="Times New Roman" w:cs="Times New Roman"/>
          <w:color w:val="auto"/>
          <w:sz w:val="24"/>
          <w:szCs w:val="24"/>
        </w:rPr>
        <w:t xml:space="preserve">&amp; </w:t>
      </w:r>
      <w:r w:rsidRPr="00CF5EB1">
        <w:rPr>
          <w:rFonts w:ascii="Times New Roman" w:hAnsi="Times New Roman" w:cs="Times New Roman"/>
          <w:color w:val="auto"/>
          <w:sz w:val="24"/>
          <w:szCs w:val="24"/>
        </w:rPr>
        <w:t>Fretwell, J.D.</w:t>
      </w:r>
      <w:r w:rsidR="00072752"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 xml:space="preserve"> </w:t>
      </w:r>
      <w:r w:rsidR="00072752"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1996</w:t>
      </w:r>
      <w:r w:rsidR="00072752"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Wetland Functions, Values, and Assessment. In </w:t>
      </w:r>
      <w:r w:rsidR="00072752" w:rsidRPr="00CF5EB1">
        <w:rPr>
          <w:rFonts w:ascii="Times New Roman" w:hAnsi="Times New Roman" w:cs="Times New Roman"/>
          <w:color w:val="auto"/>
          <w:sz w:val="24"/>
          <w:szCs w:val="24"/>
        </w:rPr>
        <w:t xml:space="preserve">J.D. </w:t>
      </w:r>
      <w:r w:rsidRPr="00CF5EB1">
        <w:rPr>
          <w:rFonts w:ascii="Times New Roman" w:hAnsi="Times New Roman" w:cs="Times New Roman"/>
          <w:color w:val="auto"/>
          <w:sz w:val="24"/>
          <w:szCs w:val="24"/>
        </w:rPr>
        <w:t xml:space="preserve">Fretwell, </w:t>
      </w:r>
      <w:r w:rsidR="00072752" w:rsidRPr="00CF5EB1">
        <w:rPr>
          <w:rFonts w:ascii="Times New Roman" w:hAnsi="Times New Roman" w:cs="Times New Roman"/>
          <w:color w:val="auto"/>
          <w:sz w:val="24"/>
          <w:szCs w:val="24"/>
        </w:rPr>
        <w:t xml:space="preserve">J.S. </w:t>
      </w:r>
      <w:r w:rsidRPr="00CF5EB1">
        <w:rPr>
          <w:rFonts w:ascii="Times New Roman" w:hAnsi="Times New Roman" w:cs="Times New Roman"/>
          <w:color w:val="auto"/>
          <w:sz w:val="24"/>
          <w:szCs w:val="24"/>
        </w:rPr>
        <w:t xml:space="preserve">Williams, </w:t>
      </w:r>
      <w:r w:rsidR="00072752" w:rsidRPr="00CF5EB1">
        <w:rPr>
          <w:rFonts w:ascii="Times New Roman" w:hAnsi="Times New Roman" w:cs="Times New Roman"/>
          <w:color w:val="auto"/>
          <w:sz w:val="24"/>
          <w:szCs w:val="24"/>
        </w:rPr>
        <w:t xml:space="preserve">&amp; P.J. </w:t>
      </w:r>
      <w:r w:rsidRPr="00CF5EB1">
        <w:rPr>
          <w:rFonts w:ascii="Times New Roman" w:hAnsi="Times New Roman" w:cs="Times New Roman"/>
          <w:color w:val="auto"/>
          <w:sz w:val="24"/>
          <w:szCs w:val="24"/>
        </w:rPr>
        <w:t xml:space="preserve">Redman (Eds.), </w:t>
      </w:r>
      <w:r w:rsidRPr="00CF5EB1">
        <w:rPr>
          <w:rFonts w:ascii="Times New Roman" w:hAnsi="Times New Roman" w:cs="Times New Roman"/>
          <w:i/>
          <w:iCs/>
          <w:color w:val="auto"/>
          <w:sz w:val="24"/>
          <w:szCs w:val="24"/>
        </w:rPr>
        <w:t>National Water Summary of Wetland Resources</w:t>
      </w:r>
      <w:r w:rsidR="00072752" w:rsidRPr="00CF5EB1">
        <w:rPr>
          <w:rFonts w:ascii="Times New Roman" w:hAnsi="Times New Roman" w:cs="Times New Roman"/>
          <w:i/>
          <w:iCs/>
          <w:color w:val="auto"/>
          <w:sz w:val="24"/>
          <w:szCs w:val="24"/>
        </w:rPr>
        <w:t xml:space="preserve"> </w:t>
      </w:r>
      <w:r w:rsidR="00072752"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U.S. Geological Survey Water Supply</w:t>
      </w:r>
      <w:r w:rsidR="00072752"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Paper 2425</w:t>
      </w:r>
      <w:r w:rsidR="00072752"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 xml:space="preserve"> U.S. Department of the Interior.</w:t>
      </w:r>
    </w:p>
    <w:p w14:paraId="2926EEE4" w14:textId="541D2165" w:rsidR="003C79BE" w:rsidRPr="00CF5EB1" w:rsidRDefault="003C79BE" w:rsidP="003C79BE">
      <w:pPr>
        <w:spacing w:after="0" w:line="240" w:lineRule="auto"/>
        <w:rPr>
          <w:rFonts w:ascii="Times New Roman" w:hAnsi="Times New Roman" w:cs="Times New Roman"/>
          <w:color w:val="auto"/>
          <w:sz w:val="24"/>
          <w:szCs w:val="24"/>
        </w:rPr>
      </w:pPr>
      <w:proofErr w:type="spellStart"/>
      <w:r w:rsidRPr="00CF5EB1">
        <w:rPr>
          <w:rFonts w:ascii="Times New Roman" w:hAnsi="Times New Roman" w:cs="Times New Roman"/>
          <w:color w:val="auto"/>
          <w:sz w:val="24"/>
          <w:szCs w:val="24"/>
        </w:rPr>
        <w:t>Pashanejad</w:t>
      </w:r>
      <w:proofErr w:type="spellEnd"/>
      <w:r w:rsidRPr="00CF5EB1">
        <w:rPr>
          <w:rFonts w:ascii="Times New Roman" w:hAnsi="Times New Roman" w:cs="Times New Roman"/>
          <w:color w:val="auto"/>
          <w:sz w:val="24"/>
          <w:szCs w:val="24"/>
        </w:rPr>
        <w:t xml:space="preserve">, E., Kharrazi, </w:t>
      </w:r>
      <w:r w:rsidR="00787AF6" w:rsidRPr="00CF5EB1">
        <w:rPr>
          <w:rFonts w:ascii="Times New Roman" w:hAnsi="Times New Roman" w:cs="Times New Roman"/>
          <w:color w:val="auto"/>
          <w:sz w:val="24"/>
          <w:szCs w:val="24"/>
        </w:rPr>
        <w:t xml:space="preserve">A., </w:t>
      </w:r>
      <w:r w:rsidRPr="00CF5EB1">
        <w:rPr>
          <w:rFonts w:ascii="Times New Roman" w:hAnsi="Times New Roman" w:cs="Times New Roman"/>
          <w:color w:val="auto"/>
          <w:sz w:val="24"/>
          <w:szCs w:val="24"/>
        </w:rPr>
        <w:t>Araujo-Gutierrez</w:t>
      </w:r>
      <w:r w:rsidR="00787AF6" w:rsidRPr="00CF5EB1">
        <w:rPr>
          <w:rFonts w:ascii="Times New Roman" w:hAnsi="Times New Roman" w:cs="Times New Roman"/>
          <w:color w:val="auto"/>
          <w:sz w:val="24"/>
          <w:szCs w:val="24"/>
        </w:rPr>
        <w:t>, Z.M.F.</w:t>
      </w:r>
      <w:r w:rsidRPr="00CF5EB1">
        <w:rPr>
          <w:rFonts w:ascii="Times New Roman" w:hAnsi="Times New Roman" w:cs="Times New Roman"/>
          <w:color w:val="auto"/>
          <w:sz w:val="24"/>
          <w:szCs w:val="24"/>
        </w:rPr>
        <w:t xml:space="preserve">, Robinson, </w:t>
      </w:r>
      <w:r w:rsidR="00787AF6" w:rsidRPr="00CF5EB1">
        <w:rPr>
          <w:rFonts w:ascii="Times New Roman" w:hAnsi="Times New Roman" w:cs="Times New Roman"/>
          <w:color w:val="auto"/>
          <w:sz w:val="24"/>
          <w:szCs w:val="24"/>
        </w:rPr>
        <w:t xml:space="preserve">B.E., </w:t>
      </w:r>
      <w:r w:rsidRPr="00CF5EB1">
        <w:rPr>
          <w:rFonts w:ascii="Times New Roman" w:hAnsi="Times New Roman" w:cs="Times New Roman"/>
          <w:color w:val="auto"/>
          <w:sz w:val="24"/>
          <w:szCs w:val="24"/>
        </w:rPr>
        <w:t xml:space="preserve">Fath, </w:t>
      </w:r>
      <w:r w:rsidR="00787AF6" w:rsidRPr="00CF5EB1">
        <w:rPr>
          <w:rFonts w:ascii="Times New Roman" w:hAnsi="Times New Roman" w:cs="Times New Roman"/>
          <w:color w:val="auto"/>
          <w:sz w:val="24"/>
          <w:szCs w:val="24"/>
        </w:rPr>
        <w:t>B.D., &amp;</w:t>
      </w:r>
      <w:r w:rsidRPr="00CF5EB1">
        <w:rPr>
          <w:rFonts w:ascii="Times New Roman" w:hAnsi="Times New Roman" w:cs="Times New Roman"/>
          <w:color w:val="auto"/>
          <w:sz w:val="24"/>
          <w:szCs w:val="24"/>
        </w:rPr>
        <w:t xml:space="preserve"> Parrott</w:t>
      </w:r>
      <w:r w:rsidR="00787AF6" w:rsidRPr="00CF5EB1">
        <w:rPr>
          <w:rFonts w:ascii="Times New Roman" w:hAnsi="Times New Roman" w:cs="Times New Roman"/>
          <w:color w:val="auto"/>
          <w:sz w:val="24"/>
          <w:szCs w:val="24"/>
        </w:rPr>
        <w:t>, L</w:t>
      </w:r>
      <w:r w:rsidRPr="00CF5EB1">
        <w:rPr>
          <w:rFonts w:ascii="Times New Roman" w:hAnsi="Times New Roman" w:cs="Times New Roman"/>
          <w:color w:val="auto"/>
          <w:sz w:val="24"/>
          <w:szCs w:val="24"/>
        </w:rPr>
        <w:t xml:space="preserve">.  </w:t>
      </w:r>
      <w:r w:rsidR="00787AF6"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2024</w:t>
      </w:r>
      <w:r w:rsidR="00787AF6"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A </w:t>
      </w:r>
      <w:r w:rsidR="00787AF6" w:rsidRPr="00CF5EB1">
        <w:rPr>
          <w:rFonts w:ascii="Times New Roman" w:hAnsi="Times New Roman" w:cs="Times New Roman"/>
          <w:color w:val="auto"/>
          <w:sz w:val="24"/>
          <w:szCs w:val="24"/>
        </w:rPr>
        <w:t>F</w:t>
      </w:r>
      <w:r w:rsidRPr="00CF5EB1">
        <w:rPr>
          <w:rFonts w:ascii="Times New Roman" w:hAnsi="Times New Roman" w:cs="Times New Roman"/>
          <w:color w:val="auto"/>
          <w:sz w:val="24"/>
          <w:szCs w:val="24"/>
        </w:rPr>
        <w:t xml:space="preserve">unctional </w:t>
      </w:r>
      <w:r w:rsidR="00787AF6" w:rsidRPr="00CF5EB1">
        <w:rPr>
          <w:rFonts w:ascii="Times New Roman" w:hAnsi="Times New Roman" w:cs="Times New Roman"/>
          <w:color w:val="auto"/>
          <w:sz w:val="24"/>
          <w:szCs w:val="24"/>
        </w:rPr>
        <w:t>C</w:t>
      </w:r>
      <w:r w:rsidRPr="00CF5EB1">
        <w:rPr>
          <w:rFonts w:ascii="Times New Roman" w:hAnsi="Times New Roman" w:cs="Times New Roman"/>
          <w:color w:val="auto"/>
          <w:sz w:val="24"/>
          <w:szCs w:val="24"/>
        </w:rPr>
        <w:t xml:space="preserve">onnectivity </w:t>
      </w:r>
      <w:r w:rsidR="00787AF6" w:rsidRPr="00CF5EB1">
        <w:rPr>
          <w:rFonts w:ascii="Times New Roman" w:hAnsi="Times New Roman" w:cs="Times New Roman"/>
          <w:color w:val="auto"/>
          <w:sz w:val="24"/>
          <w:szCs w:val="24"/>
        </w:rPr>
        <w:t>A</w:t>
      </w:r>
      <w:r w:rsidRPr="00CF5EB1">
        <w:rPr>
          <w:rFonts w:ascii="Times New Roman" w:hAnsi="Times New Roman" w:cs="Times New Roman"/>
          <w:color w:val="auto"/>
          <w:sz w:val="24"/>
          <w:szCs w:val="24"/>
        </w:rPr>
        <w:t xml:space="preserve">pproach for </w:t>
      </w:r>
      <w:r w:rsidR="00787AF6" w:rsidRPr="00CF5EB1">
        <w:rPr>
          <w:rFonts w:ascii="Times New Roman" w:hAnsi="Times New Roman" w:cs="Times New Roman"/>
          <w:color w:val="auto"/>
          <w:sz w:val="24"/>
          <w:szCs w:val="24"/>
        </w:rPr>
        <w:t>E</w:t>
      </w:r>
      <w:r w:rsidRPr="00CF5EB1">
        <w:rPr>
          <w:rFonts w:ascii="Times New Roman" w:hAnsi="Times New Roman" w:cs="Times New Roman"/>
          <w:color w:val="auto"/>
          <w:sz w:val="24"/>
          <w:szCs w:val="24"/>
        </w:rPr>
        <w:t xml:space="preserve">xploring </w:t>
      </w:r>
      <w:r w:rsidR="00787AF6" w:rsidRPr="00CF5EB1">
        <w:rPr>
          <w:rFonts w:ascii="Times New Roman" w:hAnsi="Times New Roman" w:cs="Times New Roman"/>
          <w:color w:val="auto"/>
          <w:sz w:val="24"/>
          <w:szCs w:val="24"/>
        </w:rPr>
        <w:t>I</w:t>
      </w:r>
      <w:r w:rsidRPr="00CF5EB1">
        <w:rPr>
          <w:rFonts w:ascii="Times New Roman" w:hAnsi="Times New Roman" w:cs="Times New Roman"/>
          <w:color w:val="auto"/>
          <w:sz w:val="24"/>
          <w:szCs w:val="24"/>
        </w:rPr>
        <w:t xml:space="preserve">nteractions of </w:t>
      </w:r>
      <w:r w:rsidR="00787AF6" w:rsidRPr="00CF5EB1">
        <w:rPr>
          <w:rFonts w:ascii="Times New Roman" w:hAnsi="Times New Roman" w:cs="Times New Roman"/>
          <w:color w:val="auto"/>
          <w:sz w:val="24"/>
          <w:szCs w:val="24"/>
        </w:rPr>
        <w:t>M</w:t>
      </w:r>
      <w:r w:rsidRPr="00CF5EB1">
        <w:rPr>
          <w:rFonts w:ascii="Times New Roman" w:hAnsi="Times New Roman" w:cs="Times New Roman"/>
          <w:color w:val="auto"/>
          <w:sz w:val="24"/>
          <w:szCs w:val="24"/>
        </w:rPr>
        <w:t xml:space="preserve">ultiple </w:t>
      </w:r>
      <w:r w:rsidR="00787AF6" w:rsidRPr="00CF5EB1">
        <w:rPr>
          <w:rFonts w:ascii="Times New Roman" w:hAnsi="Times New Roman" w:cs="Times New Roman"/>
          <w:color w:val="auto"/>
          <w:sz w:val="24"/>
          <w:szCs w:val="24"/>
        </w:rPr>
        <w:t>E</w:t>
      </w:r>
      <w:r w:rsidRPr="00CF5EB1">
        <w:rPr>
          <w:rFonts w:ascii="Times New Roman" w:hAnsi="Times New Roman" w:cs="Times New Roman"/>
          <w:color w:val="auto"/>
          <w:sz w:val="24"/>
          <w:szCs w:val="24"/>
        </w:rPr>
        <w:t xml:space="preserve">cosystem </w:t>
      </w:r>
      <w:r w:rsidR="00787AF6" w:rsidRPr="00CF5EB1">
        <w:rPr>
          <w:rFonts w:ascii="Times New Roman" w:hAnsi="Times New Roman" w:cs="Times New Roman"/>
          <w:color w:val="auto"/>
          <w:sz w:val="24"/>
          <w:szCs w:val="24"/>
        </w:rPr>
        <w:t>S</w:t>
      </w:r>
      <w:r w:rsidRPr="00CF5EB1">
        <w:rPr>
          <w:rFonts w:ascii="Times New Roman" w:hAnsi="Times New Roman" w:cs="Times New Roman"/>
          <w:color w:val="auto"/>
          <w:sz w:val="24"/>
          <w:szCs w:val="24"/>
        </w:rPr>
        <w:t xml:space="preserve">ervices in </w:t>
      </w:r>
      <w:r w:rsidR="00787AF6" w:rsidRPr="00CF5EB1">
        <w:rPr>
          <w:rFonts w:ascii="Times New Roman" w:hAnsi="Times New Roman" w:cs="Times New Roman"/>
          <w:color w:val="auto"/>
          <w:sz w:val="24"/>
          <w:szCs w:val="24"/>
        </w:rPr>
        <w:t>C</w:t>
      </w:r>
      <w:r w:rsidRPr="00CF5EB1">
        <w:rPr>
          <w:rFonts w:ascii="Times New Roman" w:hAnsi="Times New Roman" w:cs="Times New Roman"/>
          <w:color w:val="auto"/>
          <w:sz w:val="24"/>
          <w:szCs w:val="24"/>
        </w:rPr>
        <w:t xml:space="preserve">ontext of </w:t>
      </w:r>
      <w:r w:rsidR="00787AF6" w:rsidRPr="00CF5EB1">
        <w:rPr>
          <w:rFonts w:ascii="Times New Roman" w:hAnsi="Times New Roman" w:cs="Times New Roman"/>
          <w:color w:val="auto"/>
          <w:sz w:val="24"/>
          <w:szCs w:val="24"/>
        </w:rPr>
        <w:t>A</w:t>
      </w:r>
      <w:r w:rsidRPr="00CF5EB1">
        <w:rPr>
          <w:rFonts w:ascii="Times New Roman" w:hAnsi="Times New Roman" w:cs="Times New Roman"/>
          <w:color w:val="auto"/>
          <w:sz w:val="24"/>
          <w:szCs w:val="24"/>
        </w:rPr>
        <w:t xml:space="preserve">gricultural </w:t>
      </w:r>
      <w:r w:rsidR="00787AF6" w:rsidRPr="00CF5EB1">
        <w:rPr>
          <w:rFonts w:ascii="Times New Roman" w:hAnsi="Times New Roman" w:cs="Times New Roman"/>
          <w:color w:val="auto"/>
          <w:sz w:val="24"/>
          <w:szCs w:val="24"/>
        </w:rPr>
        <w:t>L</w:t>
      </w:r>
      <w:r w:rsidRPr="00CF5EB1">
        <w:rPr>
          <w:rFonts w:ascii="Times New Roman" w:hAnsi="Times New Roman" w:cs="Times New Roman"/>
          <w:color w:val="auto"/>
          <w:sz w:val="24"/>
          <w:szCs w:val="24"/>
        </w:rPr>
        <w:t xml:space="preserve">andscape in the Canadian </w:t>
      </w:r>
      <w:r w:rsidR="00787AF6" w:rsidRPr="00CF5EB1">
        <w:rPr>
          <w:rFonts w:ascii="Times New Roman" w:hAnsi="Times New Roman" w:cs="Times New Roman"/>
          <w:color w:val="auto"/>
          <w:sz w:val="24"/>
          <w:szCs w:val="24"/>
        </w:rPr>
        <w:t>P</w:t>
      </w:r>
      <w:r w:rsidRPr="00CF5EB1">
        <w:rPr>
          <w:rFonts w:ascii="Times New Roman" w:hAnsi="Times New Roman" w:cs="Times New Roman"/>
          <w:color w:val="auto"/>
          <w:sz w:val="24"/>
          <w:szCs w:val="24"/>
        </w:rPr>
        <w:t xml:space="preserve">rairies.  </w:t>
      </w:r>
      <w:r w:rsidR="00787AF6" w:rsidRPr="00CF5EB1">
        <w:rPr>
          <w:rFonts w:ascii="Times New Roman" w:hAnsi="Times New Roman" w:cs="Times New Roman"/>
          <w:color w:val="auto"/>
          <w:sz w:val="24"/>
          <w:szCs w:val="24"/>
        </w:rPr>
        <w:t xml:space="preserve">In </w:t>
      </w:r>
      <w:r w:rsidRPr="00CF5EB1">
        <w:rPr>
          <w:rFonts w:ascii="Times New Roman" w:hAnsi="Times New Roman" w:cs="Times New Roman"/>
          <w:i/>
          <w:iCs/>
          <w:color w:val="auto"/>
          <w:sz w:val="24"/>
          <w:szCs w:val="24"/>
        </w:rPr>
        <w:t>Ecosystem Services</w:t>
      </w:r>
      <w:r w:rsidRPr="00CF5EB1">
        <w:rPr>
          <w:rFonts w:ascii="Times New Roman" w:hAnsi="Times New Roman" w:cs="Times New Roman"/>
          <w:color w:val="auto"/>
          <w:sz w:val="24"/>
          <w:szCs w:val="24"/>
        </w:rPr>
        <w:t xml:space="preserve"> </w:t>
      </w:r>
      <w:r w:rsidR="00787AF6"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Vol. 68</w:t>
      </w:r>
      <w:r w:rsidR="00787AF6"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101639).</w:t>
      </w:r>
    </w:p>
    <w:p w14:paraId="1EDE9361" w14:textId="77C4983A" w:rsidR="0078013A" w:rsidRPr="00CF5EB1" w:rsidRDefault="0078013A"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Shaw, S.P. </w:t>
      </w:r>
      <w:r w:rsidR="001D0E5E" w:rsidRPr="00CF5EB1">
        <w:rPr>
          <w:rFonts w:ascii="Times New Roman" w:hAnsi="Times New Roman" w:cs="Times New Roman"/>
          <w:color w:val="auto"/>
          <w:sz w:val="24"/>
          <w:szCs w:val="24"/>
        </w:rPr>
        <w:t>&amp;</w:t>
      </w:r>
      <w:r w:rsidRPr="00CF5EB1">
        <w:rPr>
          <w:rFonts w:ascii="Times New Roman" w:hAnsi="Times New Roman" w:cs="Times New Roman"/>
          <w:color w:val="auto"/>
          <w:sz w:val="24"/>
          <w:szCs w:val="24"/>
        </w:rPr>
        <w:t xml:space="preserve"> Fredine</w:t>
      </w:r>
      <w:r w:rsidR="001D0E5E" w:rsidRPr="00CF5EB1">
        <w:rPr>
          <w:rFonts w:ascii="Times New Roman" w:hAnsi="Times New Roman" w:cs="Times New Roman"/>
          <w:color w:val="auto"/>
          <w:sz w:val="24"/>
          <w:szCs w:val="24"/>
        </w:rPr>
        <w:t>, C.G</w:t>
      </w:r>
      <w:r w:rsidRPr="00CF5EB1">
        <w:rPr>
          <w:rFonts w:ascii="Times New Roman" w:hAnsi="Times New Roman" w:cs="Times New Roman"/>
          <w:color w:val="auto"/>
          <w:sz w:val="24"/>
          <w:szCs w:val="24"/>
        </w:rPr>
        <w:t xml:space="preserve">.  </w:t>
      </w:r>
      <w:r w:rsidR="001D0E5E"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1956</w:t>
      </w:r>
      <w:r w:rsidR="001D0E5E"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Pr="00CF5EB1">
        <w:rPr>
          <w:rFonts w:ascii="Times New Roman" w:hAnsi="Times New Roman" w:cs="Times New Roman"/>
          <w:i/>
          <w:iCs/>
          <w:color w:val="auto"/>
          <w:sz w:val="24"/>
          <w:szCs w:val="24"/>
        </w:rPr>
        <w:t xml:space="preserve">Wetlands of the United States, </w:t>
      </w:r>
      <w:r w:rsidR="001D0E5E" w:rsidRPr="00CF5EB1">
        <w:rPr>
          <w:rFonts w:ascii="Times New Roman" w:hAnsi="Times New Roman" w:cs="Times New Roman"/>
          <w:i/>
          <w:iCs/>
          <w:color w:val="auto"/>
          <w:sz w:val="24"/>
          <w:szCs w:val="24"/>
        </w:rPr>
        <w:t>T</w:t>
      </w:r>
      <w:r w:rsidRPr="00CF5EB1">
        <w:rPr>
          <w:rFonts w:ascii="Times New Roman" w:hAnsi="Times New Roman" w:cs="Times New Roman"/>
          <w:i/>
          <w:iCs/>
          <w:color w:val="auto"/>
          <w:sz w:val="24"/>
          <w:szCs w:val="24"/>
        </w:rPr>
        <w:t xml:space="preserve">heir </w:t>
      </w:r>
      <w:r w:rsidR="001D0E5E" w:rsidRPr="00CF5EB1">
        <w:rPr>
          <w:rFonts w:ascii="Times New Roman" w:hAnsi="Times New Roman" w:cs="Times New Roman"/>
          <w:i/>
          <w:iCs/>
          <w:color w:val="auto"/>
          <w:sz w:val="24"/>
          <w:szCs w:val="24"/>
        </w:rPr>
        <w:t>E</w:t>
      </w:r>
      <w:r w:rsidRPr="00CF5EB1">
        <w:rPr>
          <w:rFonts w:ascii="Times New Roman" w:hAnsi="Times New Roman" w:cs="Times New Roman"/>
          <w:i/>
          <w:iCs/>
          <w:color w:val="auto"/>
          <w:sz w:val="24"/>
          <w:szCs w:val="24"/>
        </w:rPr>
        <w:t xml:space="preserve">xtent and </w:t>
      </w:r>
      <w:r w:rsidR="001D0E5E" w:rsidRPr="00CF5EB1">
        <w:rPr>
          <w:rFonts w:ascii="Times New Roman" w:hAnsi="Times New Roman" w:cs="Times New Roman"/>
          <w:i/>
          <w:iCs/>
          <w:color w:val="auto"/>
          <w:sz w:val="24"/>
          <w:szCs w:val="24"/>
        </w:rPr>
        <w:t>T</w:t>
      </w:r>
      <w:r w:rsidRPr="00CF5EB1">
        <w:rPr>
          <w:rFonts w:ascii="Times New Roman" w:hAnsi="Times New Roman" w:cs="Times New Roman"/>
          <w:i/>
          <w:iCs/>
          <w:color w:val="auto"/>
          <w:sz w:val="24"/>
          <w:szCs w:val="24"/>
        </w:rPr>
        <w:t xml:space="preserve">heir </w:t>
      </w:r>
      <w:r w:rsidR="001D0E5E" w:rsidRPr="00CF5EB1">
        <w:rPr>
          <w:rFonts w:ascii="Times New Roman" w:hAnsi="Times New Roman" w:cs="Times New Roman"/>
          <w:i/>
          <w:iCs/>
          <w:color w:val="auto"/>
          <w:sz w:val="24"/>
          <w:szCs w:val="24"/>
        </w:rPr>
        <w:t>V</w:t>
      </w:r>
      <w:r w:rsidRPr="00CF5EB1">
        <w:rPr>
          <w:rFonts w:ascii="Times New Roman" w:hAnsi="Times New Roman" w:cs="Times New Roman"/>
          <w:i/>
          <w:iCs/>
          <w:color w:val="auto"/>
          <w:sz w:val="24"/>
          <w:szCs w:val="24"/>
        </w:rPr>
        <w:t xml:space="preserve">alue to </w:t>
      </w:r>
      <w:r w:rsidR="001D0E5E" w:rsidRPr="00CF5EB1">
        <w:rPr>
          <w:rFonts w:ascii="Times New Roman" w:hAnsi="Times New Roman" w:cs="Times New Roman"/>
          <w:i/>
          <w:iCs/>
          <w:color w:val="auto"/>
          <w:sz w:val="24"/>
          <w:szCs w:val="24"/>
        </w:rPr>
        <w:t>W</w:t>
      </w:r>
      <w:r w:rsidRPr="00CF5EB1">
        <w:rPr>
          <w:rFonts w:ascii="Times New Roman" w:hAnsi="Times New Roman" w:cs="Times New Roman"/>
          <w:i/>
          <w:iCs/>
          <w:color w:val="auto"/>
          <w:sz w:val="24"/>
          <w:szCs w:val="24"/>
        </w:rPr>
        <w:t xml:space="preserve">aterfowl and </w:t>
      </w:r>
      <w:r w:rsidR="001D0E5E" w:rsidRPr="00CF5EB1">
        <w:rPr>
          <w:rFonts w:ascii="Times New Roman" w:hAnsi="Times New Roman" w:cs="Times New Roman"/>
          <w:i/>
          <w:iCs/>
          <w:color w:val="auto"/>
          <w:sz w:val="24"/>
          <w:szCs w:val="24"/>
        </w:rPr>
        <w:t>O</w:t>
      </w:r>
      <w:r w:rsidRPr="00CF5EB1">
        <w:rPr>
          <w:rFonts w:ascii="Times New Roman" w:hAnsi="Times New Roman" w:cs="Times New Roman"/>
          <w:i/>
          <w:iCs/>
          <w:color w:val="auto"/>
          <w:sz w:val="24"/>
          <w:szCs w:val="24"/>
        </w:rPr>
        <w:t xml:space="preserve">ther </w:t>
      </w:r>
      <w:r w:rsidR="001D0E5E" w:rsidRPr="00CF5EB1">
        <w:rPr>
          <w:rFonts w:ascii="Times New Roman" w:hAnsi="Times New Roman" w:cs="Times New Roman"/>
          <w:i/>
          <w:iCs/>
          <w:color w:val="auto"/>
          <w:sz w:val="24"/>
          <w:szCs w:val="24"/>
        </w:rPr>
        <w:t>W</w:t>
      </w:r>
      <w:r w:rsidRPr="00CF5EB1">
        <w:rPr>
          <w:rFonts w:ascii="Times New Roman" w:hAnsi="Times New Roman" w:cs="Times New Roman"/>
          <w:i/>
          <w:iCs/>
          <w:color w:val="auto"/>
          <w:sz w:val="24"/>
          <w:szCs w:val="24"/>
        </w:rPr>
        <w:t>ildlife</w:t>
      </w:r>
      <w:r w:rsidR="001D0E5E" w:rsidRPr="00CF5EB1">
        <w:rPr>
          <w:rFonts w:ascii="Times New Roman" w:hAnsi="Times New Roman" w:cs="Times New Roman"/>
          <w:color w:val="auto"/>
          <w:sz w:val="24"/>
          <w:szCs w:val="24"/>
        </w:rPr>
        <w:t xml:space="preserve"> (Circular 39)</w:t>
      </w:r>
      <w:r w:rsidRPr="00CF5EB1">
        <w:rPr>
          <w:rFonts w:ascii="Times New Roman" w:hAnsi="Times New Roman" w:cs="Times New Roman"/>
          <w:color w:val="auto"/>
          <w:sz w:val="24"/>
          <w:szCs w:val="24"/>
        </w:rPr>
        <w:t>. U</w:t>
      </w:r>
      <w:r w:rsidR="001D0E5E" w:rsidRPr="00CF5EB1">
        <w:rPr>
          <w:rFonts w:ascii="Times New Roman" w:hAnsi="Times New Roman" w:cs="Times New Roman"/>
          <w:color w:val="auto"/>
          <w:sz w:val="24"/>
          <w:szCs w:val="24"/>
        </w:rPr>
        <w:t xml:space="preserve">nited </w:t>
      </w:r>
      <w:r w:rsidRPr="00CF5EB1">
        <w:rPr>
          <w:rFonts w:ascii="Times New Roman" w:hAnsi="Times New Roman" w:cs="Times New Roman"/>
          <w:color w:val="auto"/>
          <w:sz w:val="24"/>
          <w:szCs w:val="24"/>
        </w:rPr>
        <w:t>S</w:t>
      </w:r>
      <w:r w:rsidR="001D0E5E" w:rsidRPr="00CF5EB1">
        <w:rPr>
          <w:rFonts w:ascii="Times New Roman" w:hAnsi="Times New Roman" w:cs="Times New Roman"/>
          <w:color w:val="auto"/>
          <w:sz w:val="24"/>
          <w:szCs w:val="24"/>
        </w:rPr>
        <w:t xml:space="preserve">tates </w:t>
      </w:r>
      <w:r w:rsidRPr="00CF5EB1">
        <w:rPr>
          <w:rFonts w:ascii="Times New Roman" w:hAnsi="Times New Roman" w:cs="Times New Roman"/>
          <w:color w:val="auto"/>
          <w:sz w:val="24"/>
          <w:szCs w:val="24"/>
        </w:rPr>
        <w:t>F</w:t>
      </w:r>
      <w:r w:rsidR="001D0E5E" w:rsidRPr="00CF5EB1">
        <w:rPr>
          <w:rFonts w:ascii="Times New Roman" w:hAnsi="Times New Roman" w:cs="Times New Roman"/>
          <w:color w:val="auto"/>
          <w:sz w:val="24"/>
          <w:szCs w:val="24"/>
        </w:rPr>
        <w:t xml:space="preserve">ish and </w:t>
      </w:r>
      <w:r w:rsidRPr="00CF5EB1">
        <w:rPr>
          <w:rFonts w:ascii="Times New Roman" w:hAnsi="Times New Roman" w:cs="Times New Roman"/>
          <w:color w:val="auto"/>
          <w:sz w:val="24"/>
          <w:szCs w:val="24"/>
        </w:rPr>
        <w:t>W</w:t>
      </w:r>
      <w:r w:rsidR="001D0E5E" w:rsidRPr="00CF5EB1">
        <w:rPr>
          <w:rFonts w:ascii="Times New Roman" w:hAnsi="Times New Roman" w:cs="Times New Roman"/>
          <w:color w:val="auto"/>
          <w:sz w:val="24"/>
          <w:szCs w:val="24"/>
        </w:rPr>
        <w:t xml:space="preserve">ildlife </w:t>
      </w:r>
      <w:r w:rsidRPr="00CF5EB1">
        <w:rPr>
          <w:rFonts w:ascii="Times New Roman" w:hAnsi="Times New Roman" w:cs="Times New Roman"/>
          <w:color w:val="auto"/>
          <w:sz w:val="24"/>
          <w:szCs w:val="24"/>
        </w:rPr>
        <w:t>S</w:t>
      </w:r>
      <w:r w:rsidR="001D0E5E" w:rsidRPr="00CF5EB1">
        <w:rPr>
          <w:rFonts w:ascii="Times New Roman" w:hAnsi="Times New Roman" w:cs="Times New Roman"/>
          <w:color w:val="auto"/>
          <w:sz w:val="24"/>
          <w:szCs w:val="24"/>
        </w:rPr>
        <w:t>ervice.</w:t>
      </w:r>
    </w:p>
    <w:p w14:paraId="3D627C74" w14:textId="4A7F2D0F" w:rsidR="0078013A" w:rsidRPr="00CF5EB1" w:rsidRDefault="0078013A"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Smith, R. D.  </w:t>
      </w:r>
      <w:r w:rsidR="00CE586D"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1993</w:t>
      </w:r>
      <w:r w:rsidR="00CE586D"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Pr="00CF5EB1">
        <w:rPr>
          <w:rFonts w:ascii="Times New Roman" w:hAnsi="Times New Roman" w:cs="Times New Roman"/>
          <w:i/>
          <w:iCs/>
          <w:color w:val="auto"/>
          <w:sz w:val="24"/>
          <w:szCs w:val="24"/>
        </w:rPr>
        <w:t xml:space="preserve">A </w:t>
      </w:r>
      <w:r w:rsidR="00BC5E1D" w:rsidRPr="00CF5EB1">
        <w:rPr>
          <w:rFonts w:ascii="Times New Roman" w:hAnsi="Times New Roman" w:cs="Times New Roman"/>
          <w:i/>
          <w:iCs/>
          <w:color w:val="auto"/>
          <w:sz w:val="24"/>
          <w:szCs w:val="24"/>
        </w:rPr>
        <w:t xml:space="preserve">Conceptual </w:t>
      </w:r>
      <w:r w:rsidR="00CE586D" w:rsidRPr="00CF5EB1">
        <w:rPr>
          <w:rFonts w:ascii="Times New Roman" w:hAnsi="Times New Roman" w:cs="Times New Roman"/>
          <w:i/>
          <w:iCs/>
          <w:color w:val="auto"/>
          <w:sz w:val="24"/>
          <w:szCs w:val="24"/>
        </w:rPr>
        <w:t>F</w:t>
      </w:r>
      <w:r w:rsidRPr="00CF5EB1">
        <w:rPr>
          <w:rFonts w:ascii="Times New Roman" w:hAnsi="Times New Roman" w:cs="Times New Roman"/>
          <w:i/>
          <w:iCs/>
          <w:color w:val="auto"/>
          <w:sz w:val="24"/>
          <w:szCs w:val="24"/>
        </w:rPr>
        <w:t xml:space="preserve">ramework for </w:t>
      </w:r>
      <w:r w:rsidR="00CE586D" w:rsidRPr="00CF5EB1">
        <w:rPr>
          <w:rFonts w:ascii="Times New Roman" w:hAnsi="Times New Roman" w:cs="Times New Roman"/>
          <w:i/>
          <w:iCs/>
          <w:color w:val="auto"/>
          <w:sz w:val="24"/>
          <w:szCs w:val="24"/>
        </w:rPr>
        <w:t>A</w:t>
      </w:r>
      <w:r w:rsidRPr="00CF5EB1">
        <w:rPr>
          <w:rFonts w:ascii="Times New Roman" w:hAnsi="Times New Roman" w:cs="Times New Roman"/>
          <w:i/>
          <w:iCs/>
          <w:color w:val="auto"/>
          <w:sz w:val="24"/>
          <w:szCs w:val="24"/>
        </w:rPr>
        <w:t xml:space="preserve">ssessing the </w:t>
      </w:r>
      <w:r w:rsidR="00CE586D" w:rsidRPr="00CF5EB1">
        <w:rPr>
          <w:rFonts w:ascii="Times New Roman" w:hAnsi="Times New Roman" w:cs="Times New Roman"/>
          <w:i/>
          <w:iCs/>
          <w:color w:val="auto"/>
          <w:sz w:val="24"/>
          <w:szCs w:val="24"/>
        </w:rPr>
        <w:t>F</w:t>
      </w:r>
      <w:r w:rsidRPr="00CF5EB1">
        <w:rPr>
          <w:rFonts w:ascii="Times New Roman" w:hAnsi="Times New Roman" w:cs="Times New Roman"/>
          <w:i/>
          <w:iCs/>
          <w:color w:val="auto"/>
          <w:sz w:val="24"/>
          <w:szCs w:val="24"/>
        </w:rPr>
        <w:t xml:space="preserve">unctions of </w:t>
      </w:r>
      <w:r w:rsidR="00CE586D" w:rsidRPr="00CF5EB1">
        <w:rPr>
          <w:rFonts w:ascii="Times New Roman" w:hAnsi="Times New Roman" w:cs="Times New Roman"/>
          <w:i/>
          <w:iCs/>
          <w:color w:val="auto"/>
          <w:sz w:val="24"/>
          <w:szCs w:val="24"/>
        </w:rPr>
        <w:t>W</w:t>
      </w:r>
      <w:r w:rsidRPr="00CF5EB1">
        <w:rPr>
          <w:rFonts w:ascii="Times New Roman" w:hAnsi="Times New Roman" w:cs="Times New Roman"/>
          <w:i/>
          <w:iCs/>
          <w:color w:val="auto"/>
          <w:sz w:val="24"/>
          <w:szCs w:val="24"/>
        </w:rPr>
        <w:t>etland</w:t>
      </w:r>
      <w:r w:rsidR="00CE586D" w:rsidRPr="00CF5EB1">
        <w:rPr>
          <w:rFonts w:ascii="Times New Roman" w:hAnsi="Times New Roman" w:cs="Times New Roman"/>
          <w:color w:val="auto"/>
          <w:sz w:val="24"/>
          <w:szCs w:val="24"/>
        </w:rPr>
        <w:t xml:space="preserve"> (Technical Report WRP-DE-3)</w:t>
      </w:r>
      <w:r w:rsidRPr="00CF5EB1">
        <w:rPr>
          <w:rFonts w:ascii="Times New Roman" w:hAnsi="Times New Roman" w:cs="Times New Roman"/>
          <w:color w:val="auto"/>
          <w:sz w:val="24"/>
          <w:szCs w:val="24"/>
        </w:rPr>
        <w:t xml:space="preserve">.  Wetlands Research Program.  </w:t>
      </w:r>
    </w:p>
    <w:p w14:paraId="5AC43CE7" w14:textId="101EBE7F" w:rsidR="0078013A" w:rsidRPr="00CF5EB1" w:rsidRDefault="0078013A" w:rsidP="0078013A">
      <w:pPr>
        <w:spacing w:after="0" w:line="240" w:lineRule="auto"/>
        <w:rPr>
          <w:rFonts w:ascii="Times New Roman" w:hAnsi="Times New Roman" w:cs="Times New Roman"/>
          <w:color w:val="auto"/>
          <w:sz w:val="24"/>
          <w:szCs w:val="24"/>
        </w:rPr>
      </w:pPr>
      <w:bookmarkStart w:id="135" w:name="_Hlk35340139"/>
      <w:r w:rsidRPr="00CF5EB1">
        <w:rPr>
          <w:rFonts w:ascii="Times New Roman" w:hAnsi="Times New Roman" w:cs="Times New Roman"/>
          <w:color w:val="auto"/>
          <w:sz w:val="24"/>
          <w:szCs w:val="24"/>
        </w:rPr>
        <w:t>U</w:t>
      </w:r>
      <w:r w:rsidR="00B224D0" w:rsidRPr="00CF5EB1">
        <w:rPr>
          <w:rFonts w:ascii="Times New Roman" w:hAnsi="Times New Roman" w:cs="Times New Roman"/>
          <w:color w:val="auto"/>
          <w:sz w:val="24"/>
          <w:szCs w:val="24"/>
        </w:rPr>
        <w:t>nited States Department of Agriculture, Natural Resources Conservation Service</w:t>
      </w:r>
      <w:r w:rsidRPr="00CF5EB1">
        <w:rPr>
          <w:rFonts w:ascii="Times New Roman" w:hAnsi="Times New Roman" w:cs="Times New Roman"/>
          <w:color w:val="auto"/>
          <w:sz w:val="24"/>
          <w:szCs w:val="24"/>
        </w:rPr>
        <w:t xml:space="preserve">.  </w:t>
      </w:r>
      <w:r w:rsidR="00B224D0"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2008</w:t>
      </w:r>
      <w:r w:rsidR="00B224D0" w:rsidRPr="00CF5EB1">
        <w:rPr>
          <w:rFonts w:ascii="Times New Roman" w:hAnsi="Times New Roman" w:cs="Times New Roman"/>
          <w:color w:val="auto"/>
          <w:sz w:val="24"/>
          <w:szCs w:val="24"/>
        </w:rPr>
        <w:t>)</w:t>
      </w:r>
      <w:r w:rsidRPr="00CF5EB1">
        <w:rPr>
          <w:rFonts w:ascii="Times New Roman" w:hAnsi="Times New Roman" w:cs="Times New Roman"/>
          <w:color w:val="auto"/>
          <w:sz w:val="24"/>
          <w:szCs w:val="24"/>
        </w:rPr>
        <w:t xml:space="preserve">.  </w:t>
      </w:r>
      <w:r w:rsidRPr="00CF5EB1">
        <w:rPr>
          <w:rFonts w:ascii="Times New Roman" w:hAnsi="Times New Roman" w:cs="Times New Roman"/>
          <w:i/>
          <w:iCs/>
          <w:color w:val="auto"/>
          <w:sz w:val="24"/>
          <w:szCs w:val="24"/>
        </w:rPr>
        <w:t xml:space="preserve">Hydrogeomorphic </w:t>
      </w:r>
      <w:r w:rsidR="00B224D0" w:rsidRPr="00CF5EB1">
        <w:rPr>
          <w:rFonts w:ascii="Times New Roman" w:hAnsi="Times New Roman" w:cs="Times New Roman"/>
          <w:i/>
          <w:iCs/>
          <w:color w:val="auto"/>
          <w:sz w:val="24"/>
          <w:szCs w:val="24"/>
        </w:rPr>
        <w:t>W</w:t>
      </w:r>
      <w:r w:rsidRPr="00CF5EB1">
        <w:rPr>
          <w:rFonts w:ascii="Times New Roman" w:hAnsi="Times New Roman" w:cs="Times New Roman"/>
          <w:i/>
          <w:iCs/>
          <w:color w:val="auto"/>
          <w:sz w:val="24"/>
          <w:szCs w:val="24"/>
        </w:rPr>
        <w:t xml:space="preserve">etland </w:t>
      </w:r>
      <w:r w:rsidR="00B224D0" w:rsidRPr="00CF5EB1">
        <w:rPr>
          <w:rFonts w:ascii="Times New Roman" w:hAnsi="Times New Roman" w:cs="Times New Roman"/>
          <w:i/>
          <w:iCs/>
          <w:color w:val="auto"/>
          <w:sz w:val="24"/>
          <w:szCs w:val="24"/>
        </w:rPr>
        <w:t>C</w:t>
      </w:r>
      <w:r w:rsidRPr="00CF5EB1">
        <w:rPr>
          <w:rFonts w:ascii="Times New Roman" w:hAnsi="Times New Roman" w:cs="Times New Roman"/>
          <w:i/>
          <w:iCs/>
          <w:color w:val="auto"/>
          <w:sz w:val="24"/>
          <w:szCs w:val="24"/>
        </w:rPr>
        <w:t xml:space="preserve">lassification </w:t>
      </w:r>
      <w:r w:rsidR="00B224D0" w:rsidRPr="00CF5EB1">
        <w:rPr>
          <w:rFonts w:ascii="Times New Roman" w:hAnsi="Times New Roman" w:cs="Times New Roman"/>
          <w:i/>
          <w:iCs/>
          <w:color w:val="auto"/>
          <w:sz w:val="24"/>
          <w:szCs w:val="24"/>
        </w:rPr>
        <w:t>S</w:t>
      </w:r>
      <w:r w:rsidRPr="00CF5EB1">
        <w:rPr>
          <w:rFonts w:ascii="Times New Roman" w:hAnsi="Times New Roman" w:cs="Times New Roman"/>
          <w:i/>
          <w:iCs/>
          <w:color w:val="auto"/>
          <w:sz w:val="24"/>
          <w:szCs w:val="24"/>
        </w:rPr>
        <w:t xml:space="preserve">ystem: An </w:t>
      </w:r>
      <w:r w:rsidR="00B224D0" w:rsidRPr="00CF5EB1">
        <w:rPr>
          <w:rFonts w:ascii="Times New Roman" w:hAnsi="Times New Roman" w:cs="Times New Roman"/>
          <w:i/>
          <w:iCs/>
          <w:color w:val="auto"/>
          <w:sz w:val="24"/>
          <w:szCs w:val="24"/>
        </w:rPr>
        <w:t>O</w:t>
      </w:r>
      <w:r w:rsidRPr="00CF5EB1">
        <w:rPr>
          <w:rFonts w:ascii="Times New Roman" w:hAnsi="Times New Roman" w:cs="Times New Roman"/>
          <w:i/>
          <w:iCs/>
          <w:color w:val="auto"/>
          <w:sz w:val="24"/>
          <w:szCs w:val="24"/>
        </w:rPr>
        <w:t xml:space="preserve">verview and </w:t>
      </w:r>
      <w:r w:rsidR="00B224D0" w:rsidRPr="00CF5EB1">
        <w:rPr>
          <w:rFonts w:ascii="Times New Roman" w:hAnsi="Times New Roman" w:cs="Times New Roman"/>
          <w:i/>
          <w:iCs/>
          <w:color w:val="auto"/>
          <w:sz w:val="24"/>
          <w:szCs w:val="24"/>
        </w:rPr>
        <w:t>M</w:t>
      </w:r>
      <w:r w:rsidRPr="00CF5EB1">
        <w:rPr>
          <w:rFonts w:ascii="Times New Roman" w:hAnsi="Times New Roman" w:cs="Times New Roman"/>
          <w:i/>
          <w:iCs/>
          <w:color w:val="auto"/>
          <w:sz w:val="24"/>
          <w:szCs w:val="24"/>
        </w:rPr>
        <w:t xml:space="preserve">odification to </w:t>
      </w:r>
      <w:r w:rsidR="00B224D0" w:rsidRPr="00CF5EB1">
        <w:rPr>
          <w:rFonts w:ascii="Times New Roman" w:hAnsi="Times New Roman" w:cs="Times New Roman"/>
          <w:i/>
          <w:iCs/>
          <w:color w:val="auto"/>
          <w:sz w:val="24"/>
          <w:szCs w:val="24"/>
        </w:rPr>
        <w:t>B</w:t>
      </w:r>
      <w:r w:rsidRPr="00CF5EB1">
        <w:rPr>
          <w:rFonts w:ascii="Times New Roman" w:hAnsi="Times New Roman" w:cs="Times New Roman"/>
          <w:i/>
          <w:iCs/>
          <w:color w:val="auto"/>
          <w:sz w:val="24"/>
          <w:szCs w:val="24"/>
        </w:rPr>
        <w:t xml:space="preserve">etter </w:t>
      </w:r>
      <w:r w:rsidR="00B224D0" w:rsidRPr="00CF5EB1">
        <w:rPr>
          <w:rFonts w:ascii="Times New Roman" w:hAnsi="Times New Roman" w:cs="Times New Roman"/>
          <w:i/>
          <w:iCs/>
          <w:color w:val="auto"/>
          <w:sz w:val="24"/>
          <w:szCs w:val="24"/>
        </w:rPr>
        <w:t>M</w:t>
      </w:r>
      <w:r w:rsidRPr="00CF5EB1">
        <w:rPr>
          <w:rFonts w:ascii="Times New Roman" w:hAnsi="Times New Roman" w:cs="Times New Roman"/>
          <w:i/>
          <w:iCs/>
          <w:color w:val="auto"/>
          <w:sz w:val="24"/>
          <w:szCs w:val="24"/>
        </w:rPr>
        <w:t xml:space="preserve">eet the </w:t>
      </w:r>
      <w:r w:rsidR="00B224D0" w:rsidRPr="00CF5EB1">
        <w:rPr>
          <w:rFonts w:ascii="Times New Roman" w:hAnsi="Times New Roman" w:cs="Times New Roman"/>
          <w:i/>
          <w:iCs/>
          <w:color w:val="auto"/>
          <w:sz w:val="24"/>
          <w:szCs w:val="24"/>
        </w:rPr>
        <w:t>N</w:t>
      </w:r>
      <w:r w:rsidRPr="00CF5EB1">
        <w:rPr>
          <w:rFonts w:ascii="Times New Roman" w:hAnsi="Times New Roman" w:cs="Times New Roman"/>
          <w:i/>
          <w:iCs/>
          <w:color w:val="auto"/>
          <w:sz w:val="24"/>
          <w:szCs w:val="24"/>
        </w:rPr>
        <w:t>eeds of the Natural Resources Conservation Service</w:t>
      </w:r>
      <w:r w:rsidR="00B224D0"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Technical Note No. 190-8-76</w:t>
      </w:r>
      <w:r w:rsidR="00B224D0" w:rsidRPr="00CF5EB1">
        <w:rPr>
          <w:rFonts w:ascii="Times New Roman" w:hAnsi="Times New Roman" w:cs="Times New Roman"/>
          <w:color w:val="auto"/>
          <w:sz w:val="24"/>
          <w:szCs w:val="24"/>
        </w:rPr>
        <w:t>).</w:t>
      </w:r>
    </w:p>
    <w:bookmarkEnd w:id="135"/>
    <w:p w14:paraId="7003D48D" w14:textId="4B9EB584" w:rsidR="0078013A" w:rsidRPr="00CF5EB1" w:rsidRDefault="00BF0C09"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United States Department of Agriculture, Natural Resources Conservation Service</w:t>
      </w:r>
      <w:r w:rsidR="0078013A"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w:t>
      </w:r>
      <w:r w:rsidR="0078013A" w:rsidRPr="00CF5EB1">
        <w:rPr>
          <w:rFonts w:ascii="Times New Roman" w:hAnsi="Times New Roman" w:cs="Times New Roman"/>
          <w:color w:val="auto"/>
          <w:sz w:val="24"/>
          <w:szCs w:val="24"/>
        </w:rPr>
        <w:t>2015</w:t>
      </w:r>
      <w:r w:rsidRPr="00CF5EB1">
        <w:rPr>
          <w:rFonts w:ascii="Times New Roman" w:hAnsi="Times New Roman" w:cs="Times New Roman"/>
          <w:color w:val="auto"/>
          <w:sz w:val="24"/>
          <w:szCs w:val="24"/>
        </w:rPr>
        <w:t>)</w:t>
      </w:r>
      <w:r w:rsidR="0078013A" w:rsidRPr="00CF5EB1">
        <w:rPr>
          <w:rFonts w:ascii="Times New Roman" w:hAnsi="Times New Roman" w:cs="Times New Roman"/>
          <w:color w:val="auto"/>
          <w:sz w:val="24"/>
          <w:szCs w:val="24"/>
        </w:rPr>
        <w:t xml:space="preserve">.  </w:t>
      </w:r>
      <w:r w:rsidR="0078013A" w:rsidRPr="00CF5EB1">
        <w:rPr>
          <w:rFonts w:ascii="Times New Roman" w:hAnsi="Times New Roman" w:cs="Times New Roman"/>
          <w:i/>
          <w:iCs/>
          <w:color w:val="auto"/>
          <w:sz w:val="24"/>
          <w:szCs w:val="24"/>
        </w:rPr>
        <w:t xml:space="preserve">National Food Security Act </w:t>
      </w:r>
      <w:r w:rsidR="00B1371C" w:rsidRPr="00CF5EB1">
        <w:rPr>
          <w:rFonts w:ascii="Times New Roman" w:hAnsi="Times New Roman" w:cs="Times New Roman"/>
          <w:i/>
          <w:iCs/>
          <w:color w:val="auto"/>
          <w:sz w:val="24"/>
          <w:szCs w:val="24"/>
        </w:rPr>
        <w:t>M</w:t>
      </w:r>
      <w:r w:rsidR="0078013A" w:rsidRPr="00CF5EB1">
        <w:rPr>
          <w:rFonts w:ascii="Times New Roman" w:hAnsi="Times New Roman" w:cs="Times New Roman"/>
          <w:i/>
          <w:iCs/>
          <w:color w:val="auto"/>
          <w:sz w:val="24"/>
          <w:szCs w:val="24"/>
        </w:rPr>
        <w:t>anual</w:t>
      </w:r>
      <w:r w:rsidR="0078013A"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(F</w:t>
      </w:r>
      <w:r w:rsidR="0078013A" w:rsidRPr="00CF5EB1">
        <w:rPr>
          <w:rFonts w:ascii="Times New Roman" w:hAnsi="Times New Roman" w:cs="Times New Roman"/>
          <w:color w:val="auto"/>
          <w:sz w:val="24"/>
          <w:szCs w:val="24"/>
        </w:rPr>
        <w:t xml:space="preserve">ifth </w:t>
      </w:r>
      <w:r w:rsidRPr="00CF5EB1">
        <w:rPr>
          <w:rFonts w:ascii="Times New Roman" w:hAnsi="Times New Roman" w:cs="Times New Roman"/>
          <w:color w:val="auto"/>
          <w:sz w:val="24"/>
          <w:szCs w:val="24"/>
        </w:rPr>
        <w:t>E</w:t>
      </w:r>
      <w:r w:rsidR="0078013A" w:rsidRPr="00CF5EB1">
        <w:rPr>
          <w:rFonts w:ascii="Times New Roman" w:hAnsi="Times New Roman" w:cs="Times New Roman"/>
          <w:color w:val="auto"/>
          <w:sz w:val="24"/>
          <w:szCs w:val="24"/>
        </w:rPr>
        <w:t>dition, Amendment 1</w:t>
      </w:r>
      <w:r w:rsidRPr="00CF5EB1">
        <w:rPr>
          <w:rFonts w:ascii="Times New Roman" w:hAnsi="Times New Roman" w:cs="Times New Roman"/>
          <w:color w:val="auto"/>
          <w:sz w:val="24"/>
          <w:szCs w:val="24"/>
        </w:rPr>
        <w:t>)</w:t>
      </w:r>
      <w:r w:rsidR="0078013A" w:rsidRPr="00CF5EB1">
        <w:rPr>
          <w:rFonts w:ascii="Times New Roman" w:hAnsi="Times New Roman" w:cs="Times New Roman"/>
          <w:color w:val="auto"/>
          <w:sz w:val="24"/>
          <w:szCs w:val="24"/>
        </w:rPr>
        <w:t>.</w:t>
      </w:r>
    </w:p>
    <w:p w14:paraId="771D18BA" w14:textId="3CE1D8A9" w:rsidR="0078013A" w:rsidRPr="00CF5EB1" w:rsidRDefault="00F64B88"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lastRenderedPageBreak/>
        <w:t>United States Department of Agriculture</w:t>
      </w:r>
      <w:r w:rsidR="0078013A"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 xml:space="preserve"> (</w:t>
      </w:r>
      <w:r w:rsidR="0078013A" w:rsidRPr="00CF5EB1">
        <w:rPr>
          <w:rFonts w:ascii="Times New Roman" w:hAnsi="Times New Roman" w:cs="Times New Roman"/>
          <w:color w:val="auto"/>
          <w:sz w:val="24"/>
          <w:szCs w:val="24"/>
        </w:rPr>
        <w:t>2018</w:t>
      </w:r>
      <w:r w:rsidRPr="00CF5EB1">
        <w:rPr>
          <w:rFonts w:ascii="Times New Roman" w:hAnsi="Times New Roman" w:cs="Times New Roman"/>
          <w:color w:val="auto"/>
          <w:sz w:val="24"/>
          <w:szCs w:val="24"/>
        </w:rPr>
        <w:t>)</w:t>
      </w:r>
      <w:r w:rsidR="0078013A" w:rsidRPr="00CF5EB1">
        <w:rPr>
          <w:rFonts w:ascii="Times New Roman" w:hAnsi="Times New Roman" w:cs="Times New Roman"/>
          <w:color w:val="auto"/>
          <w:sz w:val="24"/>
          <w:szCs w:val="24"/>
        </w:rPr>
        <w:t xml:space="preserve">.  </w:t>
      </w:r>
      <w:r w:rsidR="0078013A" w:rsidRPr="00CF5EB1">
        <w:rPr>
          <w:rFonts w:ascii="Times New Roman" w:hAnsi="Times New Roman" w:cs="Times New Roman"/>
          <w:i/>
          <w:iCs/>
          <w:color w:val="auto"/>
          <w:sz w:val="24"/>
          <w:szCs w:val="24"/>
        </w:rPr>
        <w:t xml:space="preserve">Highly Erodible Land </w:t>
      </w:r>
      <w:r w:rsidRPr="00CF5EB1">
        <w:rPr>
          <w:rFonts w:ascii="Times New Roman" w:hAnsi="Times New Roman" w:cs="Times New Roman"/>
          <w:i/>
          <w:iCs/>
          <w:color w:val="auto"/>
          <w:sz w:val="24"/>
          <w:szCs w:val="24"/>
        </w:rPr>
        <w:t xml:space="preserve">Conservation </w:t>
      </w:r>
      <w:r w:rsidR="0078013A" w:rsidRPr="00CF5EB1">
        <w:rPr>
          <w:rFonts w:ascii="Times New Roman" w:hAnsi="Times New Roman" w:cs="Times New Roman"/>
          <w:i/>
          <w:iCs/>
          <w:color w:val="auto"/>
          <w:sz w:val="24"/>
          <w:szCs w:val="24"/>
        </w:rPr>
        <w:t>and Wetland Conservation</w:t>
      </w:r>
      <w:r w:rsidR="0078013A"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 xml:space="preserve">Title </w:t>
      </w:r>
      <w:r w:rsidR="0078013A" w:rsidRPr="00CF5EB1">
        <w:rPr>
          <w:rFonts w:ascii="Times New Roman" w:hAnsi="Times New Roman" w:cs="Times New Roman"/>
          <w:color w:val="auto"/>
          <w:sz w:val="24"/>
          <w:szCs w:val="24"/>
        </w:rPr>
        <w:t>7</w:t>
      </w:r>
      <w:r w:rsidRPr="00CF5EB1">
        <w:rPr>
          <w:rFonts w:ascii="Times New Roman" w:hAnsi="Times New Roman" w:cs="Times New Roman"/>
          <w:color w:val="auto"/>
          <w:sz w:val="24"/>
          <w:szCs w:val="24"/>
        </w:rPr>
        <w:t>,</w:t>
      </w:r>
      <w:r w:rsidR="0078013A" w:rsidRPr="00CF5EB1">
        <w:rPr>
          <w:rFonts w:ascii="Times New Roman" w:hAnsi="Times New Roman" w:cs="Times New Roman"/>
          <w:color w:val="auto"/>
          <w:sz w:val="24"/>
          <w:szCs w:val="24"/>
        </w:rPr>
        <w:t xml:space="preserve"> C</w:t>
      </w:r>
      <w:r w:rsidRPr="00CF5EB1">
        <w:rPr>
          <w:rFonts w:ascii="Times New Roman" w:hAnsi="Times New Roman" w:cs="Times New Roman"/>
          <w:color w:val="auto"/>
          <w:sz w:val="24"/>
          <w:szCs w:val="24"/>
        </w:rPr>
        <w:t xml:space="preserve">ode of </w:t>
      </w:r>
      <w:r w:rsidR="0078013A" w:rsidRPr="00CF5EB1">
        <w:rPr>
          <w:rFonts w:ascii="Times New Roman" w:hAnsi="Times New Roman" w:cs="Times New Roman"/>
          <w:color w:val="auto"/>
          <w:sz w:val="24"/>
          <w:szCs w:val="24"/>
        </w:rPr>
        <w:t>F</w:t>
      </w:r>
      <w:r w:rsidRPr="00CF5EB1">
        <w:rPr>
          <w:rFonts w:ascii="Times New Roman" w:hAnsi="Times New Roman" w:cs="Times New Roman"/>
          <w:color w:val="auto"/>
          <w:sz w:val="24"/>
          <w:szCs w:val="24"/>
        </w:rPr>
        <w:t xml:space="preserve">ederal </w:t>
      </w:r>
      <w:r w:rsidR="0078013A" w:rsidRPr="00CF5EB1">
        <w:rPr>
          <w:rFonts w:ascii="Times New Roman" w:hAnsi="Times New Roman" w:cs="Times New Roman"/>
          <w:color w:val="auto"/>
          <w:sz w:val="24"/>
          <w:szCs w:val="24"/>
        </w:rPr>
        <w:t>R</w:t>
      </w:r>
      <w:r w:rsidRPr="00CF5EB1">
        <w:rPr>
          <w:rFonts w:ascii="Times New Roman" w:hAnsi="Times New Roman" w:cs="Times New Roman"/>
          <w:color w:val="auto"/>
          <w:sz w:val="24"/>
          <w:szCs w:val="24"/>
        </w:rPr>
        <w:t>egulations, Section</w:t>
      </w:r>
      <w:r w:rsidR="00D65D7B" w:rsidRPr="00CF5EB1">
        <w:rPr>
          <w:rFonts w:ascii="Times New Roman" w:hAnsi="Times New Roman" w:cs="Times New Roman"/>
          <w:bCs/>
          <w:color w:val="auto"/>
          <w:sz w:val="24"/>
          <w:szCs w:val="24"/>
        </w:rPr>
        <w:t xml:space="preserve"> </w:t>
      </w:r>
      <w:r w:rsidR="0078013A" w:rsidRPr="00CF5EB1">
        <w:rPr>
          <w:rFonts w:ascii="Times New Roman" w:hAnsi="Times New Roman" w:cs="Times New Roman"/>
          <w:color w:val="auto"/>
          <w:sz w:val="24"/>
          <w:szCs w:val="24"/>
        </w:rPr>
        <w:t>12.</w:t>
      </w:r>
    </w:p>
    <w:p w14:paraId="72657BFB" w14:textId="33CCA5B2" w:rsidR="0078013A" w:rsidRPr="00CF5EB1" w:rsidRDefault="009314C8" w:rsidP="0078013A">
      <w:pPr>
        <w:spacing w:after="0" w:line="240" w:lineRule="auto"/>
        <w:rPr>
          <w:rFonts w:ascii="Times New Roman" w:hAnsi="Times New Roman" w:cs="Times New Roman"/>
          <w:color w:val="auto"/>
          <w:sz w:val="24"/>
          <w:szCs w:val="24"/>
        </w:rPr>
      </w:pPr>
      <w:r w:rsidRPr="00CF5EB1">
        <w:rPr>
          <w:rFonts w:ascii="Times New Roman" w:hAnsi="Times New Roman" w:cs="Times New Roman"/>
          <w:color w:val="auto"/>
          <w:sz w:val="24"/>
          <w:szCs w:val="24"/>
        </w:rPr>
        <w:t xml:space="preserve">United States </w:t>
      </w:r>
      <w:r w:rsidR="0078013A" w:rsidRPr="00CF5EB1">
        <w:rPr>
          <w:rFonts w:ascii="Times New Roman" w:hAnsi="Times New Roman" w:cs="Times New Roman"/>
          <w:color w:val="auto"/>
          <w:sz w:val="24"/>
          <w:szCs w:val="24"/>
        </w:rPr>
        <w:t xml:space="preserve">Fish and Wildlife Service.  </w:t>
      </w:r>
      <w:r w:rsidRPr="00CF5EB1">
        <w:rPr>
          <w:rFonts w:ascii="Times New Roman" w:hAnsi="Times New Roman" w:cs="Times New Roman"/>
          <w:color w:val="auto"/>
          <w:sz w:val="24"/>
          <w:szCs w:val="24"/>
        </w:rPr>
        <w:t>(</w:t>
      </w:r>
      <w:r w:rsidR="0078013A" w:rsidRPr="00CF5EB1">
        <w:rPr>
          <w:rFonts w:ascii="Times New Roman" w:hAnsi="Times New Roman" w:cs="Times New Roman"/>
          <w:color w:val="auto"/>
          <w:sz w:val="24"/>
          <w:szCs w:val="24"/>
        </w:rPr>
        <w:t>1980</w:t>
      </w:r>
      <w:r w:rsidRPr="00CF5EB1">
        <w:rPr>
          <w:rFonts w:ascii="Times New Roman" w:hAnsi="Times New Roman" w:cs="Times New Roman"/>
          <w:color w:val="auto"/>
          <w:sz w:val="24"/>
          <w:szCs w:val="24"/>
        </w:rPr>
        <w:t>)</w:t>
      </w:r>
      <w:r w:rsidR="0078013A" w:rsidRPr="00CF5EB1">
        <w:rPr>
          <w:rFonts w:ascii="Times New Roman" w:hAnsi="Times New Roman" w:cs="Times New Roman"/>
          <w:color w:val="auto"/>
          <w:sz w:val="24"/>
          <w:szCs w:val="24"/>
        </w:rPr>
        <w:t xml:space="preserve">.  Habitat as a </w:t>
      </w:r>
      <w:r w:rsidRPr="00CF5EB1">
        <w:rPr>
          <w:rFonts w:ascii="Times New Roman" w:hAnsi="Times New Roman" w:cs="Times New Roman"/>
          <w:color w:val="auto"/>
          <w:sz w:val="24"/>
          <w:szCs w:val="24"/>
        </w:rPr>
        <w:t>B</w:t>
      </w:r>
      <w:r w:rsidR="0078013A" w:rsidRPr="00CF5EB1">
        <w:rPr>
          <w:rFonts w:ascii="Times New Roman" w:hAnsi="Times New Roman" w:cs="Times New Roman"/>
          <w:color w:val="auto"/>
          <w:sz w:val="24"/>
          <w:szCs w:val="24"/>
        </w:rPr>
        <w:t xml:space="preserve">asis for </w:t>
      </w:r>
      <w:r w:rsidRPr="00CF5EB1">
        <w:rPr>
          <w:rFonts w:ascii="Times New Roman" w:hAnsi="Times New Roman" w:cs="Times New Roman"/>
          <w:color w:val="auto"/>
          <w:sz w:val="24"/>
          <w:szCs w:val="24"/>
        </w:rPr>
        <w:t>E</w:t>
      </w:r>
      <w:r w:rsidR="0078013A" w:rsidRPr="00CF5EB1">
        <w:rPr>
          <w:rFonts w:ascii="Times New Roman" w:hAnsi="Times New Roman" w:cs="Times New Roman"/>
          <w:color w:val="auto"/>
          <w:sz w:val="24"/>
          <w:szCs w:val="24"/>
        </w:rPr>
        <w:t xml:space="preserve">nvironmental </w:t>
      </w:r>
      <w:r w:rsidRPr="00CF5EB1">
        <w:rPr>
          <w:rFonts w:ascii="Times New Roman" w:hAnsi="Times New Roman" w:cs="Times New Roman"/>
          <w:color w:val="auto"/>
          <w:sz w:val="24"/>
          <w:szCs w:val="24"/>
        </w:rPr>
        <w:t>A</w:t>
      </w:r>
      <w:r w:rsidR="0078013A" w:rsidRPr="00CF5EB1">
        <w:rPr>
          <w:rFonts w:ascii="Times New Roman" w:hAnsi="Times New Roman" w:cs="Times New Roman"/>
          <w:color w:val="auto"/>
          <w:sz w:val="24"/>
          <w:szCs w:val="24"/>
        </w:rPr>
        <w:t>ssessment</w:t>
      </w:r>
      <w:r w:rsidRPr="00CF5EB1">
        <w:rPr>
          <w:rFonts w:ascii="Times New Roman" w:hAnsi="Times New Roman" w:cs="Times New Roman"/>
          <w:color w:val="auto"/>
          <w:sz w:val="24"/>
          <w:szCs w:val="24"/>
        </w:rPr>
        <w:t>.  In</w:t>
      </w:r>
      <w:r w:rsidR="0078013A" w:rsidRPr="00CF5EB1">
        <w:rPr>
          <w:rFonts w:ascii="Times New Roman" w:hAnsi="Times New Roman" w:cs="Times New Roman"/>
          <w:color w:val="auto"/>
          <w:sz w:val="24"/>
          <w:szCs w:val="24"/>
        </w:rPr>
        <w:t xml:space="preserve"> </w:t>
      </w:r>
      <w:r w:rsidRPr="00CF5EB1">
        <w:rPr>
          <w:rFonts w:ascii="Times New Roman" w:hAnsi="Times New Roman" w:cs="Times New Roman"/>
          <w:i/>
          <w:iCs/>
          <w:color w:val="auto"/>
          <w:sz w:val="24"/>
          <w:szCs w:val="24"/>
        </w:rPr>
        <w:t>H</w:t>
      </w:r>
      <w:r w:rsidR="0078013A" w:rsidRPr="00CF5EB1">
        <w:rPr>
          <w:rFonts w:ascii="Times New Roman" w:hAnsi="Times New Roman" w:cs="Times New Roman"/>
          <w:i/>
          <w:iCs/>
          <w:color w:val="auto"/>
          <w:sz w:val="24"/>
          <w:szCs w:val="24"/>
        </w:rPr>
        <w:t xml:space="preserve">abitat </w:t>
      </w:r>
      <w:r w:rsidRPr="00CF5EB1">
        <w:rPr>
          <w:rFonts w:ascii="Times New Roman" w:hAnsi="Times New Roman" w:cs="Times New Roman"/>
          <w:i/>
          <w:iCs/>
          <w:color w:val="auto"/>
          <w:sz w:val="24"/>
          <w:szCs w:val="24"/>
        </w:rPr>
        <w:t>E</w:t>
      </w:r>
      <w:r w:rsidR="0078013A" w:rsidRPr="00CF5EB1">
        <w:rPr>
          <w:rFonts w:ascii="Times New Roman" w:hAnsi="Times New Roman" w:cs="Times New Roman"/>
          <w:i/>
          <w:iCs/>
          <w:color w:val="auto"/>
          <w:sz w:val="24"/>
          <w:szCs w:val="24"/>
        </w:rPr>
        <w:t xml:space="preserve">valuation </w:t>
      </w:r>
      <w:r w:rsidRPr="00CF5EB1">
        <w:rPr>
          <w:rFonts w:ascii="Times New Roman" w:hAnsi="Times New Roman" w:cs="Times New Roman"/>
          <w:i/>
          <w:iCs/>
          <w:color w:val="auto"/>
          <w:sz w:val="24"/>
          <w:szCs w:val="24"/>
        </w:rPr>
        <w:t>P</w:t>
      </w:r>
      <w:r w:rsidR="0078013A" w:rsidRPr="00CF5EB1">
        <w:rPr>
          <w:rFonts w:ascii="Times New Roman" w:hAnsi="Times New Roman" w:cs="Times New Roman"/>
          <w:i/>
          <w:iCs/>
          <w:color w:val="auto"/>
          <w:sz w:val="24"/>
          <w:szCs w:val="24"/>
        </w:rPr>
        <w:t>rocedures</w:t>
      </w:r>
      <w:proofErr w:type="gramStart"/>
      <w:r w:rsidRPr="00CF5EB1">
        <w:rPr>
          <w:rFonts w:ascii="Times New Roman" w:hAnsi="Times New Roman" w:cs="Times New Roman"/>
          <w:i/>
          <w:iCs/>
          <w:color w:val="auto"/>
          <w:sz w:val="24"/>
          <w:szCs w:val="24"/>
        </w:rPr>
        <w:t xml:space="preserve">: </w:t>
      </w:r>
      <w:r w:rsidR="0078013A" w:rsidRPr="00CF5EB1">
        <w:rPr>
          <w:rFonts w:ascii="Times New Roman" w:hAnsi="Times New Roman" w:cs="Times New Roman"/>
          <w:i/>
          <w:iCs/>
          <w:color w:val="auto"/>
          <w:sz w:val="24"/>
          <w:szCs w:val="24"/>
        </w:rPr>
        <w:t xml:space="preserve"> </w:t>
      </w:r>
      <w:r w:rsidRPr="00CF5EB1">
        <w:rPr>
          <w:rFonts w:ascii="Times New Roman" w:hAnsi="Times New Roman" w:cs="Times New Roman"/>
          <w:i/>
          <w:iCs/>
          <w:color w:val="auto"/>
          <w:sz w:val="24"/>
          <w:szCs w:val="24"/>
        </w:rPr>
        <w:t>S</w:t>
      </w:r>
      <w:r w:rsidR="0078013A" w:rsidRPr="00CF5EB1">
        <w:rPr>
          <w:rFonts w:ascii="Times New Roman" w:hAnsi="Times New Roman" w:cs="Times New Roman"/>
          <w:i/>
          <w:iCs/>
          <w:color w:val="auto"/>
          <w:sz w:val="24"/>
          <w:szCs w:val="24"/>
        </w:rPr>
        <w:t>tandards</w:t>
      </w:r>
      <w:proofErr w:type="gramEnd"/>
      <w:r w:rsidR="0078013A" w:rsidRPr="00CF5EB1">
        <w:rPr>
          <w:rFonts w:ascii="Times New Roman" w:hAnsi="Times New Roman" w:cs="Times New Roman"/>
          <w:i/>
          <w:iCs/>
          <w:color w:val="auto"/>
          <w:sz w:val="24"/>
          <w:szCs w:val="24"/>
        </w:rPr>
        <w:t xml:space="preserve"> for the </w:t>
      </w:r>
      <w:r w:rsidRPr="00CF5EB1">
        <w:rPr>
          <w:rFonts w:ascii="Times New Roman" w:hAnsi="Times New Roman" w:cs="Times New Roman"/>
          <w:i/>
          <w:iCs/>
          <w:color w:val="auto"/>
          <w:sz w:val="24"/>
          <w:szCs w:val="24"/>
        </w:rPr>
        <w:t>D</w:t>
      </w:r>
      <w:r w:rsidR="0078013A" w:rsidRPr="00CF5EB1">
        <w:rPr>
          <w:rFonts w:ascii="Times New Roman" w:hAnsi="Times New Roman" w:cs="Times New Roman"/>
          <w:i/>
          <w:iCs/>
          <w:color w:val="auto"/>
          <w:sz w:val="24"/>
          <w:szCs w:val="24"/>
        </w:rPr>
        <w:t xml:space="preserve">evelopment of </w:t>
      </w:r>
      <w:r w:rsidRPr="00CF5EB1">
        <w:rPr>
          <w:rFonts w:ascii="Times New Roman" w:hAnsi="Times New Roman" w:cs="Times New Roman"/>
          <w:i/>
          <w:iCs/>
          <w:color w:val="auto"/>
          <w:sz w:val="24"/>
          <w:szCs w:val="24"/>
        </w:rPr>
        <w:t>H</w:t>
      </w:r>
      <w:r w:rsidR="0078013A" w:rsidRPr="00CF5EB1">
        <w:rPr>
          <w:rFonts w:ascii="Times New Roman" w:hAnsi="Times New Roman" w:cs="Times New Roman"/>
          <w:i/>
          <w:iCs/>
          <w:color w:val="auto"/>
          <w:sz w:val="24"/>
          <w:szCs w:val="24"/>
        </w:rPr>
        <w:t xml:space="preserve">abitat </w:t>
      </w:r>
      <w:r w:rsidRPr="00CF5EB1">
        <w:rPr>
          <w:rFonts w:ascii="Times New Roman" w:hAnsi="Times New Roman" w:cs="Times New Roman"/>
          <w:i/>
          <w:iCs/>
          <w:color w:val="auto"/>
          <w:sz w:val="24"/>
          <w:szCs w:val="24"/>
        </w:rPr>
        <w:t>E</w:t>
      </w:r>
      <w:r w:rsidR="0078013A" w:rsidRPr="00CF5EB1">
        <w:rPr>
          <w:rFonts w:ascii="Times New Roman" w:hAnsi="Times New Roman" w:cs="Times New Roman"/>
          <w:i/>
          <w:iCs/>
          <w:color w:val="auto"/>
          <w:sz w:val="24"/>
          <w:szCs w:val="24"/>
        </w:rPr>
        <w:t>valuation Procedures</w:t>
      </w:r>
      <w:r w:rsidR="0078013A" w:rsidRPr="00CF5EB1">
        <w:rPr>
          <w:rFonts w:ascii="Times New Roman" w:hAnsi="Times New Roman" w:cs="Times New Roman"/>
          <w:color w:val="auto"/>
          <w:sz w:val="24"/>
          <w:szCs w:val="24"/>
        </w:rPr>
        <w:t xml:space="preserve"> </w:t>
      </w:r>
      <w:r w:rsidRPr="00CF5EB1">
        <w:rPr>
          <w:rFonts w:ascii="Times New Roman" w:hAnsi="Times New Roman" w:cs="Times New Roman"/>
          <w:color w:val="auto"/>
          <w:sz w:val="24"/>
          <w:szCs w:val="24"/>
        </w:rPr>
        <w:t>(</w:t>
      </w:r>
      <w:r w:rsidR="0078013A" w:rsidRPr="00CF5EB1">
        <w:rPr>
          <w:rFonts w:ascii="Times New Roman" w:hAnsi="Times New Roman" w:cs="Times New Roman"/>
          <w:color w:val="auto"/>
          <w:sz w:val="24"/>
          <w:szCs w:val="24"/>
        </w:rPr>
        <w:t>Ecological Services Manual</w:t>
      </w:r>
      <w:r w:rsidRPr="00CF5EB1">
        <w:rPr>
          <w:rFonts w:ascii="Times New Roman" w:hAnsi="Times New Roman" w:cs="Times New Roman"/>
          <w:color w:val="auto"/>
          <w:sz w:val="24"/>
          <w:szCs w:val="24"/>
        </w:rPr>
        <w:t>)</w:t>
      </w:r>
      <w:r w:rsidR="0078013A" w:rsidRPr="00CF5EB1">
        <w:rPr>
          <w:rFonts w:ascii="Times New Roman" w:hAnsi="Times New Roman" w:cs="Times New Roman"/>
          <w:color w:val="auto"/>
          <w:sz w:val="24"/>
          <w:szCs w:val="24"/>
        </w:rPr>
        <w:t>.</w:t>
      </w:r>
    </w:p>
    <w:p w14:paraId="3A524DCF" w14:textId="753CA347" w:rsidR="00A05F3D" w:rsidRPr="00CF5EB1" w:rsidRDefault="00A05F3D">
      <w:pPr>
        <w:widowControl/>
        <w:suppressAutoHyphens w:val="0"/>
        <w:autoSpaceDE/>
        <w:autoSpaceDN/>
        <w:adjustRightInd/>
        <w:spacing w:before="0" w:after="0" w:line="240" w:lineRule="auto"/>
        <w:textAlignment w:val="auto"/>
        <w:rPr>
          <w:rFonts w:ascii="Times New Roman" w:hAnsi="Times New Roman" w:cs="Times New Roman"/>
          <w:b/>
          <w:color w:val="auto"/>
          <w:sz w:val="24"/>
          <w:szCs w:val="24"/>
        </w:rPr>
      </w:pPr>
    </w:p>
    <w:p w14:paraId="7EF43944" w14:textId="55B4948D" w:rsidR="0078013A" w:rsidRPr="00CF5EB1" w:rsidRDefault="002D7489" w:rsidP="002D7489">
      <w:pPr>
        <w:tabs>
          <w:tab w:val="left" w:pos="210"/>
        </w:tabs>
        <w:spacing w:after="0" w:line="240" w:lineRule="auto"/>
        <w:rPr>
          <w:rFonts w:ascii="Times New Roman" w:hAnsi="Times New Roman" w:cs="Times New Roman"/>
          <w:b/>
          <w:color w:val="auto"/>
          <w:sz w:val="24"/>
          <w:szCs w:val="24"/>
        </w:rPr>
      </w:pPr>
      <w:r w:rsidRPr="00CF5EB1">
        <w:rPr>
          <w:rFonts w:ascii="Times New Roman" w:hAnsi="Times New Roman" w:cs="Times New Roman"/>
          <w:b/>
          <w:color w:val="auto"/>
          <w:sz w:val="24"/>
          <w:szCs w:val="24"/>
        </w:rPr>
        <w:tab/>
      </w:r>
    </w:p>
    <w:p w14:paraId="29379DFC" w14:textId="77777777" w:rsidR="002D7489" w:rsidRPr="00CF5EB1" w:rsidRDefault="002D7489">
      <w:pPr>
        <w:widowControl/>
        <w:suppressAutoHyphens w:val="0"/>
        <w:autoSpaceDE/>
        <w:autoSpaceDN/>
        <w:adjustRightInd/>
        <w:spacing w:before="0" w:after="0" w:line="240" w:lineRule="auto"/>
        <w:textAlignment w:val="auto"/>
        <w:rPr>
          <w:rFonts w:ascii="Times New Roman" w:hAnsi="Times New Roman" w:cs="Times New Roman"/>
          <w:b/>
          <w:color w:val="auto"/>
          <w:sz w:val="24"/>
          <w:szCs w:val="24"/>
        </w:rPr>
      </w:pPr>
      <w:r w:rsidRPr="00CF5EB1">
        <w:rPr>
          <w:color w:val="auto"/>
        </w:rPr>
        <w:br w:type="page"/>
      </w:r>
    </w:p>
    <w:p w14:paraId="7A45D92B" w14:textId="25A43FFD" w:rsidR="0078013A" w:rsidRPr="00CF5EB1" w:rsidRDefault="00021804" w:rsidP="00021804">
      <w:pPr>
        <w:pStyle w:val="Heading2"/>
        <w:jc w:val="center"/>
        <w:rPr>
          <w:color w:val="auto"/>
        </w:rPr>
      </w:pPr>
      <w:bookmarkStart w:id="136" w:name="_Toc220673718"/>
      <w:r w:rsidRPr="00CF5EB1">
        <w:rPr>
          <w:color w:val="auto"/>
        </w:rPr>
        <w:lastRenderedPageBreak/>
        <w:t>APPENDIX A – RATING FORM</w:t>
      </w:r>
      <w:bookmarkEnd w:id="136"/>
    </w:p>
    <w:p w14:paraId="3B3BAE0B" w14:textId="5C6607F9" w:rsidR="00CA6496" w:rsidRPr="00CF5EB1" w:rsidRDefault="00CA6496" w:rsidP="00A818A3">
      <w:pPr>
        <w:rPr>
          <w:rFonts w:ascii="Times New Roman" w:hAnsi="Times New Roman" w:cs="Times New Roman"/>
          <w:b/>
          <w:bCs/>
          <w:color w:val="auto"/>
          <w:sz w:val="24"/>
          <w:szCs w:val="24"/>
        </w:rPr>
      </w:pPr>
      <w:r w:rsidRPr="00CF5EB1">
        <w:rPr>
          <w:rFonts w:ascii="Times New Roman" w:hAnsi="Times New Roman" w:cs="Times New Roman"/>
          <w:b/>
          <w:bCs/>
          <w:color w:val="auto"/>
          <w:sz w:val="24"/>
          <w:szCs w:val="24"/>
        </w:rPr>
        <w:t>Tab 1 of 5: Project Area Details</w:t>
      </w:r>
      <w:r w:rsidR="00C1548A" w:rsidRPr="00CF5EB1">
        <w:rPr>
          <w:rFonts w:ascii="Times New Roman" w:hAnsi="Times New Roman" w:cs="Times New Roman"/>
          <w:b/>
          <w:bCs/>
          <w:color w:val="auto"/>
          <w:sz w:val="24"/>
          <w:szCs w:val="24"/>
        </w:rPr>
        <w:t>, Steps 1 – 5.</w:t>
      </w:r>
    </w:p>
    <w:p w14:paraId="7CECC2B0" w14:textId="7211B545" w:rsidR="00184B01" w:rsidRPr="00CF5EB1" w:rsidRDefault="007F02C8" w:rsidP="00184B01">
      <w:pPr>
        <w:rPr>
          <w:rFonts w:ascii="Times New Roman" w:hAnsi="Times New Roman" w:cs="Times New Roman"/>
          <w:color w:val="auto"/>
        </w:rPr>
      </w:pPr>
      <w:r w:rsidRPr="007F02C8">
        <w:rPr>
          <w:rFonts w:ascii="Times New Roman" w:hAnsi="Times New Roman" w:cs="Times New Roman"/>
          <w:noProof/>
          <w:color w:val="auto"/>
        </w:rPr>
        <w:drawing>
          <wp:inline distT="0" distB="0" distL="0" distR="0" wp14:anchorId="2C6403D1" wp14:editId="49A5FB91">
            <wp:extent cx="5478964" cy="7115175"/>
            <wp:effectExtent l="0" t="0" r="7620" b="0"/>
            <wp:docPr id="1346691981" name="Picture 1" descr="A screenshot of a project surve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691981" name="Picture 1" descr="A screenshot of a project survey&#10;&#10;Description automatically generated"/>
                    <pic:cNvPicPr/>
                  </pic:nvPicPr>
                  <pic:blipFill>
                    <a:blip r:embed="rId45"/>
                    <a:stretch>
                      <a:fillRect/>
                    </a:stretch>
                  </pic:blipFill>
                  <pic:spPr>
                    <a:xfrm>
                      <a:off x="0" y="0"/>
                      <a:ext cx="5494242" cy="7135015"/>
                    </a:xfrm>
                    <a:prstGeom prst="rect">
                      <a:avLst/>
                    </a:prstGeom>
                  </pic:spPr>
                </pic:pic>
              </a:graphicData>
            </a:graphic>
          </wp:inline>
        </w:drawing>
      </w:r>
    </w:p>
    <w:p w14:paraId="1353D07D" w14:textId="77777777" w:rsidR="00124943" w:rsidRPr="00CF5EB1" w:rsidRDefault="00124943" w:rsidP="0078013A">
      <w:pPr>
        <w:spacing w:after="0" w:line="240" w:lineRule="auto"/>
        <w:rPr>
          <w:rFonts w:ascii="Times New Roman" w:hAnsi="Times New Roman" w:cs="Times New Roman"/>
          <w:b/>
          <w:color w:val="auto"/>
          <w:sz w:val="24"/>
          <w:szCs w:val="24"/>
        </w:rPr>
      </w:pPr>
    </w:p>
    <w:p w14:paraId="3BC5CD25" w14:textId="77777777" w:rsidR="007F02C8" w:rsidRDefault="007F02C8">
      <w:pPr>
        <w:widowControl/>
        <w:suppressAutoHyphens w:val="0"/>
        <w:autoSpaceDE/>
        <w:autoSpaceDN/>
        <w:adjustRightInd/>
        <w:spacing w:before="0" w:after="0" w:line="240" w:lineRule="auto"/>
        <w:textAlignment w:val="auto"/>
        <w:rPr>
          <w:rFonts w:ascii="Times New Roman" w:hAnsi="Times New Roman" w:cs="Times New Roman"/>
          <w:b/>
          <w:color w:val="auto"/>
          <w:sz w:val="24"/>
          <w:szCs w:val="24"/>
        </w:rPr>
      </w:pPr>
      <w:r>
        <w:rPr>
          <w:rFonts w:ascii="Times New Roman" w:hAnsi="Times New Roman" w:cs="Times New Roman"/>
          <w:b/>
          <w:color w:val="auto"/>
          <w:sz w:val="24"/>
          <w:szCs w:val="24"/>
        </w:rPr>
        <w:br w:type="page"/>
      </w:r>
    </w:p>
    <w:p w14:paraId="16C832E9" w14:textId="76732E58" w:rsidR="00021804" w:rsidRPr="00CF5EB1" w:rsidRDefault="00EB33E6" w:rsidP="0078013A">
      <w:pPr>
        <w:spacing w:after="0" w:line="240" w:lineRule="auto"/>
        <w:rPr>
          <w:rFonts w:ascii="Times New Roman" w:hAnsi="Times New Roman" w:cs="Times New Roman"/>
          <w:b/>
          <w:color w:val="auto"/>
          <w:sz w:val="24"/>
          <w:szCs w:val="24"/>
        </w:rPr>
      </w:pPr>
      <w:r w:rsidRPr="00CF5EB1">
        <w:rPr>
          <w:rFonts w:ascii="Times New Roman" w:hAnsi="Times New Roman" w:cs="Times New Roman"/>
          <w:b/>
          <w:color w:val="auto"/>
          <w:sz w:val="24"/>
          <w:szCs w:val="24"/>
        </w:rPr>
        <w:lastRenderedPageBreak/>
        <w:t>Tab 2 of 5: Project Area Ratings</w:t>
      </w:r>
      <w:r w:rsidR="00DD028F" w:rsidRPr="00CF5EB1">
        <w:rPr>
          <w:rFonts w:ascii="Times New Roman" w:hAnsi="Times New Roman" w:cs="Times New Roman"/>
          <w:b/>
          <w:color w:val="auto"/>
          <w:sz w:val="24"/>
          <w:szCs w:val="24"/>
        </w:rPr>
        <w:t>, Step</w:t>
      </w:r>
      <w:r w:rsidR="00171A31">
        <w:rPr>
          <w:rFonts w:ascii="Times New Roman" w:hAnsi="Times New Roman" w:cs="Times New Roman"/>
          <w:b/>
          <w:color w:val="auto"/>
          <w:sz w:val="24"/>
          <w:szCs w:val="24"/>
        </w:rPr>
        <w:t>s</w:t>
      </w:r>
      <w:r w:rsidR="00DD028F" w:rsidRPr="00CF5EB1">
        <w:rPr>
          <w:rFonts w:ascii="Times New Roman" w:hAnsi="Times New Roman" w:cs="Times New Roman"/>
          <w:b/>
          <w:color w:val="auto"/>
          <w:sz w:val="24"/>
          <w:szCs w:val="24"/>
        </w:rPr>
        <w:t xml:space="preserve"> 6</w:t>
      </w:r>
      <w:r w:rsidR="00171A31">
        <w:rPr>
          <w:rFonts w:ascii="Times New Roman" w:hAnsi="Times New Roman" w:cs="Times New Roman"/>
          <w:b/>
          <w:color w:val="auto"/>
          <w:sz w:val="24"/>
          <w:szCs w:val="24"/>
        </w:rPr>
        <w:t xml:space="preserve"> – 7</w:t>
      </w:r>
      <w:r w:rsidR="00C1548A" w:rsidRPr="00CF5EB1">
        <w:rPr>
          <w:rFonts w:ascii="Times New Roman" w:hAnsi="Times New Roman" w:cs="Times New Roman"/>
          <w:b/>
          <w:color w:val="auto"/>
          <w:sz w:val="24"/>
          <w:szCs w:val="24"/>
        </w:rPr>
        <w:t>.</w:t>
      </w:r>
    </w:p>
    <w:p w14:paraId="7678DB99" w14:textId="4C6D388F" w:rsidR="00DD028F" w:rsidRDefault="00171A31" w:rsidP="0078013A">
      <w:pPr>
        <w:spacing w:after="0" w:line="240" w:lineRule="auto"/>
        <w:rPr>
          <w:rFonts w:ascii="Times New Roman" w:hAnsi="Times New Roman" w:cs="Times New Roman"/>
          <w:b/>
          <w:color w:val="auto"/>
          <w:sz w:val="24"/>
          <w:szCs w:val="24"/>
        </w:rPr>
      </w:pPr>
      <w:r w:rsidRPr="00171A31">
        <w:rPr>
          <w:rFonts w:ascii="Times New Roman" w:hAnsi="Times New Roman" w:cs="Times New Roman"/>
          <w:b/>
          <w:noProof/>
          <w:color w:val="auto"/>
          <w:sz w:val="24"/>
          <w:szCs w:val="24"/>
        </w:rPr>
        <w:drawing>
          <wp:inline distT="0" distB="0" distL="0" distR="0" wp14:anchorId="151FB5E5" wp14:editId="772D1CCB">
            <wp:extent cx="5286375" cy="7858943"/>
            <wp:effectExtent l="0" t="0" r="0" b="8890"/>
            <wp:docPr id="605202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202109" name=""/>
                    <pic:cNvPicPr/>
                  </pic:nvPicPr>
                  <pic:blipFill>
                    <a:blip r:embed="rId46"/>
                    <a:stretch>
                      <a:fillRect/>
                    </a:stretch>
                  </pic:blipFill>
                  <pic:spPr>
                    <a:xfrm>
                      <a:off x="0" y="0"/>
                      <a:ext cx="5293273" cy="7869198"/>
                    </a:xfrm>
                    <a:prstGeom prst="rect">
                      <a:avLst/>
                    </a:prstGeom>
                  </pic:spPr>
                </pic:pic>
              </a:graphicData>
            </a:graphic>
          </wp:inline>
        </w:drawing>
      </w:r>
    </w:p>
    <w:p w14:paraId="7E9B4C22" w14:textId="06A4AFC3" w:rsidR="00021804" w:rsidRPr="00CF5EB1" w:rsidRDefault="00EB33E6" w:rsidP="0078013A">
      <w:pPr>
        <w:spacing w:after="0" w:line="240" w:lineRule="auto"/>
        <w:rPr>
          <w:rFonts w:ascii="Times New Roman" w:hAnsi="Times New Roman" w:cs="Times New Roman"/>
          <w:b/>
          <w:color w:val="auto"/>
          <w:sz w:val="24"/>
          <w:szCs w:val="24"/>
        </w:rPr>
      </w:pPr>
      <w:r w:rsidRPr="00CF5EB1">
        <w:rPr>
          <w:rFonts w:ascii="Times New Roman" w:hAnsi="Times New Roman" w:cs="Times New Roman"/>
          <w:b/>
          <w:color w:val="auto"/>
          <w:sz w:val="24"/>
          <w:szCs w:val="24"/>
        </w:rPr>
        <w:lastRenderedPageBreak/>
        <w:t>Tab 3 of 5: Project Area Assessments</w:t>
      </w:r>
      <w:r w:rsidR="00A24FC2" w:rsidRPr="00CF5EB1">
        <w:rPr>
          <w:rFonts w:ascii="Times New Roman" w:hAnsi="Times New Roman" w:cs="Times New Roman"/>
          <w:b/>
          <w:color w:val="auto"/>
          <w:sz w:val="24"/>
          <w:szCs w:val="24"/>
        </w:rPr>
        <w:t>, Steps 8 - 12.</w:t>
      </w:r>
    </w:p>
    <w:p w14:paraId="037B65DF" w14:textId="47F88BC8" w:rsidR="00A24FC2" w:rsidRPr="00CF5EB1" w:rsidRDefault="00A24FC2" w:rsidP="0078013A">
      <w:pPr>
        <w:spacing w:after="0" w:line="240" w:lineRule="auto"/>
        <w:rPr>
          <w:rFonts w:ascii="Times New Roman" w:hAnsi="Times New Roman" w:cs="Times New Roman"/>
          <w:b/>
          <w:color w:val="auto"/>
          <w:sz w:val="24"/>
          <w:szCs w:val="24"/>
        </w:rPr>
      </w:pPr>
      <w:r w:rsidRPr="00CF5EB1">
        <w:rPr>
          <w:rFonts w:ascii="Times New Roman" w:hAnsi="Times New Roman" w:cs="Times New Roman"/>
          <w:b/>
          <w:noProof/>
          <w:color w:val="auto"/>
          <w:sz w:val="24"/>
          <w:szCs w:val="24"/>
          <w:shd w:val="clear" w:color="auto" w:fill="E6E6E6"/>
        </w:rPr>
        <w:drawing>
          <wp:inline distT="0" distB="0" distL="0" distR="0" wp14:anchorId="59DEBDB0" wp14:editId="49BCF388">
            <wp:extent cx="5314950" cy="7389844"/>
            <wp:effectExtent l="0" t="0" r="0" b="1905"/>
            <wp:docPr id="9751129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321939" cy="7399561"/>
                    </a:xfrm>
                    <a:prstGeom prst="rect">
                      <a:avLst/>
                    </a:prstGeom>
                    <a:noFill/>
                  </pic:spPr>
                </pic:pic>
              </a:graphicData>
            </a:graphic>
          </wp:inline>
        </w:drawing>
      </w:r>
    </w:p>
    <w:p w14:paraId="366BD3FA" w14:textId="77777777" w:rsidR="00171A31" w:rsidRDefault="00171A31">
      <w:pPr>
        <w:widowControl/>
        <w:suppressAutoHyphens w:val="0"/>
        <w:autoSpaceDE/>
        <w:autoSpaceDN/>
        <w:adjustRightInd/>
        <w:spacing w:before="0" w:after="0" w:line="240" w:lineRule="auto"/>
        <w:textAlignment w:val="auto"/>
        <w:rPr>
          <w:rFonts w:ascii="Times New Roman" w:hAnsi="Times New Roman" w:cs="Times New Roman"/>
          <w:b/>
          <w:color w:val="auto"/>
          <w:sz w:val="24"/>
          <w:szCs w:val="24"/>
        </w:rPr>
      </w:pPr>
      <w:r>
        <w:rPr>
          <w:rFonts w:ascii="Times New Roman" w:hAnsi="Times New Roman" w:cs="Times New Roman"/>
          <w:b/>
          <w:color w:val="auto"/>
          <w:sz w:val="24"/>
          <w:szCs w:val="24"/>
        </w:rPr>
        <w:br w:type="page"/>
      </w:r>
    </w:p>
    <w:p w14:paraId="3C185721" w14:textId="129698AD" w:rsidR="00021804" w:rsidRPr="00CF5EB1" w:rsidRDefault="00EB33E6" w:rsidP="0078013A">
      <w:pPr>
        <w:spacing w:after="0" w:line="240" w:lineRule="auto"/>
        <w:rPr>
          <w:rFonts w:ascii="Times New Roman" w:hAnsi="Times New Roman" w:cs="Times New Roman"/>
          <w:b/>
          <w:color w:val="auto"/>
          <w:sz w:val="24"/>
          <w:szCs w:val="24"/>
        </w:rPr>
      </w:pPr>
      <w:r w:rsidRPr="00CF5EB1">
        <w:rPr>
          <w:rFonts w:ascii="Times New Roman" w:hAnsi="Times New Roman" w:cs="Times New Roman"/>
          <w:b/>
          <w:color w:val="auto"/>
          <w:sz w:val="24"/>
          <w:szCs w:val="24"/>
        </w:rPr>
        <w:lastRenderedPageBreak/>
        <w:t>Tab 4 of 5: Area Wetlands Assessments</w:t>
      </w:r>
      <w:r w:rsidR="008C34E5" w:rsidRPr="00CF5EB1">
        <w:rPr>
          <w:rFonts w:ascii="Times New Roman" w:hAnsi="Times New Roman" w:cs="Times New Roman"/>
          <w:b/>
          <w:color w:val="auto"/>
          <w:sz w:val="24"/>
          <w:szCs w:val="24"/>
        </w:rPr>
        <w:t>, Steps 13 – 18.</w:t>
      </w:r>
    </w:p>
    <w:p w14:paraId="77D0245E" w14:textId="7FB0C3D0" w:rsidR="008C34E5" w:rsidRPr="00CF5EB1" w:rsidRDefault="008C34E5" w:rsidP="0078013A">
      <w:pPr>
        <w:spacing w:after="0" w:line="240" w:lineRule="auto"/>
        <w:rPr>
          <w:rFonts w:ascii="Times New Roman" w:hAnsi="Times New Roman" w:cs="Times New Roman"/>
          <w:b/>
          <w:color w:val="auto"/>
          <w:sz w:val="24"/>
          <w:szCs w:val="24"/>
        </w:rPr>
      </w:pPr>
    </w:p>
    <w:p w14:paraId="382FAF62" w14:textId="60E05E10" w:rsidR="00171A31" w:rsidRDefault="00B160E8">
      <w:pPr>
        <w:widowControl/>
        <w:suppressAutoHyphens w:val="0"/>
        <w:autoSpaceDE/>
        <w:autoSpaceDN/>
        <w:adjustRightInd/>
        <w:spacing w:before="0" w:after="0" w:line="240" w:lineRule="auto"/>
        <w:textAlignment w:val="auto"/>
        <w:rPr>
          <w:rFonts w:ascii="Times New Roman" w:hAnsi="Times New Roman" w:cs="Times New Roman"/>
          <w:b/>
          <w:color w:val="auto"/>
          <w:sz w:val="24"/>
          <w:szCs w:val="24"/>
        </w:rPr>
      </w:pPr>
      <w:r>
        <w:rPr>
          <w:rFonts w:ascii="Times New Roman" w:hAnsi="Times New Roman" w:cs="Times New Roman"/>
          <w:b/>
          <w:noProof/>
          <w:color w:val="auto"/>
          <w:sz w:val="24"/>
          <w:szCs w:val="24"/>
        </w:rPr>
        <w:drawing>
          <wp:inline distT="0" distB="0" distL="0" distR="0" wp14:anchorId="21D2B18C" wp14:editId="42F18DF7">
            <wp:extent cx="4514850" cy="7719782"/>
            <wp:effectExtent l="0" t="0" r="0" b="0"/>
            <wp:docPr id="19419974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19059" cy="7726979"/>
                    </a:xfrm>
                    <a:prstGeom prst="rect">
                      <a:avLst/>
                    </a:prstGeom>
                    <a:noFill/>
                  </pic:spPr>
                </pic:pic>
              </a:graphicData>
            </a:graphic>
          </wp:inline>
        </w:drawing>
      </w:r>
      <w:r w:rsidR="00171A31">
        <w:rPr>
          <w:rFonts w:ascii="Times New Roman" w:hAnsi="Times New Roman" w:cs="Times New Roman"/>
          <w:b/>
          <w:color w:val="auto"/>
          <w:sz w:val="24"/>
          <w:szCs w:val="24"/>
        </w:rPr>
        <w:br w:type="page"/>
      </w:r>
    </w:p>
    <w:p w14:paraId="470A917B" w14:textId="61B00153" w:rsidR="00021804" w:rsidRPr="00CF5EB1" w:rsidRDefault="00EB33E6" w:rsidP="0078013A">
      <w:pPr>
        <w:spacing w:after="0" w:line="240" w:lineRule="auto"/>
        <w:rPr>
          <w:rFonts w:ascii="Times New Roman" w:hAnsi="Times New Roman" w:cs="Times New Roman"/>
          <w:b/>
          <w:color w:val="auto"/>
          <w:sz w:val="24"/>
          <w:szCs w:val="24"/>
        </w:rPr>
      </w:pPr>
      <w:r w:rsidRPr="00CF5EB1">
        <w:rPr>
          <w:rFonts w:ascii="Times New Roman" w:hAnsi="Times New Roman" w:cs="Times New Roman"/>
          <w:b/>
          <w:color w:val="auto"/>
          <w:sz w:val="24"/>
          <w:szCs w:val="24"/>
        </w:rPr>
        <w:lastRenderedPageBreak/>
        <w:t>Tab 5 of 5: Minimal Effects Assessments</w:t>
      </w:r>
      <w:r w:rsidR="008C34E5" w:rsidRPr="00CF5EB1">
        <w:rPr>
          <w:rFonts w:ascii="Times New Roman" w:hAnsi="Times New Roman" w:cs="Times New Roman"/>
          <w:b/>
          <w:color w:val="auto"/>
          <w:sz w:val="24"/>
          <w:szCs w:val="24"/>
        </w:rPr>
        <w:t>, Step 19.</w:t>
      </w:r>
    </w:p>
    <w:p w14:paraId="5C3F3618" w14:textId="3B9BE8BE" w:rsidR="00021804" w:rsidRPr="00CF5EB1" w:rsidRDefault="008C34E5" w:rsidP="0078013A">
      <w:pPr>
        <w:spacing w:after="0" w:line="240" w:lineRule="auto"/>
        <w:rPr>
          <w:rFonts w:ascii="Times New Roman" w:hAnsi="Times New Roman" w:cs="Times New Roman"/>
          <w:b/>
          <w:color w:val="auto"/>
          <w:sz w:val="24"/>
          <w:szCs w:val="24"/>
        </w:rPr>
      </w:pPr>
      <w:r w:rsidRPr="00CF5EB1">
        <w:rPr>
          <w:rFonts w:ascii="Times New Roman" w:hAnsi="Times New Roman" w:cs="Times New Roman"/>
          <w:b/>
          <w:noProof/>
          <w:color w:val="auto"/>
          <w:sz w:val="24"/>
          <w:szCs w:val="24"/>
          <w:shd w:val="clear" w:color="auto" w:fill="E6E6E6"/>
        </w:rPr>
        <w:drawing>
          <wp:inline distT="0" distB="0" distL="0" distR="0" wp14:anchorId="11B4BFD2" wp14:editId="466E030A">
            <wp:extent cx="6305550" cy="6903247"/>
            <wp:effectExtent l="0" t="0" r="0" b="0"/>
            <wp:docPr id="6868449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331904" cy="6932099"/>
                    </a:xfrm>
                    <a:prstGeom prst="rect">
                      <a:avLst/>
                    </a:prstGeom>
                    <a:noFill/>
                  </pic:spPr>
                </pic:pic>
              </a:graphicData>
            </a:graphic>
          </wp:inline>
        </w:drawing>
      </w:r>
    </w:p>
    <w:p w14:paraId="44E0001A" w14:textId="118C3D10" w:rsidR="00021804" w:rsidRPr="00CF5EB1" w:rsidRDefault="00021804" w:rsidP="0078013A">
      <w:pPr>
        <w:spacing w:after="0" w:line="240" w:lineRule="auto"/>
        <w:rPr>
          <w:rFonts w:ascii="Times New Roman" w:hAnsi="Times New Roman" w:cs="Times New Roman"/>
          <w:b/>
          <w:color w:val="auto"/>
          <w:sz w:val="24"/>
          <w:szCs w:val="24"/>
        </w:rPr>
      </w:pPr>
    </w:p>
    <w:p w14:paraId="018B75C1" w14:textId="77777777" w:rsidR="008C34E5" w:rsidRPr="00CF5EB1" w:rsidRDefault="008C34E5">
      <w:pPr>
        <w:widowControl/>
        <w:suppressAutoHyphens w:val="0"/>
        <w:autoSpaceDE/>
        <w:autoSpaceDN/>
        <w:adjustRightInd/>
        <w:spacing w:before="0" w:after="0" w:line="240" w:lineRule="auto"/>
        <w:textAlignment w:val="auto"/>
        <w:rPr>
          <w:rFonts w:ascii="Times New Roman" w:hAnsi="Times New Roman" w:cs="Times New Roman"/>
          <w:b/>
          <w:color w:val="auto"/>
          <w:sz w:val="24"/>
          <w:szCs w:val="24"/>
        </w:rPr>
      </w:pPr>
      <w:r w:rsidRPr="00CF5EB1">
        <w:rPr>
          <w:color w:val="auto"/>
        </w:rPr>
        <w:br w:type="page"/>
      </w:r>
    </w:p>
    <w:p w14:paraId="4A3A7EFD" w14:textId="4C0F49B5" w:rsidR="0078013A" w:rsidRPr="00CF5EB1" w:rsidRDefault="00021804" w:rsidP="00021804">
      <w:pPr>
        <w:pStyle w:val="Heading2"/>
        <w:jc w:val="center"/>
        <w:rPr>
          <w:color w:val="auto"/>
        </w:rPr>
      </w:pPr>
      <w:bookmarkStart w:id="137" w:name="_Toc220673719"/>
      <w:r w:rsidRPr="00CF5EB1">
        <w:rPr>
          <w:color w:val="auto"/>
        </w:rPr>
        <w:lastRenderedPageBreak/>
        <w:t>APPENDIX B – EXPEDITED MINIMAL EFFECT FACT SHEETS</w:t>
      </w:r>
      <w:bookmarkEnd w:id="137"/>
    </w:p>
    <w:p w14:paraId="386E3D1B" w14:textId="77777777" w:rsidR="00F44AB9" w:rsidRPr="00F44AB9" w:rsidRDefault="000B0071" w:rsidP="00F44AB9">
      <w:pPr>
        <w:widowControl/>
        <w:suppressAutoHyphens w:val="0"/>
        <w:autoSpaceDE/>
        <w:adjustRightInd/>
        <w:spacing w:before="0" w:after="160" w:line="256" w:lineRule="auto"/>
        <w:rPr>
          <w:rFonts w:ascii="Times New Roman" w:eastAsia="Calibri" w:hAnsi="Times New Roman" w:cs="Times New Roman"/>
          <w:color w:val="auto"/>
          <w:sz w:val="22"/>
          <w:szCs w:val="22"/>
        </w:rPr>
      </w:pPr>
      <w:r w:rsidRPr="00CF5EB1">
        <w:rPr>
          <w:rFonts w:ascii="Times New Roman" w:hAnsi="Times New Roman" w:cs="Times New Roman"/>
          <w:color w:val="auto"/>
        </w:rPr>
        <w:br w:type="page"/>
      </w:r>
      <w:bookmarkStart w:id="138" w:name="_Hlk32906225"/>
      <w:bookmarkStart w:id="139" w:name="_Hlk32906256"/>
      <w:r w:rsidR="00F44AB9" w:rsidRPr="00F44AB9">
        <w:rPr>
          <w:rFonts w:ascii="Times New Roman" w:eastAsia="Calibri" w:hAnsi="Times New Roman" w:cs="Times New Roman"/>
          <w:b/>
          <w:bCs/>
          <w:color w:val="0070C0"/>
          <w:sz w:val="24"/>
          <w:szCs w:val="24"/>
        </w:rPr>
        <w:lastRenderedPageBreak/>
        <w:t xml:space="preserve">EME-01: CONVERTING LESS THAN FIVE PERCENT OF </w:t>
      </w:r>
      <w:proofErr w:type="gramStart"/>
      <w:r w:rsidR="00F44AB9" w:rsidRPr="00F44AB9">
        <w:rPr>
          <w:rFonts w:ascii="Times New Roman" w:eastAsia="Calibri" w:hAnsi="Times New Roman" w:cs="Times New Roman"/>
          <w:b/>
          <w:bCs/>
          <w:color w:val="0070C0"/>
          <w:sz w:val="24"/>
          <w:szCs w:val="24"/>
        </w:rPr>
        <w:t>A WETLAND</w:t>
      </w:r>
      <w:proofErr w:type="gramEnd"/>
      <w:r w:rsidR="00F44AB9" w:rsidRPr="00F44AB9">
        <w:rPr>
          <w:rFonts w:ascii="Times New Roman" w:eastAsia="Calibri" w:hAnsi="Times New Roman" w:cs="Times New Roman"/>
          <w:color w:val="auto"/>
          <w:sz w:val="22"/>
          <w:szCs w:val="22"/>
        </w:rPr>
        <w:t xml:space="preserve"> </w:t>
      </w:r>
    </w:p>
    <w:p w14:paraId="782B1430"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F44AB9">
        <w:rPr>
          <w:rFonts w:ascii="Times New Roman" w:eastAsia="Calibri" w:hAnsi="Times New Roman" w:cs="Times New Roman"/>
          <w:color w:val="auto"/>
          <w:sz w:val="22"/>
          <w:szCs w:val="22"/>
        </w:rPr>
        <w:t xml:space="preserve">Agricultural producers commonly manage pasture, </w:t>
      </w:r>
      <w:proofErr w:type="spellStart"/>
      <w:r w:rsidRPr="00F44AB9">
        <w:rPr>
          <w:rFonts w:ascii="Times New Roman" w:eastAsia="Calibri" w:hAnsi="Times New Roman" w:cs="Times New Roman"/>
          <w:color w:val="auto"/>
          <w:sz w:val="22"/>
          <w:szCs w:val="22"/>
        </w:rPr>
        <w:t>hayland</w:t>
      </w:r>
      <w:proofErr w:type="spellEnd"/>
      <w:r w:rsidRPr="00F44AB9">
        <w:rPr>
          <w:rFonts w:ascii="Times New Roman" w:eastAsia="Calibri" w:hAnsi="Times New Roman" w:cs="Times New Roman"/>
          <w:color w:val="auto"/>
          <w:sz w:val="22"/>
          <w:szCs w:val="22"/>
        </w:rPr>
        <w:t xml:space="preserve">, and cropland located immediately adjacent to a wetland.  Often the person is interested in conducting a conversion action, but only on a small portion of the larger wetland (e.g., straightening a wood line to eliminate point-rows, or filling a small portion of a larger wetland located adjacent to an agricultural field).  </w:t>
      </w:r>
    </w:p>
    <w:p w14:paraId="27B27E69"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bookmarkStart w:id="140" w:name="_Hlk173132527"/>
      <w:r w:rsidRPr="00F44AB9">
        <w:rPr>
          <w:rFonts w:ascii="Times New Roman" w:eastAsia="Calibri" w:hAnsi="Times New Roman" w:cs="Times New Roman"/>
          <w:color w:val="auto"/>
          <w:sz w:val="22"/>
          <w:szCs w:val="22"/>
        </w:rPr>
        <w:t xml:space="preserve">If all conditions listed in this expedited minimal effect are met, the impact to the functions and values of </w:t>
      </w:r>
      <w:r w:rsidRPr="00F44AB9">
        <w:rPr>
          <w:rFonts w:ascii="Times New Roman" w:eastAsia="Calibri" w:hAnsi="Times New Roman" w:cs="Times New Roman"/>
          <w:iCs/>
          <w:color w:val="auto"/>
          <w:sz w:val="22"/>
          <w:szCs w:val="22"/>
        </w:rPr>
        <w:t>wetlands in the area</w:t>
      </w:r>
      <w:r w:rsidRPr="00F44AB9">
        <w:rPr>
          <w:rFonts w:ascii="Times New Roman" w:eastAsia="Calibri" w:hAnsi="Times New Roman" w:cs="Times New Roman"/>
          <w:color w:val="auto"/>
          <w:sz w:val="22"/>
          <w:szCs w:val="22"/>
        </w:rPr>
        <w:t xml:space="preserve"> is minimal.</w:t>
      </w:r>
    </w:p>
    <w:bookmarkEnd w:id="140"/>
    <w:p w14:paraId="05A8371F"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F44AB9">
        <w:rPr>
          <w:rFonts w:ascii="Times New Roman" w:eastAsia="Calibri" w:hAnsi="Times New Roman" w:cs="Times New Roman"/>
          <w:b/>
          <w:bCs/>
          <w:color w:val="auto"/>
          <w:sz w:val="22"/>
          <w:szCs w:val="22"/>
        </w:rPr>
        <w:t xml:space="preserve">Conditions: </w:t>
      </w:r>
    </w:p>
    <w:p w14:paraId="215763D9" w14:textId="77777777" w:rsidR="00F44AB9" w:rsidRPr="00F44AB9" w:rsidRDefault="00F44AB9" w:rsidP="00D66089">
      <w:pPr>
        <w:widowControl/>
        <w:numPr>
          <w:ilvl w:val="0"/>
          <w:numId w:val="58"/>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F44AB9">
        <w:rPr>
          <w:rFonts w:ascii="Times New Roman" w:eastAsia="Calibri" w:hAnsi="Times New Roman" w:cs="Times New Roman"/>
          <w:color w:val="auto"/>
          <w:sz w:val="22"/>
          <w:szCs w:val="22"/>
        </w:rPr>
        <w:t>A certified wetland determination (e.g., W, FW, FWP, or WX) is required for the project area.</w:t>
      </w:r>
    </w:p>
    <w:p w14:paraId="309E4F87" w14:textId="77777777" w:rsidR="00F44AB9" w:rsidRPr="00F44AB9" w:rsidRDefault="00F44AB9" w:rsidP="00D66089">
      <w:pPr>
        <w:widowControl/>
        <w:numPr>
          <w:ilvl w:val="0"/>
          <w:numId w:val="58"/>
        </w:numPr>
        <w:suppressAutoHyphens w:val="0"/>
        <w:autoSpaceDE/>
        <w:adjustRightInd/>
        <w:spacing w:before="0" w:after="0" w:line="256" w:lineRule="auto"/>
        <w:textAlignment w:val="auto"/>
        <w:rPr>
          <w:rFonts w:ascii="Times New Roman" w:eastAsia="Calibri" w:hAnsi="Times New Roman" w:cs="Times New Roman"/>
          <w:color w:val="auto"/>
          <w:sz w:val="22"/>
          <w:szCs w:val="22"/>
        </w:rPr>
      </w:pPr>
      <w:r w:rsidRPr="00F44AB9">
        <w:rPr>
          <w:rFonts w:ascii="Times New Roman" w:eastAsia="Calibri" w:hAnsi="Times New Roman" w:cs="Times New Roman"/>
          <w:color w:val="auto"/>
          <w:sz w:val="22"/>
          <w:szCs w:val="22"/>
        </w:rPr>
        <w:t>Less than 5% of the wetland will be impacted by the conversion action.</w:t>
      </w:r>
    </w:p>
    <w:p w14:paraId="445DC3C3" w14:textId="77777777" w:rsidR="00F44AB9" w:rsidRPr="00F44AB9" w:rsidRDefault="00F44AB9" w:rsidP="00D66089">
      <w:pPr>
        <w:widowControl/>
        <w:numPr>
          <w:ilvl w:val="0"/>
          <w:numId w:val="58"/>
        </w:numPr>
        <w:suppressAutoHyphens w:val="0"/>
        <w:autoSpaceDE/>
        <w:adjustRightInd/>
        <w:spacing w:before="0" w:after="0" w:line="256" w:lineRule="auto"/>
        <w:textAlignment w:val="auto"/>
        <w:rPr>
          <w:rFonts w:ascii="Times New Roman" w:eastAsia="Calibri" w:hAnsi="Times New Roman" w:cs="Times New Roman"/>
          <w:color w:val="auto"/>
          <w:sz w:val="22"/>
          <w:szCs w:val="22"/>
        </w:rPr>
      </w:pPr>
      <w:r w:rsidRPr="00F44AB9">
        <w:rPr>
          <w:rFonts w:ascii="Times New Roman" w:eastAsia="Calibri" w:hAnsi="Times New Roman" w:cs="Times New Roman"/>
          <w:color w:val="auto"/>
          <w:sz w:val="22"/>
          <w:szCs w:val="22"/>
        </w:rPr>
        <w:t xml:space="preserve">The remaining portions of the wetland not impacted by the conversion action is controlled by the person (ownership or legal lease) or has a very low risk of conversion because it is being used as a conservation area controlled by a unit of government, conservation organization, under a conservation easement, or supports a water depth such that drainage is not practical, as determined by NRCS. </w:t>
      </w:r>
    </w:p>
    <w:p w14:paraId="5C2BE1E3" w14:textId="4ECD31BA" w:rsidR="00F44AB9" w:rsidRPr="003D3EC6" w:rsidRDefault="00F44AB9" w:rsidP="00D66089">
      <w:pPr>
        <w:widowControl/>
        <w:numPr>
          <w:ilvl w:val="0"/>
          <w:numId w:val="58"/>
        </w:numPr>
        <w:suppressAutoHyphens w:val="0"/>
        <w:autoSpaceDE/>
        <w:adjustRightInd/>
        <w:spacing w:before="0" w:after="0" w:line="256" w:lineRule="auto"/>
        <w:textAlignment w:val="auto"/>
        <w:rPr>
          <w:rFonts w:ascii="Times New Roman" w:eastAsia="Calibri" w:hAnsi="Times New Roman" w:cs="Times New Roman"/>
          <w:color w:val="000000" w:themeColor="text1"/>
          <w:sz w:val="22"/>
          <w:szCs w:val="22"/>
        </w:rPr>
      </w:pPr>
      <w:r w:rsidRPr="00F44AB9">
        <w:rPr>
          <w:rFonts w:ascii="Times New Roman" w:eastAsia="Calibri" w:hAnsi="Times New Roman" w:cs="Times New Roman"/>
          <w:color w:val="auto"/>
          <w:sz w:val="22"/>
          <w:szCs w:val="22"/>
        </w:rPr>
        <w:t xml:space="preserve">Regardless of the size of the wetland, only areas </w:t>
      </w:r>
      <w:r w:rsidRPr="003D3EC6">
        <w:rPr>
          <w:rFonts w:ascii="Times New Roman" w:eastAsia="Calibri" w:hAnsi="Times New Roman" w:cs="Times New Roman"/>
          <w:color w:val="000000" w:themeColor="text1"/>
          <w:sz w:val="22"/>
          <w:szCs w:val="22"/>
        </w:rPr>
        <w:t>≤ 1-acre will qualify for this expedited minimal effect.</w:t>
      </w:r>
    </w:p>
    <w:p w14:paraId="1A859756" w14:textId="7180867A" w:rsidR="00F44AB9" w:rsidRPr="00F44AB9" w:rsidRDefault="00F44AB9" w:rsidP="00D66089">
      <w:pPr>
        <w:widowControl/>
        <w:numPr>
          <w:ilvl w:val="1"/>
          <w:numId w:val="58"/>
        </w:numPr>
        <w:suppressAutoHyphens w:val="0"/>
        <w:autoSpaceDE/>
        <w:adjustRightInd/>
        <w:spacing w:before="0" w:after="0" w:line="256" w:lineRule="auto"/>
        <w:ind w:left="1440"/>
        <w:textAlignment w:val="auto"/>
        <w:rPr>
          <w:rFonts w:ascii="Times New Roman" w:eastAsia="Calibri" w:hAnsi="Times New Roman" w:cs="Times New Roman"/>
          <w:color w:val="auto"/>
          <w:sz w:val="22"/>
          <w:szCs w:val="22"/>
        </w:rPr>
      </w:pPr>
      <w:r w:rsidRPr="003D3EC6">
        <w:rPr>
          <w:rFonts w:ascii="Times New Roman" w:eastAsia="Calibri" w:hAnsi="Times New Roman" w:cs="Times New Roman"/>
          <w:color w:val="000000" w:themeColor="text1"/>
          <w:sz w:val="22"/>
          <w:szCs w:val="22"/>
        </w:rPr>
        <w:t>Determine if past expedited minimal effect exemptions have been provided on other areas of the tract adjacent to the larger wetland.  If so, consider impacted acres of previous expedited minimal effect decisions in the determination of both thresholds (5% and ≤ 1-acre)</w:t>
      </w:r>
      <w:r w:rsidRPr="00F44AB9">
        <w:rPr>
          <w:rFonts w:ascii="Times New Roman" w:eastAsia="Calibri" w:hAnsi="Times New Roman" w:cs="Times New Roman"/>
          <w:color w:val="auto"/>
          <w:sz w:val="22"/>
          <w:szCs w:val="22"/>
        </w:rPr>
        <w:t xml:space="preserve">. </w:t>
      </w:r>
    </w:p>
    <w:p w14:paraId="120B77DD" w14:textId="77777777" w:rsidR="00F44AB9" w:rsidRPr="00F44AB9" w:rsidRDefault="00F44AB9" w:rsidP="00D66089">
      <w:pPr>
        <w:widowControl/>
        <w:numPr>
          <w:ilvl w:val="0"/>
          <w:numId w:val="58"/>
        </w:numPr>
        <w:suppressAutoHyphens w:val="0"/>
        <w:autoSpaceDE/>
        <w:adjustRightInd/>
        <w:spacing w:before="0" w:after="0" w:line="256" w:lineRule="auto"/>
        <w:textAlignment w:val="auto"/>
        <w:rPr>
          <w:rFonts w:ascii="Times New Roman" w:eastAsia="Calibri" w:hAnsi="Times New Roman" w:cs="Times New Roman"/>
          <w:color w:val="auto"/>
          <w:sz w:val="22"/>
          <w:szCs w:val="22"/>
        </w:rPr>
      </w:pPr>
      <w:r w:rsidRPr="00F44AB9">
        <w:rPr>
          <w:rFonts w:ascii="Times New Roman" w:eastAsia="Calibri" w:hAnsi="Times New Roman" w:cs="Times New Roman"/>
          <w:color w:val="auto"/>
          <w:sz w:val="22"/>
          <w:szCs w:val="22"/>
        </w:rPr>
        <w:t>The attached map shows the location and extent of the project area.</w:t>
      </w:r>
    </w:p>
    <w:p w14:paraId="5D0226E9"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p>
    <w:p w14:paraId="369B9961"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F44AB9">
        <w:rPr>
          <w:rFonts w:ascii="Times New Roman" w:eastAsia="Calibri" w:hAnsi="Times New Roman" w:cs="Times New Roman"/>
          <w:color w:val="auto"/>
          <w:sz w:val="22"/>
          <w:szCs w:val="22"/>
        </w:rPr>
        <w:t>Tract Number ___________</w:t>
      </w:r>
      <w:proofErr w:type="gramStart"/>
      <w:r w:rsidRPr="00F44AB9">
        <w:rPr>
          <w:rFonts w:ascii="Times New Roman" w:eastAsia="Calibri" w:hAnsi="Times New Roman" w:cs="Times New Roman"/>
          <w:color w:val="auto"/>
          <w:sz w:val="22"/>
          <w:szCs w:val="22"/>
        </w:rPr>
        <w:t>_</w:t>
      </w:r>
      <w:r w:rsidRPr="00F44AB9">
        <w:rPr>
          <w:rFonts w:ascii="Times New Roman" w:eastAsia="Calibri" w:hAnsi="Times New Roman" w:cs="Times New Roman"/>
          <w:color w:val="auto"/>
          <w:sz w:val="22"/>
          <w:szCs w:val="22"/>
        </w:rPr>
        <w:tab/>
      </w:r>
      <w:r w:rsidRPr="00F44AB9">
        <w:rPr>
          <w:rFonts w:ascii="Times New Roman" w:eastAsia="Calibri" w:hAnsi="Times New Roman" w:cs="Times New Roman"/>
          <w:color w:val="auto"/>
          <w:sz w:val="22"/>
          <w:szCs w:val="22"/>
        </w:rPr>
        <w:tab/>
        <w:t>Field</w:t>
      </w:r>
      <w:proofErr w:type="gramEnd"/>
      <w:r w:rsidRPr="00F44AB9">
        <w:rPr>
          <w:rFonts w:ascii="Times New Roman" w:eastAsia="Calibri" w:hAnsi="Times New Roman" w:cs="Times New Roman"/>
          <w:color w:val="auto"/>
          <w:sz w:val="22"/>
          <w:szCs w:val="22"/>
        </w:rPr>
        <w:t xml:space="preserve"> Number(s) ______________</w:t>
      </w:r>
    </w:p>
    <w:p w14:paraId="0A57E4D3"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F44AB9">
        <w:rPr>
          <w:rFonts w:ascii="Times New Roman" w:eastAsia="Calibri" w:hAnsi="Times New Roman" w:cs="Times New Roman"/>
          <w:color w:val="auto"/>
          <w:sz w:val="22"/>
          <w:szCs w:val="22"/>
        </w:rPr>
        <w:t>County:  __________________________________________________________</w:t>
      </w:r>
    </w:p>
    <w:bookmarkEnd w:id="138"/>
    <w:bookmarkEnd w:id="139"/>
    <w:p w14:paraId="68F22A2C"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F44AB9">
        <w:rPr>
          <w:rFonts w:ascii="Times New Roman" w:eastAsia="Calibri" w:hAnsi="Times New Roman" w:cs="Times New Roman"/>
          <w:b/>
          <w:bCs/>
          <w:color w:val="auto"/>
          <w:sz w:val="22"/>
          <w:szCs w:val="22"/>
        </w:rPr>
        <w:t>Verification</w:t>
      </w:r>
    </w:p>
    <w:p w14:paraId="2D48CAAE"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F44AB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5C942FE1"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u w:val="single"/>
        </w:rPr>
      </w:pPr>
    </w:p>
    <w:p w14:paraId="3BFDAD32"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F44AB9">
        <w:rPr>
          <w:rFonts w:ascii="Times New Roman" w:eastAsia="Calibri" w:hAnsi="Times New Roman" w:cs="Times New Roman"/>
          <w:iCs/>
          <w:color w:val="auto"/>
          <w:sz w:val="22"/>
          <w:szCs w:val="22"/>
          <w:u w:val="single"/>
        </w:rPr>
        <w:t>USDA Program Participant</w:t>
      </w:r>
      <w:r w:rsidRPr="00F44AB9">
        <w:rPr>
          <w:rFonts w:ascii="Times New Roman" w:eastAsia="Calibri" w:hAnsi="Times New Roman" w:cs="Times New Roman"/>
          <w:iCs/>
          <w:color w:val="auto"/>
          <w:sz w:val="22"/>
          <w:szCs w:val="22"/>
        </w:rPr>
        <w:t>:</w:t>
      </w:r>
      <w:r w:rsidRPr="00F44AB9">
        <w:rPr>
          <w:rFonts w:ascii="Times New Roman" w:eastAsia="Calibri" w:hAnsi="Times New Roman" w:cs="Times New Roman"/>
          <w:iCs/>
          <w:color w:val="auto"/>
          <w:sz w:val="22"/>
          <w:szCs w:val="22"/>
        </w:rPr>
        <w:tab/>
        <w:t>_____________________________</w:t>
      </w:r>
      <w:r w:rsidRPr="00F44AB9">
        <w:rPr>
          <w:rFonts w:ascii="Times New Roman" w:eastAsia="Calibri" w:hAnsi="Times New Roman" w:cs="Times New Roman"/>
          <w:iCs/>
          <w:color w:val="auto"/>
          <w:sz w:val="22"/>
          <w:szCs w:val="22"/>
        </w:rPr>
        <w:tab/>
        <w:t>Date:  ____________________</w:t>
      </w:r>
    </w:p>
    <w:p w14:paraId="0DEA2492"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6A899A80"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3BF919CF"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F44AB9">
        <w:rPr>
          <w:rFonts w:ascii="Times New Roman" w:eastAsia="Calibri" w:hAnsi="Times New Roman" w:cs="Times New Roman"/>
          <w:iCs/>
          <w:color w:val="auto"/>
          <w:sz w:val="22"/>
          <w:szCs w:val="22"/>
        </w:rPr>
        <w:t>Received:</w:t>
      </w:r>
    </w:p>
    <w:p w14:paraId="5E5FF6F5" w14:textId="77777777" w:rsidR="00F44AB9" w:rsidRPr="00F44AB9" w:rsidRDefault="00F44AB9" w:rsidP="00F44AB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F44AB9">
        <w:rPr>
          <w:rFonts w:ascii="Times New Roman" w:eastAsia="Calibri" w:hAnsi="Times New Roman" w:cs="Times New Roman"/>
          <w:iCs/>
          <w:color w:val="auto"/>
          <w:sz w:val="22"/>
          <w:szCs w:val="22"/>
          <w:u w:val="single"/>
        </w:rPr>
        <w:t>NRCS Representative</w:t>
      </w:r>
      <w:proofErr w:type="gramStart"/>
      <w:r w:rsidRPr="00F44AB9">
        <w:rPr>
          <w:rFonts w:ascii="Times New Roman" w:eastAsia="Calibri" w:hAnsi="Times New Roman" w:cs="Times New Roman"/>
          <w:iCs/>
          <w:color w:val="auto"/>
          <w:sz w:val="22"/>
          <w:szCs w:val="22"/>
        </w:rPr>
        <w:t>:</w:t>
      </w:r>
      <w:r w:rsidRPr="00F44AB9">
        <w:rPr>
          <w:rFonts w:ascii="Times New Roman" w:eastAsia="Calibri" w:hAnsi="Times New Roman" w:cs="Times New Roman"/>
          <w:iCs/>
          <w:color w:val="auto"/>
          <w:sz w:val="22"/>
          <w:szCs w:val="22"/>
        </w:rPr>
        <w:tab/>
      </w:r>
      <w:proofErr w:type="gramEnd"/>
      <w:r w:rsidRPr="00F44AB9">
        <w:rPr>
          <w:rFonts w:ascii="Times New Roman" w:eastAsia="Calibri" w:hAnsi="Times New Roman" w:cs="Times New Roman"/>
          <w:iCs/>
          <w:color w:val="auto"/>
          <w:sz w:val="22"/>
          <w:szCs w:val="22"/>
        </w:rPr>
        <w:t>___________________________________</w:t>
      </w:r>
      <w:r w:rsidRPr="00F44AB9">
        <w:rPr>
          <w:rFonts w:ascii="Times New Roman" w:eastAsia="Calibri" w:hAnsi="Times New Roman" w:cs="Times New Roman"/>
          <w:iCs/>
          <w:color w:val="auto"/>
          <w:sz w:val="22"/>
          <w:szCs w:val="22"/>
        </w:rPr>
        <w:tab/>
        <w:t>Date:</w:t>
      </w:r>
      <w:r w:rsidRPr="00F44AB9">
        <w:rPr>
          <w:rFonts w:ascii="Times New Roman" w:eastAsia="Calibri" w:hAnsi="Times New Roman" w:cs="Times New Roman"/>
          <w:color w:val="auto"/>
          <w:sz w:val="22"/>
          <w:szCs w:val="22"/>
        </w:rPr>
        <w:t xml:space="preserve">  ____________________</w:t>
      </w:r>
    </w:p>
    <w:p w14:paraId="111F7F0C" w14:textId="22921043" w:rsidR="00925490" w:rsidRDefault="00925490" w:rsidP="00DD6F56">
      <w:pPr>
        <w:widowControl/>
        <w:suppressAutoHyphens w:val="0"/>
        <w:autoSpaceDE/>
        <w:autoSpaceDN/>
        <w:adjustRightInd/>
        <w:spacing w:before="0" w:after="0" w:line="240" w:lineRule="auto"/>
        <w:textAlignment w:val="auto"/>
        <w:rPr>
          <w:rFonts w:ascii="Times New Roman" w:hAnsi="Times New Roman" w:cs="Times New Roman"/>
        </w:rPr>
      </w:pPr>
    </w:p>
    <w:p w14:paraId="4E30248A"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09F24FFB"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4A41F4B7"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41E35788"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5CD36191" w14:textId="77777777" w:rsidR="00124943" w:rsidRDefault="00124943">
      <w:pPr>
        <w:widowControl/>
        <w:suppressAutoHyphens w:val="0"/>
        <w:autoSpaceDE/>
        <w:autoSpaceDN/>
        <w:adjustRightInd/>
        <w:spacing w:before="0" w:after="0" w:line="240" w:lineRule="auto"/>
        <w:textAlignment w:val="auto"/>
        <w:rPr>
          <w:rFonts w:ascii="Times New Roman" w:eastAsia="Calibri" w:hAnsi="Times New Roman" w:cs="Times New Roman"/>
          <w:b/>
          <w:color w:val="0070C0"/>
          <w:sz w:val="24"/>
          <w:szCs w:val="24"/>
        </w:rPr>
      </w:pPr>
      <w:r>
        <w:rPr>
          <w:rFonts w:ascii="Times New Roman" w:eastAsia="Calibri" w:hAnsi="Times New Roman" w:cs="Times New Roman"/>
          <w:b/>
          <w:color w:val="0070C0"/>
          <w:sz w:val="24"/>
          <w:szCs w:val="24"/>
        </w:rPr>
        <w:br w:type="page"/>
      </w:r>
    </w:p>
    <w:p w14:paraId="2D402DA9" w14:textId="1171FBBE" w:rsidR="00D66089" w:rsidRPr="00D66089" w:rsidRDefault="00D66089" w:rsidP="00D66089">
      <w:pPr>
        <w:widowControl/>
        <w:suppressAutoHyphens w:val="0"/>
        <w:autoSpaceDE/>
        <w:autoSpaceDN/>
        <w:adjustRightInd/>
        <w:spacing w:before="0" w:after="160" w:line="259" w:lineRule="auto"/>
        <w:textAlignment w:val="auto"/>
        <w:rPr>
          <w:rFonts w:ascii="Times New Roman" w:eastAsia="Calibri" w:hAnsi="Times New Roman" w:cs="Times New Roman"/>
          <w:iCs/>
          <w:color w:val="auto"/>
          <w:sz w:val="24"/>
          <w:szCs w:val="24"/>
        </w:rPr>
      </w:pPr>
      <w:r w:rsidRPr="00D66089">
        <w:rPr>
          <w:rFonts w:ascii="Times New Roman" w:eastAsia="Calibri" w:hAnsi="Times New Roman" w:cs="Times New Roman"/>
          <w:b/>
          <w:color w:val="0070C0"/>
          <w:sz w:val="24"/>
          <w:szCs w:val="24"/>
        </w:rPr>
        <w:lastRenderedPageBreak/>
        <w:t>EME-02: REMOVING INVASIVE WOODY VEGETATION FROM HISTORICALLY HERBACEOUS WETLANDS</w:t>
      </w:r>
    </w:p>
    <w:p w14:paraId="1224869C" w14:textId="49051506" w:rsidR="00D66089" w:rsidRPr="00D66089" w:rsidRDefault="00D66089" w:rsidP="00D66089">
      <w:pPr>
        <w:widowControl/>
        <w:suppressAutoHyphens w:val="0"/>
        <w:autoSpaceDE/>
        <w:adjustRightInd/>
        <w:spacing w:before="0" w:after="160" w:line="256" w:lineRule="auto"/>
        <w:textAlignment w:val="auto"/>
        <w:rPr>
          <w:rFonts w:ascii="Times New Roman" w:eastAsia="MS Mincho" w:hAnsi="Times New Roman" w:cs="Times New Roman"/>
          <w:color w:val="auto"/>
          <w:sz w:val="22"/>
          <w:szCs w:val="22"/>
        </w:rPr>
      </w:pPr>
      <w:r w:rsidRPr="00D66089">
        <w:rPr>
          <w:rFonts w:ascii="Times New Roman" w:eastAsia="MS Mincho" w:hAnsi="Times New Roman" w:cs="Times New Roman"/>
          <w:color w:val="auto"/>
          <w:sz w:val="22"/>
          <w:szCs w:val="22"/>
        </w:rPr>
        <w:t xml:space="preserve">Agricultural producers often desire the removal of invasive woody vegetation from areas that were historically herbaceous wetlands.  Invasive </w:t>
      </w:r>
      <w:proofErr w:type="gramStart"/>
      <w:r w:rsidRPr="00D66089">
        <w:rPr>
          <w:rFonts w:ascii="Times New Roman" w:eastAsia="MS Mincho" w:hAnsi="Times New Roman" w:cs="Times New Roman"/>
          <w:color w:val="auto"/>
          <w:sz w:val="22"/>
          <w:szCs w:val="22"/>
        </w:rPr>
        <w:t>woody</w:t>
      </w:r>
      <w:proofErr w:type="gramEnd"/>
      <w:r w:rsidRPr="00D66089">
        <w:rPr>
          <w:rFonts w:ascii="Times New Roman" w:eastAsia="MS Mincho" w:hAnsi="Times New Roman" w:cs="Times New Roman"/>
          <w:color w:val="auto"/>
          <w:sz w:val="22"/>
          <w:szCs w:val="22"/>
        </w:rPr>
        <w:t xml:space="preserve"> vegetation impairs a wetland’s natural functional capacity to provide habitat for native wildlife adapted to life in herbaceous wetlands and for ground water recharge.  Examples of invasive woody vegetation include </w:t>
      </w:r>
      <w:r w:rsidR="003D3EC6" w:rsidRPr="00CB5374">
        <w:rPr>
          <w:rFonts w:ascii="Times New Roman" w:eastAsia="MS Mincho" w:hAnsi="Times New Roman" w:cs="Times New Roman"/>
          <w:color w:val="000000" w:themeColor="text1"/>
          <w:sz w:val="22"/>
          <w:szCs w:val="22"/>
        </w:rPr>
        <w:t>Russian olive (</w:t>
      </w:r>
      <w:r w:rsidR="003D3EC6" w:rsidRPr="00CB5374">
        <w:rPr>
          <w:rFonts w:ascii="Times New Roman" w:eastAsia="MS Mincho" w:hAnsi="Times New Roman" w:cs="Times New Roman"/>
          <w:i/>
          <w:color w:val="000000" w:themeColor="text1"/>
          <w:sz w:val="22"/>
          <w:szCs w:val="22"/>
        </w:rPr>
        <w:t>Elaeagnus angustifolia</w:t>
      </w:r>
      <w:r w:rsidR="003D3EC6" w:rsidRPr="00CB5374">
        <w:rPr>
          <w:rFonts w:ascii="Times New Roman" w:eastAsia="MS Mincho" w:hAnsi="Times New Roman" w:cs="Times New Roman"/>
          <w:color w:val="000000" w:themeColor="text1"/>
          <w:sz w:val="22"/>
          <w:szCs w:val="22"/>
        </w:rPr>
        <w:t xml:space="preserve">), </w:t>
      </w:r>
      <w:proofErr w:type="spellStart"/>
      <w:r w:rsidR="003D3EC6" w:rsidRPr="00CB5374">
        <w:rPr>
          <w:rFonts w:ascii="Times New Roman" w:eastAsia="MS Mincho" w:hAnsi="Times New Roman" w:cs="Times New Roman"/>
          <w:color w:val="000000" w:themeColor="text1"/>
          <w:sz w:val="22"/>
          <w:szCs w:val="22"/>
        </w:rPr>
        <w:t>Saltcedar</w:t>
      </w:r>
      <w:proofErr w:type="spellEnd"/>
      <w:r w:rsidR="003D3EC6" w:rsidRPr="00CB5374">
        <w:rPr>
          <w:rFonts w:ascii="Times New Roman" w:eastAsia="MS Mincho" w:hAnsi="Times New Roman" w:cs="Times New Roman"/>
          <w:color w:val="000000" w:themeColor="text1"/>
          <w:sz w:val="22"/>
          <w:szCs w:val="22"/>
        </w:rPr>
        <w:t xml:space="preserve"> (</w:t>
      </w:r>
      <w:proofErr w:type="spellStart"/>
      <w:r w:rsidR="003D3EC6" w:rsidRPr="00CB5374">
        <w:rPr>
          <w:rFonts w:ascii="Times New Roman" w:eastAsia="MS Mincho" w:hAnsi="Times New Roman" w:cs="Times New Roman"/>
          <w:i/>
          <w:color w:val="000000" w:themeColor="text1"/>
          <w:sz w:val="22"/>
          <w:szCs w:val="22"/>
        </w:rPr>
        <w:t>Tamarix</w:t>
      </w:r>
      <w:proofErr w:type="spellEnd"/>
      <w:r w:rsidR="003D3EC6" w:rsidRPr="00CB5374">
        <w:rPr>
          <w:rFonts w:ascii="Times New Roman" w:eastAsia="MS Mincho" w:hAnsi="Times New Roman" w:cs="Times New Roman"/>
          <w:color w:val="000000" w:themeColor="text1"/>
          <w:sz w:val="22"/>
          <w:szCs w:val="22"/>
        </w:rPr>
        <w:t xml:space="preserve"> spp.), Himalayan blackberry (</w:t>
      </w:r>
      <w:r w:rsidR="003D3EC6" w:rsidRPr="00CB5374">
        <w:rPr>
          <w:rFonts w:ascii="Times New Roman" w:eastAsia="MS Mincho" w:hAnsi="Times New Roman" w:cs="Times New Roman"/>
          <w:i/>
          <w:iCs/>
          <w:color w:val="000000" w:themeColor="text1"/>
          <w:sz w:val="22"/>
          <w:szCs w:val="22"/>
        </w:rPr>
        <w:t xml:space="preserve">Rubus </w:t>
      </w:r>
      <w:proofErr w:type="spellStart"/>
      <w:r w:rsidR="003D3EC6" w:rsidRPr="00CB5374">
        <w:rPr>
          <w:rFonts w:ascii="Times New Roman" w:eastAsia="MS Mincho" w:hAnsi="Times New Roman" w:cs="Times New Roman"/>
          <w:i/>
          <w:iCs/>
          <w:color w:val="000000" w:themeColor="text1"/>
          <w:sz w:val="22"/>
          <w:szCs w:val="22"/>
        </w:rPr>
        <w:t>armeniacus</w:t>
      </w:r>
      <w:proofErr w:type="spellEnd"/>
      <w:r w:rsidR="003D3EC6" w:rsidRPr="00CB5374">
        <w:rPr>
          <w:rFonts w:ascii="Times New Roman" w:eastAsia="MS Mincho" w:hAnsi="Times New Roman" w:cs="Times New Roman"/>
          <w:color w:val="000000" w:themeColor="text1"/>
          <w:sz w:val="22"/>
          <w:szCs w:val="22"/>
        </w:rPr>
        <w:t>), Scotch Broom (</w:t>
      </w:r>
      <w:proofErr w:type="spellStart"/>
      <w:r w:rsidR="003D3EC6" w:rsidRPr="00CB5374">
        <w:rPr>
          <w:rFonts w:ascii="Times New Roman" w:eastAsia="MS Mincho" w:hAnsi="Times New Roman" w:cs="Times New Roman"/>
          <w:i/>
          <w:iCs/>
          <w:color w:val="000000" w:themeColor="text1"/>
          <w:sz w:val="22"/>
          <w:szCs w:val="22"/>
        </w:rPr>
        <w:t>Cytisus</w:t>
      </w:r>
      <w:proofErr w:type="spellEnd"/>
      <w:r w:rsidR="003D3EC6" w:rsidRPr="00CB5374">
        <w:rPr>
          <w:rFonts w:ascii="Times New Roman" w:eastAsia="MS Mincho" w:hAnsi="Times New Roman" w:cs="Times New Roman"/>
          <w:i/>
          <w:iCs/>
          <w:color w:val="000000" w:themeColor="text1"/>
          <w:sz w:val="22"/>
          <w:szCs w:val="22"/>
        </w:rPr>
        <w:t xml:space="preserve"> </w:t>
      </w:r>
      <w:proofErr w:type="spellStart"/>
      <w:r w:rsidR="003D3EC6" w:rsidRPr="00CB5374">
        <w:rPr>
          <w:rFonts w:ascii="Times New Roman" w:eastAsia="MS Mincho" w:hAnsi="Times New Roman" w:cs="Times New Roman"/>
          <w:i/>
          <w:iCs/>
          <w:color w:val="000000" w:themeColor="text1"/>
          <w:sz w:val="22"/>
          <w:szCs w:val="22"/>
        </w:rPr>
        <w:t>scoparius</w:t>
      </w:r>
      <w:proofErr w:type="spellEnd"/>
      <w:r w:rsidR="003D3EC6" w:rsidRPr="00CB5374">
        <w:rPr>
          <w:rFonts w:ascii="Times New Roman" w:eastAsia="MS Mincho" w:hAnsi="Times New Roman" w:cs="Times New Roman"/>
          <w:color w:val="000000" w:themeColor="text1"/>
          <w:sz w:val="22"/>
          <w:szCs w:val="22"/>
        </w:rPr>
        <w:t>), English holly (</w:t>
      </w:r>
      <w:r w:rsidR="003D3EC6" w:rsidRPr="00CB5374">
        <w:rPr>
          <w:rFonts w:ascii="Times New Roman" w:eastAsia="MS Mincho" w:hAnsi="Times New Roman" w:cs="Times New Roman"/>
          <w:i/>
          <w:iCs/>
          <w:color w:val="000000" w:themeColor="text1"/>
          <w:sz w:val="22"/>
          <w:szCs w:val="22"/>
        </w:rPr>
        <w:t xml:space="preserve">Ilex </w:t>
      </w:r>
      <w:proofErr w:type="spellStart"/>
      <w:r w:rsidR="003D3EC6" w:rsidRPr="00CB5374">
        <w:rPr>
          <w:rFonts w:ascii="Times New Roman" w:eastAsia="MS Mincho" w:hAnsi="Times New Roman" w:cs="Times New Roman"/>
          <w:i/>
          <w:iCs/>
          <w:color w:val="000000" w:themeColor="text1"/>
          <w:sz w:val="22"/>
          <w:szCs w:val="22"/>
        </w:rPr>
        <w:t>aquifolium</w:t>
      </w:r>
      <w:proofErr w:type="spellEnd"/>
      <w:r w:rsidR="003D3EC6" w:rsidRPr="00CB5374">
        <w:rPr>
          <w:rFonts w:ascii="Times New Roman" w:eastAsia="MS Mincho" w:hAnsi="Times New Roman" w:cs="Times New Roman"/>
          <w:color w:val="000000" w:themeColor="text1"/>
          <w:sz w:val="22"/>
          <w:szCs w:val="22"/>
        </w:rPr>
        <w:t>), English ivy (</w:t>
      </w:r>
      <w:r w:rsidR="003D3EC6" w:rsidRPr="00CB5374">
        <w:rPr>
          <w:rFonts w:ascii="Times New Roman" w:eastAsia="MS Mincho" w:hAnsi="Times New Roman" w:cs="Times New Roman"/>
          <w:i/>
          <w:iCs/>
          <w:color w:val="000000" w:themeColor="text1"/>
          <w:sz w:val="22"/>
          <w:szCs w:val="22"/>
        </w:rPr>
        <w:t>Hedera helix</w:t>
      </w:r>
      <w:r w:rsidR="003D3EC6" w:rsidRPr="00CB5374">
        <w:rPr>
          <w:rFonts w:ascii="Times New Roman" w:eastAsia="MS Mincho" w:hAnsi="Times New Roman" w:cs="Times New Roman"/>
          <w:color w:val="000000" w:themeColor="text1"/>
          <w:sz w:val="22"/>
          <w:szCs w:val="22"/>
        </w:rPr>
        <w:t>), Knotweeds (</w:t>
      </w:r>
      <w:proofErr w:type="spellStart"/>
      <w:r w:rsidR="003D3EC6" w:rsidRPr="00CB5374">
        <w:rPr>
          <w:rFonts w:ascii="Times New Roman" w:eastAsia="MS Mincho" w:hAnsi="Times New Roman" w:cs="Times New Roman"/>
          <w:i/>
          <w:iCs/>
          <w:color w:val="000000" w:themeColor="text1"/>
          <w:sz w:val="22"/>
          <w:szCs w:val="22"/>
        </w:rPr>
        <w:t>Reynoutria</w:t>
      </w:r>
      <w:proofErr w:type="spellEnd"/>
      <w:r w:rsidR="003D3EC6" w:rsidRPr="00CB5374">
        <w:rPr>
          <w:rFonts w:ascii="Times New Roman" w:eastAsia="MS Mincho" w:hAnsi="Times New Roman" w:cs="Times New Roman"/>
          <w:i/>
          <w:iCs/>
          <w:color w:val="000000" w:themeColor="text1"/>
          <w:sz w:val="22"/>
          <w:szCs w:val="22"/>
        </w:rPr>
        <w:t xml:space="preserve"> Spp.</w:t>
      </w:r>
      <w:r w:rsidR="003D3EC6" w:rsidRPr="00CB5374">
        <w:rPr>
          <w:rFonts w:ascii="Times New Roman" w:eastAsia="MS Mincho" w:hAnsi="Times New Roman" w:cs="Times New Roman"/>
          <w:color w:val="000000" w:themeColor="text1"/>
          <w:sz w:val="22"/>
          <w:szCs w:val="22"/>
        </w:rPr>
        <w:t>), Butterfly bush (</w:t>
      </w:r>
      <w:proofErr w:type="spellStart"/>
      <w:r w:rsidR="003D3EC6" w:rsidRPr="00CB5374">
        <w:rPr>
          <w:rFonts w:ascii="Times New Roman" w:eastAsia="MS Mincho" w:hAnsi="Times New Roman" w:cs="Times New Roman"/>
          <w:i/>
          <w:iCs/>
          <w:color w:val="000000" w:themeColor="text1"/>
          <w:sz w:val="22"/>
          <w:szCs w:val="22"/>
        </w:rPr>
        <w:t>Buddleja</w:t>
      </w:r>
      <w:proofErr w:type="spellEnd"/>
      <w:r w:rsidR="003D3EC6" w:rsidRPr="00CB5374">
        <w:rPr>
          <w:rFonts w:ascii="Times New Roman" w:eastAsia="MS Mincho" w:hAnsi="Times New Roman" w:cs="Times New Roman"/>
          <w:i/>
          <w:iCs/>
          <w:color w:val="000000" w:themeColor="text1"/>
          <w:sz w:val="22"/>
          <w:szCs w:val="22"/>
        </w:rPr>
        <w:t xml:space="preserve"> Spp.</w:t>
      </w:r>
      <w:r w:rsidR="003D3EC6" w:rsidRPr="00CB5374">
        <w:rPr>
          <w:rFonts w:ascii="Times New Roman" w:eastAsia="MS Mincho" w:hAnsi="Times New Roman" w:cs="Times New Roman"/>
          <w:color w:val="000000" w:themeColor="text1"/>
          <w:sz w:val="22"/>
          <w:szCs w:val="22"/>
        </w:rPr>
        <w:t>)</w:t>
      </w:r>
      <w:r w:rsidRPr="00CB5374">
        <w:rPr>
          <w:rFonts w:ascii="Times New Roman" w:eastAsia="MS Mincho" w:hAnsi="Times New Roman" w:cs="Times New Roman"/>
          <w:color w:val="auto"/>
          <w:sz w:val="22"/>
          <w:szCs w:val="22"/>
        </w:rPr>
        <w:t>.</w:t>
      </w:r>
    </w:p>
    <w:p w14:paraId="1E4CDCD3"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If all conditions listed in this expedited minimal effect are met, the impact to the functions and values of </w:t>
      </w:r>
      <w:r w:rsidRPr="00D66089">
        <w:rPr>
          <w:rFonts w:ascii="Times New Roman" w:eastAsia="Calibri" w:hAnsi="Times New Roman" w:cs="Times New Roman"/>
          <w:iCs/>
          <w:color w:val="auto"/>
          <w:sz w:val="22"/>
          <w:szCs w:val="22"/>
        </w:rPr>
        <w:t>wetlands in the area</w:t>
      </w:r>
      <w:r w:rsidRPr="00D66089">
        <w:rPr>
          <w:rFonts w:ascii="Times New Roman" w:eastAsia="Calibri" w:hAnsi="Times New Roman" w:cs="Times New Roman"/>
          <w:color w:val="auto"/>
          <w:sz w:val="22"/>
          <w:szCs w:val="22"/>
        </w:rPr>
        <w:t xml:space="preserve"> is minimal.</w:t>
      </w:r>
    </w:p>
    <w:p w14:paraId="05C04F71" w14:textId="77777777" w:rsidR="00D66089" w:rsidRPr="00D66089" w:rsidRDefault="00D66089" w:rsidP="00D66089">
      <w:pPr>
        <w:widowControl/>
        <w:suppressAutoHyphens w:val="0"/>
        <w:spacing w:before="0" w:after="0" w:line="240"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 xml:space="preserve">Conditions: </w:t>
      </w:r>
    </w:p>
    <w:p w14:paraId="3DB44BC9" w14:textId="77777777" w:rsidR="00D66089" w:rsidRPr="00D66089" w:rsidRDefault="00D66089" w:rsidP="00D66089">
      <w:pPr>
        <w:widowControl/>
        <w:suppressAutoHyphens w:val="0"/>
        <w:spacing w:before="0" w:after="0" w:line="240" w:lineRule="auto"/>
        <w:textAlignment w:val="auto"/>
        <w:rPr>
          <w:rFonts w:ascii="Times New Roman" w:eastAsia="Calibri" w:hAnsi="Times New Roman" w:cs="Times New Roman"/>
          <w:color w:val="auto"/>
          <w:sz w:val="22"/>
          <w:szCs w:val="22"/>
        </w:rPr>
      </w:pPr>
    </w:p>
    <w:p w14:paraId="48CC3E87" w14:textId="77777777" w:rsidR="00D66089" w:rsidRPr="00D66089" w:rsidRDefault="00D66089" w:rsidP="00D66089">
      <w:pPr>
        <w:widowControl/>
        <w:numPr>
          <w:ilvl w:val="0"/>
          <w:numId w:val="59"/>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required for the project area.</w:t>
      </w:r>
    </w:p>
    <w:p w14:paraId="5E879915" w14:textId="77777777" w:rsidR="00D66089" w:rsidRPr="00D66089" w:rsidRDefault="00D66089" w:rsidP="00D66089">
      <w:pPr>
        <w:widowControl/>
        <w:numPr>
          <w:ilvl w:val="0"/>
          <w:numId w:val="59"/>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As determined by NRCS, the project area was historically (pre-European settlement) an herbaceous wetland</w:t>
      </w:r>
      <w:r w:rsidRPr="00D66089">
        <w:rPr>
          <w:rFonts w:ascii="Times New Roman" w:eastAsia="Calibri" w:hAnsi="Times New Roman" w:cs="Times New Roman"/>
          <w:color w:val="auto"/>
          <w:sz w:val="22"/>
          <w:szCs w:val="22"/>
        </w:rPr>
        <w:t>.</w:t>
      </w:r>
    </w:p>
    <w:p w14:paraId="1308A4E1" w14:textId="77777777" w:rsidR="00D66089" w:rsidRPr="00D66089" w:rsidRDefault="00D66089" w:rsidP="00D66089">
      <w:pPr>
        <w:widowControl/>
        <w:numPr>
          <w:ilvl w:val="0"/>
          <w:numId w:val="59"/>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 xml:space="preserve">Woody vegetation removal will be limited to invasive species.  </w:t>
      </w:r>
    </w:p>
    <w:p w14:paraId="4DAA14F1" w14:textId="77777777" w:rsidR="00D66089" w:rsidRPr="00D66089" w:rsidRDefault="00D66089" w:rsidP="00D66089">
      <w:pPr>
        <w:widowControl/>
        <w:numPr>
          <w:ilvl w:val="0"/>
          <w:numId w:val="59"/>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 xml:space="preserve">As determined by NRCS, an exception may be provided as an addendum to this document allowing for removal of native woody species that have invaded the project area </w:t>
      </w:r>
      <w:proofErr w:type="gramStart"/>
      <w:r w:rsidRPr="00D66089">
        <w:rPr>
          <w:rFonts w:ascii="Times New Roman" w:eastAsia="MS Mincho" w:hAnsi="Times New Roman" w:cs="Times New Roman"/>
          <w:color w:val="auto"/>
          <w:sz w:val="22"/>
          <w:szCs w:val="22"/>
        </w:rPr>
        <w:t>as long as</w:t>
      </w:r>
      <w:proofErr w:type="gramEnd"/>
      <w:r w:rsidRPr="00D66089">
        <w:rPr>
          <w:rFonts w:ascii="Times New Roman" w:eastAsia="MS Mincho" w:hAnsi="Times New Roman" w:cs="Times New Roman"/>
          <w:color w:val="auto"/>
          <w:sz w:val="22"/>
          <w:szCs w:val="22"/>
        </w:rPr>
        <w:t xml:space="preserve"> the native species represent less than 15% of the woody aerial cover of the wetland</w:t>
      </w:r>
      <w:r w:rsidRPr="00D66089">
        <w:rPr>
          <w:rFonts w:ascii="Times New Roman" w:eastAsia="Calibri" w:hAnsi="Times New Roman" w:cs="Times New Roman"/>
          <w:color w:val="auto"/>
          <w:sz w:val="22"/>
          <w:szCs w:val="22"/>
        </w:rPr>
        <w:t>.</w:t>
      </w:r>
    </w:p>
    <w:p w14:paraId="10F24D27" w14:textId="77777777" w:rsidR="00D66089" w:rsidRPr="00D66089" w:rsidRDefault="00D66089" w:rsidP="00D66089">
      <w:pPr>
        <w:widowControl/>
        <w:numPr>
          <w:ilvl w:val="0"/>
          <w:numId w:val="59"/>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The removal activity will result in minimal soil movement</w:t>
      </w:r>
      <w:r w:rsidRPr="00D66089">
        <w:rPr>
          <w:rFonts w:ascii="Times New Roman" w:eastAsia="Calibri" w:hAnsi="Times New Roman" w:cs="Times New Roman"/>
          <w:color w:val="auto"/>
          <w:sz w:val="22"/>
          <w:szCs w:val="22"/>
        </w:rPr>
        <w:t>.</w:t>
      </w:r>
    </w:p>
    <w:p w14:paraId="3A867E5A" w14:textId="5210A030" w:rsidR="00D66089" w:rsidRPr="00D66089" w:rsidRDefault="00D66089" w:rsidP="00D66089">
      <w:pPr>
        <w:widowControl/>
        <w:numPr>
          <w:ilvl w:val="0"/>
          <w:numId w:val="59"/>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 xml:space="preserve">The project area will not be cropped, nor planted to a nonnative forage species.  </w:t>
      </w:r>
    </w:p>
    <w:p w14:paraId="54AA0A7A" w14:textId="77777777" w:rsidR="00D66089" w:rsidRPr="00D66089" w:rsidRDefault="00D66089" w:rsidP="00D66089">
      <w:pPr>
        <w:widowControl/>
        <w:numPr>
          <w:ilvl w:val="0"/>
          <w:numId w:val="59"/>
        </w:numPr>
        <w:suppressAutoHyphens w:val="0"/>
        <w:spacing w:line="240"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After removal of woody vegetation, the final elevation of the project area is not higher than the preconstruction elevation</w:t>
      </w:r>
      <w:r w:rsidRPr="00D66089">
        <w:rPr>
          <w:rFonts w:ascii="Times New Roman" w:eastAsia="Calibri" w:hAnsi="Times New Roman" w:cs="Times New Roman"/>
          <w:color w:val="auto"/>
          <w:sz w:val="22"/>
          <w:szCs w:val="22"/>
        </w:rPr>
        <w:t>.</w:t>
      </w:r>
    </w:p>
    <w:p w14:paraId="1A60C49D" w14:textId="77777777" w:rsidR="00D66089" w:rsidRPr="00D66089" w:rsidRDefault="00D66089" w:rsidP="00D66089">
      <w:pPr>
        <w:widowControl/>
        <w:numPr>
          <w:ilvl w:val="0"/>
          <w:numId w:val="59"/>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The hydrology of the project area wetland will not be altered</w:t>
      </w:r>
      <w:r w:rsidRPr="00D66089">
        <w:rPr>
          <w:rFonts w:ascii="Times New Roman" w:eastAsia="Calibri" w:hAnsi="Times New Roman" w:cs="Times New Roman"/>
          <w:color w:val="auto"/>
          <w:sz w:val="22"/>
          <w:szCs w:val="22"/>
        </w:rPr>
        <w:t>.</w:t>
      </w:r>
    </w:p>
    <w:p w14:paraId="0D6369CB" w14:textId="77777777" w:rsidR="00D66089" w:rsidRPr="00D66089" w:rsidRDefault="00D66089" w:rsidP="00D66089">
      <w:pPr>
        <w:widowControl/>
        <w:numPr>
          <w:ilvl w:val="0"/>
          <w:numId w:val="59"/>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project area.</w:t>
      </w:r>
    </w:p>
    <w:p w14:paraId="39DE5169"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1"/>
          <w:szCs w:val="21"/>
        </w:rPr>
      </w:pPr>
      <w:r w:rsidRPr="00D66089">
        <w:rPr>
          <w:rFonts w:ascii="Times New Roman" w:eastAsia="Calibri" w:hAnsi="Times New Roman" w:cs="Times New Roman"/>
          <w:color w:val="auto"/>
          <w:sz w:val="21"/>
          <w:szCs w:val="21"/>
        </w:rPr>
        <w:br/>
        <w:t xml:space="preserve"> </w:t>
      </w:r>
    </w:p>
    <w:p w14:paraId="20E5F99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31A5FF63"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48433C66"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5671012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4846F94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
          <w:color w:val="auto"/>
          <w:sz w:val="21"/>
          <w:szCs w:val="21"/>
          <w:u w:val="single"/>
        </w:rPr>
      </w:pPr>
    </w:p>
    <w:p w14:paraId="65D71CF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bookmarkStart w:id="141" w:name="_Hlk127346914"/>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08803F8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1"/>
          <w:szCs w:val="21"/>
        </w:rPr>
      </w:pPr>
    </w:p>
    <w:p w14:paraId="3B12C0B1"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1"/>
          <w:szCs w:val="21"/>
        </w:rPr>
      </w:pPr>
    </w:p>
    <w:p w14:paraId="5977102E"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rPr>
        <w:t>Received:</w:t>
      </w:r>
    </w:p>
    <w:p w14:paraId="47B4924C"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p>
    <w:bookmarkEnd w:id="141"/>
    <w:p w14:paraId="6B1C6584" w14:textId="77777777" w:rsidR="00124943" w:rsidRDefault="00124943">
      <w:pPr>
        <w:widowControl/>
        <w:suppressAutoHyphens w:val="0"/>
        <w:autoSpaceDE/>
        <w:autoSpaceDN/>
        <w:adjustRightInd/>
        <w:spacing w:before="0" w:after="0" w:line="240" w:lineRule="auto"/>
        <w:textAlignment w:val="auto"/>
        <w:rPr>
          <w:rFonts w:ascii="Times New Roman" w:eastAsia="Calibri" w:hAnsi="Times New Roman" w:cs="Times New Roman"/>
          <w:b/>
          <w:color w:val="0070C0"/>
          <w:sz w:val="24"/>
          <w:szCs w:val="24"/>
        </w:rPr>
      </w:pPr>
      <w:r>
        <w:rPr>
          <w:rFonts w:ascii="Times New Roman" w:eastAsia="Calibri" w:hAnsi="Times New Roman" w:cs="Times New Roman"/>
          <w:b/>
          <w:color w:val="0070C0"/>
          <w:sz w:val="24"/>
          <w:szCs w:val="24"/>
        </w:rPr>
        <w:br w:type="page"/>
      </w:r>
    </w:p>
    <w:p w14:paraId="52AA2009" w14:textId="3452E4B3" w:rsidR="00D66089" w:rsidRPr="00D66089" w:rsidRDefault="00D66089" w:rsidP="00D66089">
      <w:pPr>
        <w:widowControl/>
        <w:suppressAutoHyphens w:val="0"/>
        <w:autoSpaceDE/>
        <w:adjustRightInd/>
        <w:spacing w:before="0" w:after="160" w:line="240" w:lineRule="auto"/>
        <w:textAlignment w:val="auto"/>
        <w:rPr>
          <w:rFonts w:ascii="Times New Roman" w:eastAsia="Calibri" w:hAnsi="Times New Roman" w:cs="Times New Roman"/>
          <w:b/>
          <w:bCs/>
          <w:color w:val="0070C0"/>
          <w:sz w:val="24"/>
          <w:szCs w:val="24"/>
        </w:rPr>
      </w:pPr>
      <w:r w:rsidRPr="00D66089">
        <w:rPr>
          <w:rFonts w:ascii="Times New Roman" w:eastAsia="Calibri" w:hAnsi="Times New Roman" w:cs="Times New Roman"/>
          <w:b/>
          <w:color w:val="0070C0"/>
          <w:sz w:val="24"/>
          <w:szCs w:val="24"/>
        </w:rPr>
        <w:lastRenderedPageBreak/>
        <w:t xml:space="preserve">EME-03: </w:t>
      </w:r>
      <w:r w:rsidRPr="00D66089">
        <w:rPr>
          <w:rFonts w:ascii="Times New Roman" w:eastAsia="Calibri" w:hAnsi="Times New Roman" w:cs="Times New Roman"/>
          <w:b/>
          <w:bCs/>
          <w:color w:val="0070C0"/>
          <w:sz w:val="24"/>
          <w:szCs w:val="24"/>
        </w:rPr>
        <w:t>REMOVING NATIVE WOODY VEGETATION FROM HISTORICALLY HERBACEOUS WETLANDS</w:t>
      </w:r>
    </w:p>
    <w:p w14:paraId="639BEA1C" w14:textId="6D6B7737" w:rsidR="00D66089" w:rsidRPr="00D66089" w:rsidRDefault="00D66089" w:rsidP="00D66089">
      <w:pPr>
        <w:widowControl/>
        <w:tabs>
          <w:tab w:val="left" w:pos="360"/>
        </w:tabs>
        <w:suppressAutoHyphens w:val="0"/>
        <w:overflowPunct w:val="0"/>
        <w:spacing w:before="0" w:after="160" w:line="240" w:lineRule="auto"/>
        <w:textAlignment w:val="baseline"/>
        <w:rPr>
          <w:rFonts w:ascii="Times New Roman" w:eastAsia="MS Mincho" w:hAnsi="Times New Roman" w:cs="Times New Roman"/>
          <w:color w:val="auto"/>
          <w:sz w:val="22"/>
          <w:szCs w:val="22"/>
        </w:rPr>
      </w:pPr>
      <w:r w:rsidRPr="00D66089">
        <w:rPr>
          <w:rFonts w:ascii="Times New Roman" w:eastAsia="MS Mincho" w:hAnsi="Times New Roman" w:cs="Times New Roman"/>
          <w:color w:val="auto"/>
          <w:sz w:val="22"/>
          <w:szCs w:val="22"/>
        </w:rPr>
        <w:t xml:space="preserve">Prairie potholes, playa lakes, and many other wetlands were historically herbaceous wetlands.  Native woody vegetation, such as </w:t>
      </w:r>
      <w:r w:rsidR="00CB5374" w:rsidRPr="00CB5374">
        <w:rPr>
          <w:rFonts w:ascii="Times New Roman" w:eastAsia="MS Mincho" w:hAnsi="Times New Roman" w:cs="Times New Roman"/>
          <w:color w:val="000000" w:themeColor="text1"/>
          <w:sz w:val="22"/>
          <w:szCs w:val="22"/>
        </w:rPr>
        <w:t>Douglas-fir (</w:t>
      </w:r>
      <w:r w:rsidR="00CB5374" w:rsidRPr="00CB5374">
        <w:rPr>
          <w:rFonts w:ascii="Times New Roman" w:eastAsia="MS Mincho" w:hAnsi="Times New Roman" w:cs="Times New Roman"/>
          <w:i/>
          <w:iCs/>
          <w:color w:val="000000" w:themeColor="text1"/>
          <w:sz w:val="22"/>
          <w:szCs w:val="22"/>
        </w:rPr>
        <w:t xml:space="preserve">Pseudotsuga </w:t>
      </w:r>
      <w:proofErr w:type="spellStart"/>
      <w:r w:rsidR="00CB5374" w:rsidRPr="00CB5374">
        <w:rPr>
          <w:rFonts w:ascii="Times New Roman" w:eastAsia="MS Mincho" w:hAnsi="Times New Roman" w:cs="Times New Roman"/>
          <w:i/>
          <w:iCs/>
          <w:color w:val="000000" w:themeColor="text1"/>
          <w:sz w:val="22"/>
          <w:szCs w:val="22"/>
        </w:rPr>
        <w:t>menziesii</w:t>
      </w:r>
      <w:proofErr w:type="spellEnd"/>
      <w:r w:rsidR="00CB5374" w:rsidRPr="00CB5374">
        <w:rPr>
          <w:rFonts w:ascii="Times New Roman" w:eastAsia="MS Mincho" w:hAnsi="Times New Roman" w:cs="Times New Roman"/>
          <w:i/>
          <w:iCs/>
          <w:color w:val="000000" w:themeColor="text1"/>
          <w:sz w:val="22"/>
          <w:szCs w:val="22"/>
        </w:rPr>
        <w:t>)</w:t>
      </w:r>
      <w:r w:rsidR="00CB5374" w:rsidRPr="00CB5374">
        <w:rPr>
          <w:rFonts w:ascii="Times New Roman" w:eastAsia="MS Mincho" w:hAnsi="Times New Roman" w:cs="Times New Roman"/>
          <w:color w:val="000000" w:themeColor="text1"/>
          <w:sz w:val="22"/>
          <w:szCs w:val="22"/>
        </w:rPr>
        <w:t>, Western redcedar (</w:t>
      </w:r>
      <w:r w:rsidR="00CB5374" w:rsidRPr="00CB5374">
        <w:rPr>
          <w:rFonts w:ascii="Times New Roman" w:eastAsia="MS Mincho" w:hAnsi="Times New Roman" w:cs="Times New Roman"/>
          <w:i/>
          <w:iCs/>
          <w:color w:val="000000" w:themeColor="text1"/>
          <w:sz w:val="22"/>
          <w:szCs w:val="22"/>
        </w:rPr>
        <w:t>Thuja plicata</w:t>
      </w:r>
      <w:proofErr w:type="gramStart"/>
      <w:r w:rsidR="00CB5374" w:rsidRPr="00CB5374">
        <w:rPr>
          <w:rFonts w:ascii="Times New Roman" w:eastAsia="MS Mincho" w:hAnsi="Times New Roman" w:cs="Times New Roman"/>
          <w:color w:val="000000" w:themeColor="text1"/>
          <w:sz w:val="22"/>
          <w:szCs w:val="22"/>
        </w:rPr>
        <w:t>),  Western</w:t>
      </w:r>
      <w:proofErr w:type="gramEnd"/>
      <w:r w:rsidR="00CB5374" w:rsidRPr="00CB5374">
        <w:rPr>
          <w:rFonts w:ascii="Times New Roman" w:eastAsia="MS Mincho" w:hAnsi="Times New Roman" w:cs="Times New Roman"/>
          <w:color w:val="000000" w:themeColor="text1"/>
          <w:sz w:val="22"/>
          <w:szCs w:val="22"/>
        </w:rPr>
        <w:t xml:space="preserve"> hemlock (</w:t>
      </w:r>
      <w:r w:rsidR="00CB5374" w:rsidRPr="00CB5374">
        <w:rPr>
          <w:rFonts w:ascii="Times New Roman" w:eastAsia="MS Mincho" w:hAnsi="Times New Roman" w:cs="Times New Roman"/>
          <w:i/>
          <w:iCs/>
          <w:color w:val="000000" w:themeColor="text1"/>
          <w:sz w:val="22"/>
          <w:szCs w:val="22"/>
        </w:rPr>
        <w:t>Tsuga heterophylla</w:t>
      </w:r>
      <w:r w:rsidR="00CB5374" w:rsidRPr="00CB5374">
        <w:rPr>
          <w:rFonts w:ascii="Times New Roman" w:eastAsia="MS Mincho" w:hAnsi="Times New Roman" w:cs="Times New Roman"/>
          <w:b/>
          <w:bCs/>
          <w:i/>
          <w:iCs/>
          <w:color w:val="000000" w:themeColor="text1"/>
          <w:sz w:val="22"/>
          <w:szCs w:val="22"/>
        </w:rPr>
        <w:t>)</w:t>
      </w:r>
      <w:r w:rsidR="00CB5374" w:rsidRPr="00CB5374">
        <w:rPr>
          <w:rFonts w:ascii="Times New Roman" w:eastAsia="MS Mincho" w:hAnsi="Times New Roman" w:cs="Times New Roman"/>
          <w:color w:val="000000" w:themeColor="text1"/>
          <w:sz w:val="22"/>
          <w:szCs w:val="22"/>
        </w:rPr>
        <w:t xml:space="preserve">, and </w:t>
      </w:r>
      <w:proofErr w:type="gramStart"/>
      <w:r w:rsidR="00CB5374" w:rsidRPr="00CB5374">
        <w:rPr>
          <w:rFonts w:ascii="Times New Roman" w:eastAsia="MS Mincho" w:hAnsi="Times New Roman" w:cs="Times New Roman"/>
          <w:color w:val="000000" w:themeColor="text1"/>
          <w:sz w:val="22"/>
          <w:szCs w:val="22"/>
        </w:rPr>
        <w:t>Red</w:t>
      </w:r>
      <w:proofErr w:type="gramEnd"/>
      <w:r w:rsidR="00CB5374" w:rsidRPr="00CB5374">
        <w:rPr>
          <w:rFonts w:ascii="Times New Roman" w:eastAsia="MS Mincho" w:hAnsi="Times New Roman" w:cs="Times New Roman"/>
          <w:color w:val="000000" w:themeColor="text1"/>
          <w:sz w:val="22"/>
          <w:szCs w:val="22"/>
        </w:rPr>
        <w:t xml:space="preserve"> alder (</w:t>
      </w:r>
      <w:r w:rsidR="00CB5374" w:rsidRPr="00CB5374">
        <w:rPr>
          <w:rFonts w:ascii="Times New Roman" w:eastAsia="MS Mincho" w:hAnsi="Times New Roman" w:cs="Times New Roman"/>
          <w:i/>
          <w:iCs/>
          <w:color w:val="000000" w:themeColor="text1"/>
          <w:sz w:val="22"/>
          <w:szCs w:val="22"/>
        </w:rPr>
        <w:t>Alnus rubra)</w:t>
      </w:r>
      <w:r w:rsidRPr="00CB5374">
        <w:rPr>
          <w:rFonts w:ascii="Times New Roman" w:eastAsia="MS Mincho" w:hAnsi="Times New Roman" w:cs="Times New Roman"/>
          <w:color w:val="auto"/>
          <w:sz w:val="22"/>
          <w:szCs w:val="22"/>
        </w:rPr>
        <w:t xml:space="preserve">, </w:t>
      </w:r>
      <w:r w:rsidRPr="00D66089">
        <w:rPr>
          <w:rFonts w:ascii="Times New Roman" w:eastAsia="MS Mincho" w:hAnsi="Times New Roman" w:cs="Times New Roman"/>
          <w:color w:val="auto"/>
          <w:sz w:val="22"/>
          <w:szCs w:val="22"/>
        </w:rPr>
        <w:t>can establish during dry periods in these wetlands, and with the absence of fire, they become ecologically problematic.  These woody plants can result in a significant reduction in the natural functional capacity of these wetlands.  Removing this woody vegetation can partially restore the historic functional capacity.</w:t>
      </w:r>
    </w:p>
    <w:p w14:paraId="6F712323"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If all conditions listed in this expedited minimal effect are met, the impact to the functions and values of </w:t>
      </w:r>
      <w:r w:rsidRPr="00D66089">
        <w:rPr>
          <w:rFonts w:ascii="Times New Roman" w:eastAsia="Calibri" w:hAnsi="Times New Roman" w:cs="Times New Roman"/>
          <w:iCs/>
          <w:color w:val="auto"/>
          <w:sz w:val="22"/>
          <w:szCs w:val="22"/>
        </w:rPr>
        <w:t>wetlands in the area</w:t>
      </w:r>
      <w:r w:rsidRPr="00D66089">
        <w:rPr>
          <w:rFonts w:ascii="Times New Roman" w:eastAsia="Calibri" w:hAnsi="Times New Roman" w:cs="Times New Roman"/>
          <w:color w:val="auto"/>
          <w:sz w:val="22"/>
          <w:szCs w:val="22"/>
        </w:rPr>
        <w:t xml:space="preserve"> is minimal.</w:t>
      </w:r>
    </w:p>
    <w:p w14:paraId="625DF64A"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 xml:space="preserve">Conditions: </w:t>
      </w:r>
    </w:p>
    <w:p w14:paraId="49BE6965" w14:textId="77777777" w:rsidR="00D66089" w:rsidRPr="00D66089" w:rsidRDefault="00D66089" w:rsidP="00D66089">
      <w:pPr>
        <w:widowControl/>
        <w:numPr>
          <w:ilvl w:val="0"/>
          <w:numId w:val="60"/>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required for the project area.</w:t>
      </w:r>
    </w:p>
    <w:p w14:paraId="28DE32D7" w14:textId="77777777" w:rsidR="00D66089" w:rsidRPr="00D66089" w:rsidRDefault="00D66089" w:rsidP="00D66089">
      <w:pPr>
        <w:widowControl/>
        <w:numPr>
          <w:ilvl w:val="0"/>
          <w:numId w:val="60"/>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Only one EME-03 exemption will be provided per tract unless approved in writing by the State Conservationist.</w:t>
      </w:r>
    </w:p>
    <w:p w14:paraId="6F513234" w14:textId="77777777" w:rsidR="00D66089" w:rsidRPr="00D66089" w:rsidRDefault="00D66089" w:rsidP="00D66089">
      <w:pPr>
        <w:widowControl/>
        <w:numPr>
          <w:ilvl w:val="0"/>
          <w:numId w:val="60"/>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 xml:space="preserve">As determined by NRCS, the project area was historically </w:t>
      </w:r>
      <w:proofErr w:type="gramStart"/>
      <w:r w:rsidRPr="00D66089">
        <w:rPr>
          <w:rFonts w:ascii="Times New Roman" w:eastAsia="MS Mincho" w:hAnsi="Times New Roman" w:cs="Times New Roman"/>
          <w:color w:val="auto"/>
          <w:sz w:val="22"/>
          <w:szCs w:val="22"/>
        </w:rPr>
        <w:t>a</w:t>
      </w:r>
      <w:proofErr w:type="gramEnd"/>
      <w:r w:rsidRPr="00D66089">
        <w:rPr>
          <w:rFonts w:ascii="Times New Roman" w:eastAsia="MS Mincho" w:hAnsi="Times New Roman" w:cs="Times New Roman"/>
          <w:color w:val="auto"/>
          <w:sz w:val="22"/>
          <w:szCs w:val="22"/>
        </w:rPr>
        <w:t xml:space="preserve"> herbaceous wetland</w:t>
      </w:r>
      <w:r w:rsidRPr="00D66089">
        <w:rPr>
          <w:rFonts w:ascii="Times New Roman" w:eastAsia="Calibri" w:hAnsi="Times New Roman" w:cs="Times New Roman"/>
          <w:color w:val="auto"/>
          <w:sz w:val="22"/>
          <w:szCs w:val="22"/>
        </w:rPr>
        <w:t>.</w:t>
      </w:r>
    </w:p>
    <w:p w14:paraId="18FFD567" w14:textId="6AE2439F" w:rsidR="00D66089" w:rsidRPr="00D66089" w:rsidRDefault="00D66089" w:rsidP="00D66089">
      <w:pPr>
        <w:widowControl/>
        <w:numPr>
          <w:ilvl w:val="0"/>
          <w:numId w:val="60"/>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Woody vegetation is removed from less th</w:t>
      </w:r>
      <w:r w:rsidRPr="00CB5374">
        <w:rPr>
          <w:rFonts w:ascii="Times New Roman" w:eastAsia="Calibri" w:hAnsi="Times New Roman" w:cs="Times New Roman"/>
          <w:color w:val="000000" w:themeColor="text1"/>
          <w:sz w:val="22"/>
          <w:szCs w:val="22"/>
        </w:rPr>
        <w:t>an 1-acre</w:t>
      </w:r>
      <w:r w:rsidRPr="00D66089">
        <w:rPr>
          <w:rFonts w:ascii="Times New Roman" w:eastAsia="Calibri" w:hAnsi="Times New Roman" w:cs="Times New Roman"/>
          <w:color w:val="auto"/>
          <w:sz w:val="22"/>
          <w:szCs w:val="22"/>
        </w:rPr>
        <w:t xml:space="preserve"> unless approved in writing by the State Conservationist. </w:t>
      </w:r>
    </w:p>
    <w:p w14:paraId="29AA8219" w14:textId="77777777" w:rsidR="00D66089" w:rsidRPr="00D66089" w:rsidRDefault="00D66089" w:rsidP="00D66089">
      <w:pPr>
        <w:widowControl/>
        <w:numPr>
          <w:ilvl w:val="0"/>
          <w:numId w:val="60"/>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After removal of woody vegetation, the final elevation of the project area is not higher than the pre-project elevation</w:t>
      </w:r>
      <w:r w:rsidRPr="00D66089">
        <w:rPr>
          <w:rFonts w:ascii="Times New Roman" w:eastAsia="Calibri" w:hAnsi="Times New Roman" w:cs="Times New Roman"/>
          <w:color w:val="auto"/>
          <w:sz w:val="22"/>
          <w:szCs w:val="22"/>
        </w:rPr>
        <w:t>.</w:t>
      </w:r>
    </w:p>
    <w:p w14:paraId="0D4DBCF8" w14:textId="77777777" w:rsidR="00D66089" w:rsidRPr="00D66089" w:rsidRDefault="00D66089" w:rsidP="00D66089">
      <w:pPr>
        <w:widowControl/>
        <w:numPr>
          <w:ilvl w:val="0"/>
          <w:numId w:val="60"/>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The hydrology of the project area wetland will not be altered</w:t>
      </w:r>
      <w:r w:rsidRPr="00D66089">
        <w:rPr>
          <w:rFonts w:ascii="Times New Roman" w:eastAsia="Calibri" w:hAnsi="Times New Roman" w:cs="Times New Roman"/>
          <w:color w:val="auto"/>
          <w:sz w:val="22"/>
          <w:szCs w:val="22"/>
        </w:rPr>
        <w:t>.</w:t>
      </w:r>
    </w:p>
    <w:p w14:paraId="7A573F4C" w14:textId="4CE6F833" w:rsidR="00D66089" w:rsidRPr="00D66089" w:rsidRDefault="00D66089" w:rsidP="00D66089">
      <w:pPr>
        <w:widowControl/>
        <w:numPr>
          <w:ilvl w:val="0"/>
          <w:numId w:val="60"/>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 xml:space="preserve">The project area will not be cropped, or planted to a nonnative forage species, without a variance signed by the State Conservationist.  </w:t>
      </w:r>
    </w:p>
    <w:p w14:paraId="00243236" w14:textId="77777777" w:rsidR="00D66089" w:rsidRPr="00D66089" w:rsidRDefault="00D66089" w:rsidP="00D66089">
      <w:pPr>
        <w:widowControl/>
        <w:numPr>
          <w:ilvl w:val="0"/>
          <w:numId w:val="60"/>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project area.</w:t>
      </w:r>
    </w:p>
    <w:p w14:paraId="07A6EECD"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br/>
        <w:t xml:space="preserve"> </w:t>
      </w:r>
    </w:p>
    <w:p w14:paraId="2A23F642"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40AB0447"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7BCFFF3A"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757F5E16"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3249625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
          <w:color w:val="auto"/>
          <w:sz w:val="22"/>
          <w:szCs w:val="22"/>
          <w:u w:val="single"/>
        </w:rPr>
      </w:pPr>
    </w:p>
    <w:p w14:paraId="444D555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65CF4F2E"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5D1D857B"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50969D7E"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rPr>
        <w:t>Received:</w:t>
      </w:r>
    </w:p>
    <w:p w14:paraId="3D24D47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p>
    <w:p w14:paraId="589C782B"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3B96A729" w14:textId="77777777" w:rsidR="00124943" w:rsidRDefault="00124943">
      <w:pPr>
        <w:widowControl/>
        <w:suppressAutoHyphens w:val="0"/>
        <w:autoSpaceDE/>
        <w:autoSpaceDN/>
        <w:adjustRightInd/>
        <w:spacing w:before="0" w:after="0" w:line="240" w:lineRule="auto"/>
        <w:textAlignment w:val="auto"/>
        <w:rPr>
          <w:rFonts w:ascii="Times New Roman" w:eastAsia="Calibri" w:hAnsi="Times New Roman" w:cs="Times New Roman"/>
          <w:b/>
          <w:color w:val="0070C0"/>
          <w:sz w:val="24"/>
          <w:szCs w:val="24"/>
        </w:rPr>
      </w:pPr>
      <w:r>
        <w:rPr>
          <w:rFonts w:ascii="Times New Roman" w:eastAsia="Calibri" w:hAnsi="Times New Roman" w:cs="Times New Roman"/>
          <w:b/>
          <w:color w:val="0070C0"/>
          <w:sz w:val="24"/>
          <w:szCs w:val="24"/>
        </w:rPr>
        <w:br w:type="page"/>
      </w:r>
    </w:p>
    <w:p w14:paraId="2A263F91" w14:textId="3B6F6586"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0070C0"/>
          <w:sz w:val="24"/>
          <w:szCs w:val="24"/>
        </w:rPr>
      </w:pPr>
      <w:r w:rsidRPr="00D66089">
        <w:rPr>
          <w:rFonts w:ascii="Times New Roman" w:eastAsia="Calibri" w:hAnsi="Times New Roman" w:cs="Times New Roman"/>
          <w:b/>
          <w:color w:val="0070C0"/>
          <w:sz w:val="24"/>
          <w:szCs w:val="24"/>
        </w:rPr>
        <w:lastRenderedPageBreak/>
        <w:t xml:space="preserve">EME-04: </w:t>
      </w:r>
      <w:r w:rsidRPr="00D66089">
        <w:rPr>
          <w:rFonts w:ascii="Times New Roman" w:eastAsia="Calibri" w:hAnsi="Times New Roman" w:cs="Times New Roman"/>
          <w:b/>
          <w:bCs/>
          <w:color w:val="0070C0"/>
          <w:sz w:val="24"/>
          <w:szCs w:val="24"/>
        </w:rPr>
        <w:t>RESTORING NATURAL HYDROLOGY</w:t>
      </w:r>
    </w:p>
    <w:p w14:paraId="1861613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Past construction of farm roads, ponds, </w:t>
      </w:r>
      <w:proofErr w:type="gramStart"/>
      <w:r w:rsidRPr="00D66089">
        <w:rPr>
          <w:rFonts w:ascii="Times New Roman" w:eastAsia="Calibri" w:hAnsi="Times New Roman" w:cs="Times New Roman"/>
          <w:color w:val="auto"/>
          <w:sz w:val="22"/>
          <w:szCs w:val="22"/>
        </w:rPr>
        <w:t>borrow</w:t>
      </w:r>
      <w:proofErr w:type="gramEnd"/>
      <w:r w:rsidRPr="00D66089">
        <w:rPr>
          <w:rFonts w:ascii="Times New Roman" w:eastAsia="Calibri" w:hAnsi="Times New Roman" w:cs="Times New Roman"/>
          <w:color w:val="auto"/>
          <w:sz w:val="22"/>
          <w:szCs w:val="22"/>
        </w:rPr>
        <w:t xml:space="preserve"> pits, and similar actions often increase the depth and duration of inundation of naturally occurring wetlands.  In all cases, the natural functional capacity of the impacted wetland is significantly altered by these actions.  Restoring the wetland hydrology to what existed prior to these actions allows the wetland to function hydrologically at a capacity </w:t>
      </w:r>
      <w:proofErr w:type="gramStart"/>
      <w:r w:rsidRPr="00D66089">
        <w:rPr>
          <w:rFonts w:ascii="Times New Roman" w:eastAsia="Calibri" w:hAnsi="Times New Roman" w:cs="Times New Roman"/>
          <w:color w:val="auto"/>
          <w:sz w:val="22"/>
          <w:szCs w:val="22"/>
        </w:rPr>
        <w:t>similar to</w:t>
      </w:r>
      <w:proofErr w:type="gramEnd"/>
      <w:r w:rsidRPr="00D66089">
        <w:rPr>
          <w:rFonts w:ascii="Times New Roman" w:eastAsia="Calibri" w:hAnsi="Times New Roman" w:cs="Times New Roman"/>
          <w:color w:val="auto"/>
          <w:sz w:val="22"/>
          <w:szCs w:val="22"/>
        </w:rPr>
        <w:t xml:space="preserve"> the historic conditions. </w:t>
      </w:r>
    </w:p>
    <w:p w14:paraId="6ADA3B29"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If all conditions listed in this expedited minimal effect are met, the impact to the functions and values of </w:t>
      </w:r>
      <w:r w:rsidRPr="00D66089">
        <w:rPr>
          <w:rFonts w:ascii="Times New Roman" w:eastAsia="Calibri" w:hAnsi="Times New Roman" w:cs="Times New Roman"/>
          <w:iCs/>
          <w:color w:val="auto"/>
          <w:sz w:val="22"/>
          <w:szCs w:val="22"/>
        </w:rPr>
        <w:t>wetlands in the area</w:t>
      </w:r>
      <w:r w:rsidRPr="00D66089">
        <w:rPr>
          <w:rFonts w:ascii="Times New Roman" w:eastAsia="Calibri" w:hAnsi="Times New Roman" w:cs="Times New Roman"/>
          <w:color w:val="auto"/>
          <w:sz w:val="22"/>
          <w:szCs w:val="22"/>
        </w:rPr>
        <w:t xml:space="preserve"> is minimal.</w:t>
      </w:r>
    </w:p>
    <w:p w14:paraId="511C9419" w14:textId="77777777" w:rsidR="00D66089" w:rsidRPr="00D66089" w:rsidRDefault="00D66089" w:rsidP="00D66089">
      <w:pPr>
        <w:widowControl/>
        <w:suppressAutoHyphens w:val="0"/>
        <w:spacing w:before="0" w:after="0" w:line="240"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 xml:space="preserve">Conditions: </w:t>
      </w:r>
    </w:p>
    <w:p w14:paraId="506A54D4" w14:textId="77777777" w:rsidR="00D66089" w:rsidRPr="00D66089" w:rsidRDefault="00D66089" w:rsidP="00D66089">
      <w:pPr>
        <w:widowControl/>
        <w:suppressAutoHyphens w:val="0"/>
        <w:spacing w:before="0" w:after="0" w:line="240" w:lineRule="auto"/>
        <w:textAlignment w:val="auto"/>
        <w:rPr>
          <w:rFonts w:ascii="Times New Roman" w:eastAsia="Calibri" w:hAnsi="Times New Roman" w:cs="Times New Roman"/>
          <w:b/>
          <w:bCs/>
          <w:color w:val="auto"/>
          <w:sz w:val="22"/>
          <w:szCs w:val="22"/>
        </w:rPr>
      </w:pPr>
    </w:p>
    <w:p w14:paraId="1A452960" w14:textId="77777777" w:rsidR="00D66089" w:rsidRPr="00D66089" w:rsidRDefault="00D66089" w:rsidP="00D66089">
      <w:pPr>
        <w:widowControl/>
        <w:numPr>
          <w:ilvl w:val="0"/>
          <w:numId w:val="42"/>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not required for the project area.</w:t>
      </w:r>
    </w:p>
    <w:p w14:paraId="6A5111FA" w14:textId="77777777" w:rsidR="00D66089" w:rsidRPr="00D66089" w:rsidRDefault="00D66089" w:rsidP="00D66089">
      <w:pPr>
        <w:widowControl/>
        <w:numPr>
          <w:ilvl w:val="0"/>
          <w:numId w:val="42"/>
        </w:numPr>
        <w:suppressAutoHyphens w:val="0"/>
        <w:spacing w:line="240"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As determined by NRCS, the elevation of any filled area under this expedited minimal effect is not greater than the original natural elevation; and the depth, duration, timing, and frequency of inundation and/or saturation of the filled area is </w:t>
      </w:r>
      <w:proofErr w:type="gramStart"/>
      <w:r w:rsidRPr="00D66089">
        <w:rPr>
          <w:rFonts w:ascii="Times New Roman" w:eastAsia="Calibri" w:hAnsi="Times New Roman" w:cs="Times New Roman"/>
          <w:color w:val="auto"/>
          <w:sz w:val="22"/>
          <w:szCs w:val="22"/>
        </w:rPr>
        <w:t>similar to</w:t>
      </w:r>
      <w:proofErr w:type="gramEnd"/>
      <w:r w:rsidRPr="00D66089">
        <w:rPr>
          <w:rFonts w:ascii="Times New Roman" w:eastAsia="Calibri" w:hAnsi="Times New Roman" w:cs="Times New Roman"/>
          <w:color w:val="auto"/>
          <w:sz w:val="22"/>
          <w:szCs w:val="22"/>
        </w:rPr>
        <w:t xml:space="preserve"> the historic natural condition.</w:t>
      </w:r>
    </w:p>
    <w:p w14:paraId="432B9650" w14:textId="77777777" w:rsidR="00D66089" w:rsidRPr="00D66089" w:rsidRDefault="00D66089" w:rsidP="00D66089">
      <w:pPr>
        <w:widowControl/>
        <w:numPr>
          <w:ilvl w:val="0"/>
          <w:numId w:val="42"/>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No drainage will be installed to reduce the hydrology (depth, duration, timing, frequency of inundation or saturation) that existed prior to the initial activity that altered the hydrology.  </w:t>
      </w:r>
    </w:p>
    <w:p w14:paraId="7A324384" w14:textId="77777777" w:rsidR="00D66089" w:rsidRPr="00D66089" w:rsidRDefault="00D66089" w:rsidP="00D66089">
      <w:pPr>
        <w:widowControl/>
        <w:numPr>
          <w:ilvl w:val="0"/>
          <w:numId w:val="42"/>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project area.</w:t>
      </w:r>
    </w:p>
    <w:p w14:paraId="75551197"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2"/>
          <w:szCs w:val="22"/>
        </w:rPr>
      </w:pPr>
    </w:p>
    <w:p w14:paraId="5B90CAC2"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  </w:t>
      </w:r>
    </w:p>
    <w:p w14:paraId="5CBF6CE3"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36C11655"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28829AD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357BDDE9"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6BFD146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
          <w:color w:val="auto"/>
          <w:sz w:val="22"/>
          <w:szCs w:val="22"/>
          <w:u w:val="single"/>
        </w:rPr>
      </w:pPr>
    </w:p>
    <w:p w14:paraId="670393D2"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0F4ABD5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414DF16B"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66336EA9"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rPr>
        <w:t>Received:</w:t>
      </w:r>
    </w:p>
    <w:p w14:paraId="5E292C99"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p>
    <w:p w14:paraId="6CF77561"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40B53FDD"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2CC1BA6B"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0EF00D8B"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07C5FB35"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56EAA3BA"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456B1E08"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787E8F9E"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658B90DF" w14:textId="1D97B5CD" w:rsidR="00D66089" w:rsidRDefault="00D66089">
      <w:pPr>
        <w:widowControl/>
        <w:suppressAutoHyphens w:val="0"/>
        <w:autoSpaceDE/>
        <w:autoSpaceDN/>
        <w:adjustRightInd/>
        <w:spacing w:before="0" w:after="0" w:line="240" w:lineRule="auto"/>
        <w:textAlignment w:val="auto"/>
        <w:rPr>
          <w:rFonts w:ascii="Times New Roman" w:hAnsi="Times New Roman" w:cs="Times New Roman"/>
        </w:rPr>
      </w:pPr>
    </w:p>
    <w:p w14:paraId="7B6A3E36"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33C535E2" w14:textId="77777777" w:rsidR="00124943" w:rsidRDefault="00124943">
      <w:pPr>
        <w:widowControl/>
        <w:suppressAutoHyphens w:val="0"/>
        <w:autoSpaceDE/>
        <w:autoSpaceDN/>
        <w:adjustRightInd/>
        <w:spacing w:before="0" w:after="0" w:line="240" w:lineRule="auto"/>
        <w:textAlignment w:val="auto"/>
        <w:rPr>
          <w:rFonts w:ascii="Times New Roman" w:eastAsia="Calibri" w:hAnsi="Times New Roman" w:cs="Times New Roman"/>
          <w:b/>
          <w:bCs/>
          <w:color w:val="0070C0"/>
          <w:sz w:val="24"/>
          <w:szCs w:val="24"/>
        </w:rPr>
      </w:pPr>
      <w:r>
        <w:rPr>
          <w:rFonts w:ascii="Times New Roman" w:eastAsia="Calibri" w:hAnsi="Times New Roman" w:cs="Times New Roman"/>
          <w:b/>
          <w:bCs/>
          <w:color w:val="0070C0"/>
          <w:sz w:val="24"/>
          <w:szCs w:val="24"/>
        </w:rPr>
        <w:br w:type="page"/>
      </w:r>
    </w:p>
    <w:p w14:paraId="433728EE" w14:textId="60262E25"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b/>
          <w:bCs/>
          <w:color w:val="0070C0"/>
          <w:sz w:val="24"/>
          <w:szCs w:val="24"/>
        </w:rPr>
        <w:lastRenderedPageBreak/>
        <w:t xml:space="preserve">EME-05: </w:t>
      </w:r>
      <w:bookmarkStart w:id="142" w:name="OLE_LINK5"/>
      <w:r w:rsidRPr="00D66089">
        <w:rPr>
          <w:rFonts w:ascii="Times New Roman" w:eastAsia="Calibri" w:hAnsi="Times New Roman" w:cs="Times New Roman"/>
          <w:b/>
          <w:color w:val="0070C0"/>
          <w:sz w:val="24"/>
          <w:szCs w:val="24"/>
        </w:rPr>
        <w:t>DECOMMISSIONING A POND</w:t>
      </w:r>
      <w:bookmarkEnd w:id="142"/>
    </w:p>
    <w:p w14:paraId="362A088E" w14:textId="77777777" w:rsidR="00D66089" w:rsidRPr="00D66089" w:rsidRDefault="00D66089" w:rsidP="00D66089">
      <w:pPr>
        <w:spacing w:before="0" w:after="160"/>
        <w:textAlignment w:val="auto"/>
        <w:rPr>
          <w:rFonts w:ascii="Times New Roman" w:eastAsia="MS Mincho" w:hAnsi="Times New Roman" w:cs="Times New Roman"/>
          <w:color w:val="auto"/>
          <w:sz w:val="22"/>
          <w:szCs w:val="22"/>
        </w:rPr>
      </w:pPr>
      <w:r w:rsidRPr="00D66089">
        <w:rPr>
          <w:rFonts w:ascii="Times New Roman" w:eastAsia="MS Mincho" w:hAnsi="Times New Roman" w:cs="Times New Roman"/>
          <w:color w:val="auto"/>
          <w:sz w:val="22"/>
          <w:szCs w:val="22"/>
        </w:rPr>
        <w:t>A land use or other change in the person’s agricultural operation may create the desire to remove an existing pond constructed on a hydric soil.  For this exemption, a pond refers to any artificially enhanced water body including a livestock pond, irrigation reservoir, tailwater pit, or similar waterbody.  Wetlands associated with such features are highly altered, so they are functioning at a very low capacity when compared to the site’s natural wetland condition.  Note</w:t>
      </w:r>
      <w:proofErr w:type="gramStart"/>
      <w:r w:rsidRPr="00D66089">
        <w:rPr>
          <w:rFonts w:ascii="Times New Roman" w:eastAsia="MS Mincho" w:hAnsi="Times New Roman" w:cs="Times New Roman"/>
          <w:color w:val="auto"/>
          <w:sz w:val="22"/>
          <w:szCs w:val="22"/>
        </w:rPr>
        <w:t>:  If</w:t>
      </w:r>
      <w:proofErr w:type="gramEnd"/>
      <w:r w:rsidRPr="00D66089">
        <w:rPr>
          <w:rFonts w:ascii="Times New Roman" w:eastAsia="MS Mincho" w:hAnsi="Times New Roman" w:cs="Times New Roman"/>
          <w:color w:val="auto"/>
          <w:sz w:val="22"/>
          <w:szCs w:val="22"/>
        </w:rPr>
        <w:t xml:space="preserve"> the pond was constructed on nonhydric soil, the associated wetlands are artificial wetlands (AW) and are fully exempt from the Wetland Conservation (WC) provisions and therefore do not require a minimal effect exemption.</w:t>
      </w:r>
      <w:r w:rsidRPr="00D66089">
        <w:rPr>
          <w:rFonts w:ascii="Times New Roman" w:eastAsia="MS Mincho" w:hAnsi="Times New Roman" w:cs="Times New Roman"/>
          <w:color w:val="auto"/>
        </w:rPr>
        <w:t xml:space="preserve">  </w:t>
      </w:r>
    </w:p>
    <w:p w14:paraId="0596FE1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MS Mincho" w:hAnsi="Times New Roman" w:cs="Times New Roman"/>
          <w:color w:val="auto"/>
          <w:sz w:val="22"/>
          <w:szCs w:val="22"/>
        </w:rPr>
      </w:pPr>
      <w:r w:rsidRPr="00D66089">
        <w:rPr>
          <w:rFonts w:ascii="Times New Roman" w:eastAsia="MS Mincho" w:hAnsi="Times New Roman" w:cs="Times New Roman"/>
          <w:color w:val="auto"/>
          <w:sz w:val="22"/>
          <w:szCs w:val="22"/>
        </w:rPr>
        <w:t xml:space="preserve">Filling and leveling of these features to mimic the original (natural) </w:t>
      </w:r>
      <w:proofErr w:type="gramStart"/>
      <w:r w:rsidRPr="00D66089">
        <w:rPr>
          <w:rFonts w:ascii="Times New Roman" w:eastAsia="MS Mincho" w:hAnsi="Times New Roman" w:cs="Times New Roman"/>
          <w:color w:val="auto"/>
          <w:sz w:val="22"/>
          <w:szCs w:val="22"/>
        </w:rPr>
        <w:t>elevation  restores</w:t>
      </w:r>
      <w:proofErr w:type="gramEnd"/>
      <w:r w:rsidRPr="00D66089">
        <w:rPr>
          <w:rFonts w:ascii="Times New Roman" w:eastAsia="MS Mincho" w:hAnsi="Times New Roman" w:cs="Times New Roman"/>
          <w:color w:val="auto"/>
          <w:sz w:val="22"/>
          <w:szCs w:val="22"/>
        </w:rPr>
        <w:t xml:space="preserve"> the original wetland hydrology.  This provides hydrologic conditions that are ecologically more </w:t>
      </w:r>
      <w:proofErr w:type="gramStart"/>
      <w:r w:rsidRPr="00D66089">
        <w:rPr>
          <w:rFonts w:ascii="Times New Roman" w:eastAsia="MS Mincho" w:hAnsi="Times New Roman" w:cs="Times New Roman"/>
          <w:color w:val="auto"/>
          <w:sz w:val="22"/>
          <w:szCs w:val="22"/>
        </w:rPr>
        <w:t>similar to</w:t>
      </w:r>
      <w:proofErr w:type="gramEnd"/>
      <w:r w:rsidRPr="00D66089">
        <w:rPr>
          <w:rFonts w:ascii="Times New Roman" w:eastAsia="MS Mincho" w:hAnsi="Times New Roman" w:cs="Times New Roman"/>
          <w:color w:val="auto"/>
          <w:sz w:val="22"/>
          <w:szCs w:val="22"/>
        </w:rPr>
        <w:t xml:space="preserve"> the conditions prior to the pond construction</w:t>
      </w:r>
      <w:r w:rsidRPr="00D66089">
        <w:rPr>
          <w:rFonts w:ascii="Times New Roman" w:eastAsia="Calibri" w:hAnsi="Times New Roman" w:cs="Times New Roman"/>
          <w:color w:val="auto"/>
          <w:sz w:val="22"/>
          <w:szCs w:val="22"/>
        </w:rPr>
        <w:t xml:space="preserve">.  </w:t>
      </w:r>
      <w:r w:rsidRPr="00D66089">
        <w:rPr>
          <w:rFonts w:ascii="Times New Roman" w:eastAsia="MS Mincho" w:hAnsi="Times New Roman" w:cs="Times New Roman"/>
          <w:color w:val="auto"/>
          <w:sz w:val="22"/>
          <w:szCs w:val="22"/>
        </w:rPr>
        <w:t xml:space="preserve">Such actions can make production possible.  </w:t>
      </w:r>
    </w:p>
    <w:p w14:paraId="0C9F5FC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If all conditions listed in this expedited minimal effect are met, the impact to the functions and values of </w:t>
      </w:r>
      <w:r w:rsidRPr="00D66089">
        <w:rPr>
          <w:rFonts w:ascii="Times New Roman" w:eastAsia="Calibri" w:hAnsi="Times New Roman" w:cs="Times New Roman"/>
          <w:iCs/>
          <w:color w:val="auto"/>
          <w:sz w:val="22"/>
          <w:szCs w:val="22"/>
        </w:rPr>
        <w:t>wetlands in the area</w:t>
      </w:r>
      <w:r w:rsidRPr="00D66089">
        <w:rPr>
          <w:rFonts w:ascii="Times New Roman" w:eastAsia="Calibri" w:hAnsi="Times New Roman" w:cs="Times New Roman"/>
          <w:color w:val="auto"/>
          <w:sz w:val="22"/>
          <w:szCs w:val="22"/>
        </w:rPr>
        <w:t xml:space="preserve"> is minimal.</w:t>
      </w:r>
    </w:p>
    <w:p w14:paraId="592AF6F7"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MS Mincho" w:hAnsi="Times New Roman" w:cs="Times New Roman"/>
          <w:b/>
          <w:bCs/>
          <w:color w:val="auto"/>
          <w:sz w:val="22"/>
          <w:szCs w:val="22"/>
        </w:rPr>
        <w:t>Conditions</w:t>
      </w:r>
      <w:r w:rsidRPr="00D66089">
        <w:rPr>
          <w:rFonts w:ascii="Times New Roman" w:eastAsia="Calibri" w:hAnsi="Times New Roman" w:cs="Times New Roman"/>
          <w:b/>
          <w:bCs/>
          <w:color w:val="auto"/>
          <w:sz w:val="22"/>
          <w:szCs w:val="22"/>
        </w:rPr>
        <w:t xml:space="preserve">: </w:t>
      </w:r>
    </w:p>
    <w:p w14:paraId="6051441C" w14:textId="77777777" w:rsidR="00D66089" w:rsidRPr="00D66089" w:rsidRDefault="00D66089" w:rsidP="00D66089">
      <w:pPr>
        <w:widowControl/>
        <w:numPr>
          <w:ilvl w:val="0"/>
          <w:numId w:val="61"/>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not required for the project area (pond).  However, NRCS will determine the pond is located on a hydric soil.</w:t>
      </w:r>
    </w:p>
    <w:p w14:paraId="28AED2F8" w14:textId="77777777" w:rsidR="00D66089" w:rsidRPr="00D66089" w:rsidRDefault="00D66089" w:rsidP="00D66089">
      <w:pPr>
        <w:widowControl/>
        <w:numPr>
          <w:ilvl w:val="0"/>
          <w:numId w:val="61"/>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The pond is located within or immediately adjacent to open agricultural lands (rangeland, pasture, hay, cropland) or an orchard</w:t>
      </w:r>
      <w:r w:rsidRPr="00D66089">
        <w:rPr>
          <w:rFonts w:ascii="Times New Roman" w:eastAsia="Calibri" w:hAnsi="Times New Roman" w:cs="Times New Roman"/>
          <w:color w:val="auto"/>
          <w:sz w:val="22"/>
          <w:szCs w:val="22"/>
        </w:rPr>
        <w:t>.</w:t>
      </w:r>
    </w:p>
    <w:p w14:paraId="55E0440B" w14:textId="77777777" w:rsidR="00D66089" w:rsidRPr="00D66089" w:rsidRDefault="00D66089" w:rsidP="00D66089">
      <w:pPr>
        <w:widowControl/>
        <w:numPr>
          <w:ilvl w:val="0"/>
          <w:numId w:val="61"/>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 xml:space="preserve">As determined and verified by NRCS, </w:t>
      </w:r>
      <w:proofErr w:type="gramStart"/>
      <w:r w:rsidRPr="00D66089">
        <w:rPr>
          <w:rFonts w:ascii="Times New Roman" w:eastAsia="MS Mincho" w:hAnsi="Times New Roman" w:cs="Times New Roman"/>
          <w:color w:val="auto"/>
          <w:sz w:val="22"/>
          <w:szCs w:val="22"/>
        </w:rPr>
        <w:t>fill</w:t>
      </w:r>
      <w:proofErr w:type="gramEnd"/>
      <w:r w:rsidRPr="00D66089">
        <w:rPr>
          <w:rFonts w:ascii="Times New Roman" w:eastAsia="MS Mincho" w:hAnsi="Times New Roman" w:cs="Times New Roman"/>
          <w:color w:val="auto"/>
          <w:sz w:val="22"/>
          <w:szCs w:val="22"/>
        </w:rPr>
        <w:t xml:space="preserve"> material will be placed no higher than the original elevation. </w:t>
      </w:r>
    </w:p>
    <w:p w14:paraId="179F2C92" w14:textId="77777777" w:rsidR="00D66089" w:rsidRPr="00D66089" w:rsidRDefault="00D66089" w:rsidP="00D66089">
      <w:pPr>
        <w:widowControl/>
        <w:numPr>
          <w:ilvl w:val="0"/>
          <w:numId w:val="61"/>
        </w:numPr>
        <w:suppressAutoHyphens w:val="0"/>
        <w:autoSpaceDE/>
        <w:adjustRightInd/>
        <w:spacing w:before="0" w:after="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pond.</w:t>
      </w:r>
    </w:p>
    <w:p w14:paraId="507D96F5" w14:textId="77777777" w:rsidR="00D66089" w:rsidRPr="00D66089" w:rsidRDefault="00D66089" w:rsidP="00D66089">
      <w:pPr>
        <w:widowControl/>
        <w:suppressAutoHyphens w:val="0"/>
        <w:autoSpaceDE/>
        <w:adjustRightInd/>
        <w:spacing w:before="0" w:after="0" w:line="256" w:lineRule="auto"/>
        <w:ind w:left="720"/>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br/>
      </w:r>
    </w:p>
    <w:p w14:paraId="7D151E8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2E400B1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69F71FB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4887A011"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1614930E"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
          <w:color w:val="auto"/>
          <w:sz w:val="22"/>
          <w:szCs w:val="22"/>
          <w:u w:val="single"/>
        </w:rPr>
      </w:pPr>
    </w:p>
    <w:p w14:paraId="2E5A42A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57BAB2F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30717CF6"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0CD3B62C"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rPr>
        <w:t>Received:</w:t>
      </w:r>
    </w:p>
    <w:p w14:paraId="3100706E"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p>
    <w:p w14:paraId="2FCDD43A"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4D1FB37D" w14:textId="77777777" w:rsidR="00D66089" w:rsidRDefault="00D66089" w:rsidP="00DD6F56">
      <w:pPr>
        <w:widowControl/>
        <w:suppressAutoHyphens w:val="0"/>
        <w:autoSpaceDE/>
        <w:autoSpaceDN/>
        <w:adjustRightInd/>
        <w:spacing w:before="0" w:after="0" w:line="240" w:lineRule="auto"/>
        <w:textAlignment w:val="auto"/>
        <w:rPr>
          <w:rFonts w:ascii="Times New Roman" w:hAnsi="Times New Roman" w:cs="Times New Roman"/>
        </w:rPr>
      </w:pPr>
    </w:p>
    <w:p w14:paraId="2F17F798" w14:textId="77777777" w:rsidR="00124943" w:rsidRDefault="00124943">
      <w:pPr>
        <w:widowControl/>
        <w:suppressAutoHyphens w:val="0"/>
        <w:autoSpaceDE/>
        <w:autoSpaceDN/>
        <w:adjustRightInd/>
        <w:spacing w:before="0" w:after="0" w:line="240" w:lineRule="auto"/>
        <w:textAlignment w:val="auto"/>
        <w:rPr>
          <w:rFonts w:ascii="Times New Roman" w:eastAsia="Calibri" w:hAnsi="Times New Roman" w:cs="Times New Roman"/>
          <w:b/>
          <w:color w:val="0070C0"/>
          <w:sz w:val="24"/>
          <w:szCs w:val="24"/>
        </w:rPr>
      </w:pPr>
      <w:bookmarkStart w:id="143" w:name="_Hlk32906056"/>
      <w:r>
        <w:rPr>
          <w:rFonts w:ascii="Times New Roman" w:eastAsia="Calibri" w:hAnsi="Times New Roman" w:cs="Times New Roman"/>
          <w:b/>
          <w:color w:val="0070C0"/>
          <w:sz w:val="24"/>
          <w:szCs w:val="24"/>
        </w:rPr>
        <w:br w:type="page"/>
      </w:r>
    </w:p>
    <w:p w14:paraId="01D4969C" w14:textId="2FB0DCEB"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4"/>
          <w:szCs w:val="24"/>
        </w:rPr>
      </w:pPr>
      <w:r w:rsidRPr="00D66089">
        <w:rPr>
          <w:rFonts w:ascii="Times New Roman" w:eastAsia="Calibri" w:hAnsi="Times New Roman" w:cs="Times New Roman"/>
          <w:b/>
          <w:color w:val="0070C0"/>
          <w:sz w:val="24"/>
          <w:szCs w:val="24"/>
        </w:rPr>
        <w:lastRenderedPageBreak/>
        <w:t xml:space="preserve">EME-06: </w:t>
      </w:r>
      <w:bookmarkStart w:id="144" w:name="OLE_LINK6"/>
      <w:r w:rsidRPr="00D66089">
        <w:rPr>
          <w:rFonts w:ascii="Times New Roman" w:eastAsia="Calibri" w:hAnsi="Times New Roman" w:cs="Times New Roman"/>
          <w:b/>
          <w:color w:val="0070C0"/>
          <w:sz w:val="24"/>
          <w:szCs w:val="24"/>
        </w:rPr>
        <w:t>INSTALLING AN ELEVATED TRAVELWAY</w:t>
      </w:r>
      <w:bookmarkEnd w:id="144"/>
    </w:p>
    <w:bookmarkEnd w:id="143"/>
    <w:p w14:paraId="53A286FC" w14:textId="77777777" w:rsidR="00D66089" w:rsidRPr="00D66089" w:rsidRDefault="00D66089" w:rsidP="00D66089">
      <w:pPr>
        <w:spacing w:before="0" w:after="160"/>
        <w:textAlignment w:val="auto"/>
        <w:rPr>
          <w:rFonts w:ascii="Times New Roman" w:eastAsia="Times New Roman" w:hAnsi="Times New Roman" w:cs="Times New Roman"/>
          <w:sz w:val="22"/>
          <w:szCs w:val="22"/>
        </w:rPr>
      </w:pPr>
      <w:r w:rsidRPr="00D66089">
        <w:rPr>
          <w:rFonts w:ascii="Times New Roman" w:eastAsia="Times New Roman" w:hAnsi="Times New Roman" w:cs="Times New Roman"/>
          <w:sz w:val="22"/>
          <w:szCs w:val="22"/>
        </w:rPr>
        <w:t xml:space="preserve">Placement of fill into a wetland may be required to facilitate the movement of people, livestock, and equipment.  Examples are farm roads, elevated livestock walkways, and elevated irrigation track/wheel berms.  The fill used to elevate the </w:t>
      </w:r>
      <w:proofErr w:type="spellStart"/>
      <w:r w:rsidRPr="00D66089">
        <w:rPr>
          <w:rFonts w:ascii="Times New Roman" w:eastAsia="Times New Roman" w:hAnsi="Times New Roman" w:cs="Times New Roman"/>
          <w:sz w:val="22"/>
          <w:szCs w:val="22"/>
        </w:rPr>
        <w:t>travelway</w:t>
      </w:r>
      <w:proofErr w:type="spellEnd"/>
      <w:r w:rsidRPr="00D66089">
        <w:rPr>
          <w:rFonts w:ascii="Times New Roman" w:eastAsia="Times New Roman" w:hAnsi="Times New Roman" w:cs="Times New Roman"/>
          <w:sz w:val="22"/>
          <w:szCs w:val="22"/>
        </w:rPr>
        <w:t xml:space="preserve"> itself does not typically make agricultural production possible because of the narrowness and material used (e.g., geotextile and gravel) to construct the </w:t>
      </w:r>
      <w:proofErr w:type="spellStart"/>
      <w:r w:rsidRPr="00D66089">
        <w:rPr>
          <w:rFonts w:ascii="Times New Roman" w:eastAsia="Times New Roman" w:hAnsi="Times New Roman" w:cs="Times New Roman"/>
          <w:sz w:val="22"/>
          <w:szCs w:val="22"/>
        </w:rPr>
        <w:t>travelway</w:t>
      </w:r>
      <w:proofErr w:type="spellEnd"/>
      <w:r w:rsidRPr="00D66089">
        <w:rPr>
          <w:rFonts w:ascii="Times New Roman" w:eastAsia="Times New Roman" w:hAnsi="Times New Roman" w:cs="Times New Roman"/>
          <w:sz w:val="22"/>
          <w:szCs w:val="22"/>
        </w:rPr>
        <w:t xml:space="preserve">.  However, in some cases the </w:t>
      </w:r>
      <w:proofErr w:type="spellStart"/>
      <w:r w:rsidRPr="00D66089">
        <w:rPr>
          <w:rFonts w:ascii="Times New Roman" w:eastAsia="Times New Roman" w:hAnsi="Times New Roman" w:cs="Times New Roman"/>
          <w:sz w:val="22"/>
          <w:szCs w:val="22"/>
        </w:rPr>
        <w:t>travelway</w:t>
      </w:r>
      <w:proofErr w:type="spellEnd"/>
      <w:r w:rsidRPr="00D66089">
        <w:rPr>
          <w:rFonts w:ascii="Times New Roman" w:eastAsia="Times New Roman" w:hAnsi="Times New Roman" w:cs="Times New Roman"/>
          <w:sz w:val="22"/>
          <w:szCs w:val="22"/>
        </w:rPr>
        <w:t xml:space="preserve"> can block drainage, making production more possible on wetlands down gradient of the </w:t>
      </w:r>
      <w:proofErr w:type="spellStart"/>
      <w:r w:rsidRPr="00D66089">
        <w:rPr>
          <w:rFonts w:ascii="Times New Roman" w:eastAsia="Times New Roman" w:hAnsi="Times New Roman" w:cs="Times New Roman"/>
          <w:sz w:val="22"/>
          <w:szCs w:val="22"/>
        </w:rPr>
        <w:t>travelway</w:t>
      </w:r>
      <w:proofErr w:type="spellEnd"/>
      <w:r w:rsidRPr="00D66089">
        <w:rPr>
          <w:rFonts w:ascii="Times New Roman" w:eastAsia="Times New Roman" w:hAnsi="Times New Roman" w:cs="Times New Roman"/>
          <w:sz w:val="22"/>
          <w:szCs w:val="22"/>
        </w:rPr>
        <w:t>.</w:t>
      </w:r>
    </w:p>
    <w:p w14:paraId="1D2140C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If all conditions listed in this expedited minimal effect are met, the impact to the functions and values of </w:t>
      </w:r>
      <w:r w:rsidRPr="00D66089">
        <w:rPr>
          <w:rFonts w:ascii="Times New Roman" w:eastAsia="Calibri" w:hAnsi="Times New Roman" w:cs="Times New Roman"/>
          <w:iCs/>
          <w:color w:val="auto"/>
          <w:sz w:val="22"/>
          <w:szCs w:val="22"/>
        </w:rPr>
        <w:t>wetlands in the area</w:t>
      </w:r>
      <w:r w:rsidRPr="00D66089">
        <w:rPr>
          <w:rFonts w:ascii="Times New Roman" w:eastAsia="Calibri" w:hAnsi="Times New Roman" w:cs="Times New Roman"/>
          <w:color w:val="auto"/>
          <w:sz w:val="22"/>
          <w:szCs w:val="22"/>
        </w:rPr>
        <w:t xml:space="preserve"> is minimal.</w:t>
      </w:r>
    </w:p>
    <w:p w14:paraId="1FBDD002"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 xml:space="preserve">Conditions: </w:t>
      </w:r>
    </w:p>
    <w:p w14:paraId="4FE1906D" w14:textId="77777777" w:rsidR="00D66089" w:rsidRPr="00D66089" w:rsidRDefault="00D66089" w:rsidP="00D66089">
      <w:pPr>
        <w:widowControl/>
        <w:numPr>
          <w:ilvl w:val="0"/>
          <w:numId w:val="62"/>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not required for the project area.</w:t>
      </w:r>
    </w:p>
    <w:p w14:paraId="1B6E8C2D" w14:textId="77777777" w:rsidR="00D66089" w:rsidRPr="00D66089" w:rsidRDefault="00D66089" w:rsidP="00D66089">
      <w:pPr>
        <w:widowControl/>
        <w:numPr>
          <w:ilvl w:val="0"/>
          <w:numId w:val="62"/>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As determined by NRCS, the </w:t>
      </w:r>
      <w:proofErr w:type="spellStart"/>
      <w:r w:rsidRPr="00D66089">
        <w:rPr>
          <w:rFonts w:ascii="Times New Roman" w:eastAsia="Calibri" w:hAnsi="Times New Roman" w:cs="Times New Roman"/>
          <w:color w:val="auto"/>
          <w:sz w:val="22"/>
          <w:szCs w:val="22"/>
        </w:rPr>
        <w:t>travelway</w:t>
      </w:r>
      <w:proofErr w:type="spellEnd"/>
      <w:r w:rsidRPr="00D66089">
        <w:rPr>
          <w:rFonts w:ascii="Times New Roman" w:eastAsia="Calibri" w:hAnsi="Times New Roman" w:cs="Times New Roman"/>
          <w:color w:val="auto"/>
          <w:sz w:val="22"/>
          <w:szCs w:val="22"/>
        </w:rPr>
        <w:t xml:space="preserve"> will be no wider than necessary to meet the purpose.  </w:t>
      </w:r>
    </w:p>
    <w:p w14:paraId="7B04675F" w14:textId="77777777" w:rsidR="00D66089" w:rsidRPr="00D66089" w:rsidRDefault="00D66089" w:rsidP="00D66089">
      <w:pPr>
        <w:widowControl/>
        <w:numPr>
          <w:ilvl w:val="0"/>
          <w:numId w:val="62"/>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The </w:t>
      </w:r>
      <w:proofErr w:type="spellStart"/>
      <w:r w:rsidRPr="00D66089">
        <w:rPr>
          <w:rFonts w:ascii="Times New Roman" w:eastAsia="Calibri" w:hAnsi="Times New Roman" w:cs="Times New Roman"/>
          <w:color w:val="auto"/>
          <w:sz w:val="22"/>
          <w:szCs w:val="22"/>
        </w:rPr>
        <w:t>travelway</w:t>
      </w:r>
      <w:proofErr w:type="spellEnd"/>
      <w:r w:rsidRPr="00D66089">
        <w:rPr>
          <w:rFonts w:ascii="Times New Roman" w:eastAsia="Calibri" w:hAnsi="Times New Roman" w:cs="Times New Roman"/>
          <w:color w:val="auto"/>
          <w:sz w:val="22"/>
          <w:szCs w:val="22"/>
        </w:rPr>
        <w:t xml:space="preserve"> will not be planted to an agricultural commodity, as defined in 7 CFR § 12.2.</w:t>
      </w:r>
    </w:p>
    <w:p w14:paraId="72FE9D39" w14:textId="0E86A592" w:rsidR="00D66089" w:rsidRPr="00D66089" w:rsidRDefault="00D66089" w:rsidP="00D66089">
      <w:pPr>
        <w:widowControl/>
        <w:numPr>
          <w:ilvl w:val="0"/>
          <w:numId w:val="62"/>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A culvert(s) at least </w:t>
      </w:r>
      <w:r w:rsidRPr="00CB5374">
        <w:rPr>
          <w:rFonts w:ascii="Times New Roman" w:eastAsia="Calibri" w:hAnsi="Times New Roman" w:cs="Times New Roman"/>
          <w:color w:val="000000" w:themeColor="text1"/>
          <w:sz w:val="22"/>
          <w:szCs w:val="22"/>
        </w:rPr>
        <w:t>12-inches</w:t>
      </w:r>
      <w:r w:rsidRPr="00D66089">
        <w:rPr>
          <w:rFonts w:ascii="Times New Roman" w:eastAsia="Calibri" w:hAnsi="Times New Roman" w:cs="Times New Roman"/>
          <w:color w:val="auto"/>
          <w:sz w:val="22"/>
          <w:szCs w:val="22"/>
        </w:rPr>
        <w:t xml:space="preserve"> in diameter will be installed at the lowest elevational point of the wetland immediately adjacent to, and down-gradient of, the </w:t>
      </w:r>
      <w:proofErr w:type="spellStart"/>
      <w:r w:rsidRPr="00D66089">
        <w:rPr>
          <w:rFonts w:ascii="Times New Roman" w:eastAsia="Calibri" w:hAnsi="Times New Roman" w:cs="Times New Roman"/>
          <w:color w:val="auto"/>
          <w:sz w:val="22"/>
          <w:szCs w:val="22"/>
        </w:rPr>
        <w:t>travelway</w:t>
      </w:r>
      <w:proofErr w:type="spellEnd"/>
      <w:r w:rsidRPr="00D66089">
        <w:rPr>
          <w:rFonts w:ascii="Times New Roman" w:eastAsia="Calibri" w:hAnsi="Times New Roman" w:cs="Times New Roman"/>
          <w:color w:val="auto"/>
          <w:sz w:val="22"/>
          <w:szCs w:val="22"/>
        </w:rPr>
        <w:t>.</w:t>
      </w:r>
    </w:p>
    <w:p w14:paraId="2CE27B56" w14:textId="77777777" w:rsidR="00D66089" w:rsidRPr="00D66089" w:rsidRDefault="00D66089" w:rsidP="00D66089">
      <w:pPr>
        <w:widowControl/>
        <w:numPr>
          <w:ilvl w:val="0"/>
          <w:numId w:val="62"/>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The culvert(s) will be installed and maintained to allow free movement of water, such that the water level equalizes on both sides of the berm shortly after storm events and runoff.</w:t>
      </w:r>
    </w:p>
    <w:p w14:paraId="07A24DD0" w14:textId="77777777" w:rsidR="00D66089" w:rsidRPr="00D66089" w:rsidRDefault="00D66089" w:rsidP="00D66089">
      <w:pPr>
        <w:widowControl/>
        <w:numPr>
          <w:ilvl w:val="0"/>
          <w:numId w:val="62"/>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project area and location of culvert(s).</w:t>
      </w:r>
    </w:p>
    <w:p w14:paraId="788FE78C"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2"/>
          <w:szCs w:val="22"/>
        </w:rPr>
      </w:pPr>
    </w:p>
    <w:p w14:paraId="43B2CE89"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2"/>
          <w:szCs w:val="22"/>
        </w:rPr>
      </w:pPr>
    </w:p>
    <w:p w14:paraId="3DAA2E2B"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44B9FDA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2E444423"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0BF6B81A"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13017891"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p>
    <w:p w14:paraId="3A7B1237"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1E76A305"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4858C4E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10864303"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rPr>
        <w:t>Received:</w:t>
      </w:r>
    </w:p>
    <w:p w14:paraId="09C577F3"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p>
    <w:p w14:paraId="2193A287" w14:textId="77777777" w:rsidR="00D66089" w:rsidRPr="00D66089" w:rsidRDefault="00D66089" w:rsidP="00D66089">
      <w:pPr>
        <w:widowControl/>
        <w:suppressAutoHyphens w:val="0"/>
        <w:autoSpaceDE/>
        <w:autoSpaceDN/>
        <w:adjustRightInd/>
        <w:spacing w:before="0" w:after="160" w:line="259" w:lineRule="auto"/>
        <w:rPr>
          <w:rFonts w:ascii="Times New Roman" w:eastAsia="Calibri" w:hAnsi="Times New Roman" w:cs="Times New Roman"/>
          <w:iCs/>
          <w:color w:val="auto"/>
          <w:sz w:val="24"/>
          <w:szCs w:val="24"/>
        </w:rPr>
      </w:pPr>
      <w:r w:rsidRPr="00D66089">
        <w:rPr>
          <w:rFonts w:ascii="Times New Roman" w:eastAsia="Calibri" w:hAnsi="Times New Roman" w:cs="Times New Roman"/>
          <w:b/>
          <w:color w:val="0070C0"/>
          <w:sz w:val="24"/>
          <w:szCs w:val="24"/>
        </w:rPr>
        <w:br w:type="page"/>
      </w:r>
      <w:r w:rsidRPr="00D66089">
        <w:rPr>
          <w:rFonts w:ascii="Times New Roman" w:eastAsia="Calibri" w:hAnsi="Times New Roman" w:cs="Times New Roman"/>
          <w:b/>
          <w:color w:val="0070C0"/>
          <w:sz w:val="24"/>
          <w:szCs w:val="24"/>
        </w:rPr>
        <w:lastRenderedPageBreak/>
        <w:t xml:space="preserve">EME-07: </w:t>
      </w:r>
      <w:bookmarkStart w:id="145" w:name="OLE_LINK7"/>
      <w:r w:rsidRPr="00D66089">
        <w:rPr>
          <w:rFonts w:ascii="Times New Roman" w:eastAsia="Calibri" w:hAnsi="Times New Roman" w:cs="Times New Roman"/>
          <w:b/>
          <w:color w:val="0070C0"/>
          <w:sz w:val="24"/>
          <w:szCs w:val="24"/>
        </w:rPr>
        <w:t>INSTALLING WILDLIFE OPENINGS</w:t>
      </w:r>
      <w:bookmarkEnd w:id="145"/>
    </w:p>
    <w:p w14:paraId="37CEC6F2"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Within an existing larger wetland supporting woody vegetation, the creation of a small wildlife opening(s) by </w:t>
      </w:r>
      <w:proofErr w:type="gramStart"/>
      <w:r w:rsidRPr="00D66089">
        <w:rPr>
          <w:rFonts w:ascii="Times New Roman" w:eastAsia="Calibri" w:hAnsi="Times New Roman" w:cs="Times New Roman"/>
          <w:color w:val="auto"/>
          <w:sz w:val="22"/>
          <w:szCs w:val="22"/>
        </w:rPr>
        <w:t>removal of</w:t>
      </w:r>
      <w:proofErr w:type="gramEnd"/>
      <w:r w:rsidRPr="00D66089">
        <w:rPr>
          <w:rFonts w:ascii="Times New Roman" w:eastAsia="Calibri" w:hAnsi="Times New Roman" w:cs="Times New Roman"/>
          <w:color w:val="auto"/>
          <w:sz w:val="22"/>
          <w:szCs w:val="22"/>
        </w:rPr>
        <w:t xml:space="preserve"> woody debris and stumps can improve the habitat conditions for most wildlife, including waterfowl.  Such wildlife openings are small compared to the surrounding forest, adding value to habitat conditions of the larger wetland.  When large enough, these actions would make production of an agricultural commodity possible.   </w:t>
      </w:r>
    </w:p>
    <w:p w14:paraId="12B30AB5"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If all conditions listed in this expedited minimal effect are met, the impact to the functions and values of </w:t>
      </w:r>
      <w:r w:rsidRPr="00D66089">
        <w:rPr>
          <w:rFonts w:ascii="Times New Roman" w:eastAsia="Calibri" w:hAnsi="Times New Roman" w:cs="Times New Roman"/>
          <w:iCs/>
          <w:color w:val="auto"/>
          <w:sz w:val="22"/>
          <w:szCs w:val="22"/>
        </w:rPr>
        <w:t>wetlands in the area</w:t>
      </w:r>
      <w:r w:rsidRPr="00D66089">
        <w:rPr>
          <w:rFonts w:ascii="Times New Roman" w:eastAsia="Calibri" w:hAnsi="Times New Roman" w:cs="Times New Roman"/>
          <w:color w:val="auto"/>
          <w:sz w:val="22"/>
          <w:szCs w:val="22"/>
        </w:rPr>
        <w:t xml:space="preserve"> is minimal.</w:t>
      </w:r>
    </w:p>
    <w:p w14:paraId="79AE7E98"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 xml:space="preserve">Conditions: </w:t>
      </w:r>
    </w:p>
    <w:p w14:paraId="363B79F1" w14:textId="77777777" w:rsidR="00D66089" w:rsidRPr="00D66089" w:rsidRDefault="00D66089" w:rsidP="00D66089">
      <w:pPr>
        <w:widowControl/>
        <w:numPr>
          <w:ilvl w:val="0"/>
          <w:numId w:val="63"/>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not required for the project area.</w:t>
      </w:r>
    </w:p>
    <w:p w14:paraId="22C1DB9C" w14:textId="77777777" w:rsidR="00D66089" w:rsidRPr="00D66089" w:rsidRDefault="00D66089" w:rsidP="00D66089">
      <w:pPr>
        <w:widowControl/>
        <w:numPr>
          <w:ilvl w:val="0"/>
          <w:numId w:val="63"/>
        </w:numPr>
        <w:suppressAutoHyphens w:val="0"/>
        <w:autoSpaceDE/>
        <w:autoSpaceDN/>
        <w:adjustRightInd/>
        <w:spacing w:before="0" w:after="0" w:line="256" w:lineRule="auto"/>
        <w:contextualSpacing/>
        <w:textAlignment w:val="auto"/>
        <w:rPr>
          <w:rFonts w:ascii="Times New Roman" w:eastAsia="Aptos" w:hAnsi="Times New Roman" w:cs="Times New Roman"/>
          <w:color w:val="auto"/>
          <w:sz w:val="22"/>
          <w:szCs w:val="22"/>
        </w:rPr>
      </w:pPr>
      <w:r w:rsidRPr="00D66089">
        <w:rPr>
          <w:rFonts w:ascii="Times New Roman" w:eastAsia="Calibri" w:hAnsi="Times New Roman" w:cs="Times New Roman"/>
          <w:color w:val="auto"/>
          <w:sz w:val="22"/>
          <w:szCs w:val="22"/>
        </w:rPr>
        <w:t>The wildlife opening is created fully within an area supporting woody vegetation such that the opening is not located immediately adjacent to open land (e.g., rangeland, pasture, hay, cropland), or developed lands (e.g., public road, highline, cleared pipeline, urban land, or farmstead).</w:t>
      </w:r>
    </w:p>
    <w:p w14:paraId="0212A6F9" w14:textId="5FFBD42F" w:rsidR="00D66089" w:rsidRPr="00CB5374" w:rsidRDefault="00D66089" w:rsidP="00D66089">
      <w:pPr>
        <w:widowControl/>
        <w:numPr>
          <w:ilvl w:val="0"/>
          <w:numId w:val="63"/>
        </w:numPr>
        <w:suppressAutoHyphens w:val="0"/>
        <w:autoSpaceDE/>
        <w:autoSpaceDN/>
        <w:adjustRightInd/>
        <w:spacing w:before="0" w:after="0" w:line="256" w:lineRule="auto"/>
        <w:contextualSpacing/>
        <w:textAlignment w:val="auto"/>
        <w:rPr>
          <w:rFonts w:ascii="Times New Roman" w:eastAsia="Aptos" w:hAnsi="Times New Roman" w:cs="Times New Roman"/>
          <w:color w:val="000000" w:themeColor="text1"/>
          <w:sz w:val="22"/>
          <w:szCs w:val="22"/>
        </w:rPr>
      </w:pPr>
      <w:r w:rsidRPr="00D66089">
        <w:rPr>
          <w:rFonts w:ascii="Times New Roman" w:eastAsia="Times New Roman" w:hAnsi="Times New Roman" w:cs="Times New Roman"/>
          <w:color w:val="auto"/>
          <w:sz w:val="22"/>
          <w:szCs w:val="22"/>
        </w:rPr>
        <w:t xml:space="preserve">The size of any single wildlife opening will be no larger </w:t>
      </w:r>
      <w:r w:rsidRPr="00CB5374">
        <w:rPr>
          <w:rFonts w:ascii="Times New Roman" w:eastAsia="Times New Roman" w:hAnsi="Times New Roman" w:cs="Times New Roman"/>
          <w:color w:val="000000" w:themeColor="text1"/>
          <w:sz w:val="22"/>
          <w:szCs w:val="22"/>
        </w:rPr>
        <w:t xml:space="preserve">than </w:t>
      </w:r>
      <w:r w:rsidR="00CB5374" w:rsidRPr="00CB5374">
        <w:rPr>
          <w:rFonts w:ascii="Times New Roman" w:eastAsia="Times New Roman" w:hAnsi="Times New Roman" w:cs="Times New Roman"/>
          <w:color w:val="000000" w:themeColor="text1"/>
          <w:sz w:val="22"/>
          <w:szCs w:val="22"/>
        </w:rPr>
        <w:t>1</w:t>
      </w:r>
      <w:r w:rsidRPr="00CB5374">
        <w:rPr>
          <w:rFonts w:ascii="Times New Roman" w:eastAsia="Times New Roman" w:hAnsi="Times New Roman" w:cs="Times New Roman"/>
          <w:color w:val="000000" w:themeColor="text1"/>
          <w:sz w:val="22"/>
          <w:szCs w:val="22"/>
        </w:rPr>
        <w:t>/2 acre, and the cumulative acres of all such openings will not exceed 5%</w:t>
      </w:r>
      <w:r w:rsidRPr="00CB5374">
        <w:rPr>
          <w:rFonts w:ascii="Times New Roman" w:eastAsia="Times New Roman" w:hAnsi="Times New Roman" w:cs="Times New Roman"/>
          <w:i/>
          <w:iCs/>
          <w:color w:val="000000" w:themeColor="text1"/>
          <w:sz w:val="22"/>
          <w:szCs w:val="22"/>
        </w:rPr>
        <w:t xml:space="preserve"> </w:t>
      </w:r>
      <w:r w:rsidRPr="00CB5374">
        <w:rPr>
          <w:rFonts w:ascii="Times New Roman" w:eastAsia="Times New Roman" w:hAnsi="Times New Roman" w:cs="Times New Roman"/>
          <w:color w:val="000000" w:themeColor="text1"/>
          <w:sz w:val="22"/>
          <w:szCs w:val="22"/>
        </w:rPr>
        <w:t xml:space="preserve">of the forested wetland area in which it is installed, unless an exception is provided by NRCS in an addendum to this document, signed by the State Conservationist. </w:t>
      </w:r>
    </w:p>
    <w:p w14:paraId="209C53E2" w14:textId="77777777" w:rsidR="00D66089" w:rsidRPr="00D66089" w:rsidRDefault="00D66089" w:rsidP="00D66089">
      <w:pPr>
        <w:widowControl/>
        <w:numPr>
          <w:ilvl w:val="0"/>
          <w:numId w:val="63"/>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CB5374">
        <w:rPr>
          <w:rFonts w:ascii="Times New Roman" w:eastAsia="Calibri" w:hAnsi="Times New Roman" w:cs="Times New Roman"/>
          <w:color w:val="000000" w:themeColor="text1"/>
          <w:sz w:val="22"/>
          <w:szCs w:val="22"/>
        </w:rPr>
        <w:t>As determined by NRCS, no new drainage will be installed that impacts</w:t>
      </w:r>
      <w:r w:rsidRPr="00D66089">
        <w:rPr>
          <w:rFonts w:ascii="Times New Roman" w:eastAsia="Calibri" w:hAnsi="Times New Roman" w:cs="Times New Roman"/>
          <w:color w:val="auto"/>
          <w:sz w:val="22"/>
          <w:szCs w:val="22"/>
        </w:rPr>
        <w:t xml:space="preserve"> the hydrology of any opening or associated forested wetland.</w:t>
      </w:r>
    </w:p>
    <w:p w14:paraId="284ACC23" w14:textId="77777777" w:rsidR="00D66089" w:rsidRPr="00D66089" w:rsidRDefault="00D66089" w:rsidP="00D66089">
      <w:pPr>
        <w:widowControl/>
        <w:numPr>
          <w:ilvl w:val="0"/>
          <w:numId w:val="63"/>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Soil disturbance during clearing will be minimized.</w:t>
      </w:r>
    </w:p>
    <w:p w14:paraId="58862CAF" w14:textId="77777777" w:rsidR="00D66089" w:rsidRPr="00D66089" w:rsidRDefault="00D66089" w:rsidP="00D66089">
      <w:pPr>
        <w:widowControl/>
        <w:numPr>
          <w:ilvl w:val="0"/>
          <w:numId w:val="63"/>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No fill will be placed in wetlands. </w:t>
      </w:r>
    </w:p>
    <w:p w14:paraId="2E6D2AD7" w14:textId="77777777" w:rsidR="00D66089" w:rsidRPr="00D66089" w:rsidRDefault="00D66089" w:rsidP="00D66089">
      <w:pPr>
        <w:widowControl/>
        <w:numPr>
          <w:ilvl w:val="0"/>
          <w:numId w:val="63"/>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Debris piles will be located on the edge or outside of the forest opening.</w:t>
      </w:r>
    </w:p>
    <w:p w14:paraId="2D1137D9" w14:textId="77777777" w:rsidR="00D66089" w:rsidRPr="00D66089" w:rsidRDefault="00D66089" w:rsidP="00D66089">
      <w:pPr>
        <w:widowControl/>
        <w:numPr>
          <w:ilvl w:val="0"/>
          <w:numId w:val="63"/>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Unless provided for by an addendum to this agreement, wetland portions of the cleared area will not be planted for harvest to an agricultural commodity as defined in 7 CFR </w:t>
      </w:r>
      <w:r w:rsidRPr="00D66089">
        <w:rPr>
          <w:rFonts w:ascii="Times New Roman" w:eastAsia="Times New Roman" w:hAnsi="Times New Roman" w:cs="Times New Roman"/>
          <w:bCs/>
          <w:color w:val="000000"/>
          <w:sz w:val="22"/>
          <w:szCs w:val="22"/>
        </w:rPr>
        <w:t xml:space="preserve">§ </w:t>
      </w:r>
      <w:r w:rsidRPr="00D66089">
        <w:rPr>
          <w:rFonts w:ascii="Times New Roman" w:eastAsia="Calibri" w:hAnsi="Times New Roman" w:cs="Times New Roman"/>
          <w:color w:val="auto"/>
          <w:sz w:val="22"/>
          <w:szCs w:val="22"/>
        </w:rPr>
        <w:t xml:space="preserve">12.2.  </w:t>
      </w:r>
    </w:p>
    <w:p w14:paraId="08984D16" w14:textId="77777777" w:rsidR="00D66089" w:rsidRPr="00D66089" w:rsidRDefault="00D66089" w:rsidP="00D66089">
      <w:pPr>
        <w:widowControl/>
        <w:numPr>
          <w:ilvl w:val="0"/>
          <w:numId w:val="63"/>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project area.  The map will identify the maximum acreage allowed under this exemption, based on the criteria identified in Condition 3 above.</w:t>
      </w:r>
    </w:p>
    <w:p w14:paraId="55D202E2"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2"/>
          <w:szCs w:val="22"/>
        </w:rPr>
      </w:pPr>
    </w:p>
    <w:p w14:paraId="74C57349"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55E4B9E5" w14:textId="77777777" w:rsidR="00D66089" w:rsidRPr="00D66089" w:rsidRDefault="00D66089" w:rsidP="00D66089">
      <w:pPr>
        <w:widowControl/>
        <w:suppressAutoHyphens w:val="0"/>
        <w:autoSpaceDE/>
        <w:adjustRightInd/>
        <w:spacing w:before="0" w:after="160" w:line="256" w:lineRule="auto"/>
        <w:ind w:firstLine="720"/>
        <w:textAlignment w:val="auto"/>
        <w:rPr>
          <w:rFonts w:ascii="Times New Roman" w:eastAsia="Calibri" w:hAnsi="Times New Roman" w:cs="Times New Roman"/>
          <w:color w:val="auto"/>
          <w:sz w:val="22"/>
          <w:szCs w:val="22"/>
        </w:rPr>
      </w:pPr>
    </w:p>
    <w:p w14:paraId="42BC6221" w14:textId="77777777" w:rsidR="00D66089" w:rsidRPr="00D66089" w:rsidRDefault="00D66089" w:rsidP="00D66089">
      <w:pPr>
        <w:widowControl/>
        <w:suppressAutoHyphens w:val="0"/>
        <w:autoSpaceDE/>
        <w:adjustRightInd/>
        <w:spacing w:before="0" w:after="160" w:line="256" w:lineRule="auto"/>
        <w:ind w:firstLine="720"/>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500D60F5"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2C4D7018"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31D2216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u w:val="single"/>
        </w:rPr>
      </w:pPr>
    </w:p>
    <w:p w14:paraId="65597B8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34E60DCB"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78ABED59"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
          <w:color w:val="auto"/>
          <w:sz w:val="22"/>
          <w:szCs w:val="22"/>
        </w:rPr>
        <w:t xml:space="preserve"> </w:t>
      </w:r>
      <w:r w:rsidRPr="00D66089">
        <w:rPr>
          <w:rFonts w:ascii="Times New Roman" w:eastAsia="Calibri" w:hAnsi="Times New Roman" w:cs="Times New Roman"/>
          <w:iCs/>
          <w:color w:val="auto"/>
          <w:sz w:val="22"/>
          <w:szCs w:val="22"/>
        </w:rPr>
        <w:t>Received:</w:t>
      </w:r>
    </w:p>
    <w:p w14:paraId="09C96BAD" w14:textId="76BD6FE8" w:rsidR="00D66089" w:rsidRDefault="00D66089" w:rsidP="00D66089">
      <w:pPr>
        <w:widowControl/>
        <w:suppressAutoHyphens w:val="0"/>
        <w:autoSpaceDE/>
        <w:autoSpaceDN/>
        <w:adjustRightInd/>
        <w:spacing w:before="0" w:after="0" w:line="240"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p>
    <w:p w14:paraId="5E1B4E08" w14:textId="77777777" w:rsidR="00D66089" w:rsidRDefault="00D66089" w:rsidP="00D66089">
      <w:pPr>
        <w:widowControl/>
        <w:suppressAutoHyphens w:val="0"/>
        <w:autoSpaceDE/>
        <w:autoSpaceDN/>
        <w:adjustRightInd/>
        <w:spacing w:before="0" w:after="0" w:line="240" w:lineRule="auto"/>
        <w:textAlignment w:val="auto"/>
        <w:rPr>
          <w:rFonts w:ascii="Times New Roman" w:eastAsia="Calibri" w:hAnsi="Times New Roman" w:cs="Times New Roman"/>
          <w:color w:val="auto"/>
          <w:sz w:val="22"/>
          <w:szCs w:val="22"/>
        </w:rPr>
      </w:pPr>
    </w:p>
    <w:p w14:paraId="30443479" w14:textId="77777777" w:rsidR="00124943" w:rsidRDefault="00124943">
      <w:pPr>
        <w:widowControl/>
        <w:suppressAutoHyphens w:val="0"/>
        <w:autoSpaceDE/>
        <w:autoSpaceDN/>
        <w:adjustRightInd/>
        <w:spacing w:before="0" w:after="0" w:line="240" w:lineRule="auto"/>
        <w:textAlignment w:val="auto"/>
        <w:rPr>
          <w:rFonts w:ascii="Times New Roman" w:eastAsia="Calibri" w:hAnsi="Times New Roman" w:cs="Times New Roman"/>
          <w:b/>
          <w:color w:val="0070C0"/>
          <w:sz w:val="24"/>
          <w:szCs w:val="24"/>
        </w:rPr>
      </w:pPr>
      <w:r>
        <w:rPr>
          <w:rFonts w:ascii="Times New Roman" w:eastAsia="Calibri" w:hAnsi="Times New Roman" w:cs="Times New Roman"/>
          <w:b/>
          <w:color w:val="0070C0"/>
          <w:sz w:val="24"/>
          <w:szCs w:val="24"/>
        </w:rPr>
        <w:br w:type="page"/>
      </w:r>
    </w:p>
    <w:p w14:paraId="61EA685B" w14:textId="45823BFD"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4"/>
          <w:szCs w:val="24"/>
        </w:rPr>
      </w:pPr>
      <w:r w:rsidRPr="00D66089">
        <w:rPr>
          <w:rFonts w:ascii="Times New Roman" w:eastAsia="Calibri" w:hAnsi="Times New Roman" w:cs="Times New Roman"/>
          <w:b/>
          <w:color w:val="0070C0"/>
          <w:sz w:val="24"/>
          <w:szCs w:val="24"/>
        </w:rPr>
        <w:lastRenderedPageBreak/>
        <w:t xml:space="preserve">EME-08: </w:t>
      </w:r>
      <w:bookmarkStart w:id="146" w:name="OLE_LINK8"/>
      <w:r w:rsidRPr="00D66089">
        <w:rPr>
          <w:rFonts w:ascii="Times New Roman" w:eastAsia="Calibri" w:hAnsi="Times New Roman" w:cs="Times New Roman"/>
          <w:b/>
          <w:color w:val="0070C0"/>
          <w:sz w:val="24"/>
          <w:szCs w:val="24"/>
        </w:rPr>
        <w:t>INSTALLAING A GRASSED WATERWAY</w:t>
      </w:r>
      <w:bookmarkEnd w:id="146"/>
    </w:p>
    <w:p w14:paraId="78B26591" w14:textId="77777777" w:rsidR="00D66089" w:rsidRPr="00D66089" w:rsidRDefault="00D66089" w:rsidP="00D66089">
      <w:pPr>
        <w:spacing w:before="0" w:after="160"/>
        <w:textAlignment w:val="auto"/>
        <w:rPr>
          <w:rFonts w:ascii="Times New Roman" w:eastAsia="MS Mincho" w:hAnsi="Times New Roman" w:cs="Times New Roman"/>
          <w:color w:val="auto"/>
          <w:sz w:val="22"/>
          <w:szCs w:val="22"/>
        </w:rPr>
      </w:pPr>
      <w:bookmarkStart w:id="147" w:name="_Hlk34050260"/>
      <w:bookmarkStart w:id="148" w:name="_Hlk178751402"/>
      <w:r w:rsidRPr="00D66089">
        <w:rPr>
          <w:rFonts w:ascii="Times New Roman" w:eastAsia="MS Mincho" w:hAnsi="Times New Roman" w:cs="Times New Roman"/>
          <w:color w:val="auto"/>
          <w:sz w:val="22"/>
          <w:szCs w:val="22"/>
        </w:rPr>
        <w:t xml:space="preserve">Agricultural producers often need to shape </w:t>
      </w:r>
      <w:proofErr w:type="gramStart"/>
      <w:r w:rsidRPr="00D66089">
        <w:rPr>
          <w:rFonts w:ascii="Times New Roman" w:eastAsia="MS Mincho" w:hAnsi="Times New Roman" w:cs="Times New Roman"/>
          <w:color w:val="auto"/>
          <w:sz w:val="22"/>
          <w:szCs w:val="22"/>
        </w:rPr>
        <w:t>a gully</w:t>
      </w:r>
      <w:proofErr w:type="gramEnd"/>
      <w:r w:rsidRPr="00D66089">
        <w:rPr>
          <w:rFonts w:ascii="Times New Roman" w:eastAsia="MS Mincho" w:hAnsi="Times New Roman" w:cs="Times New Roman"/>
          <w:color w:val="auto"/>
          <w:sz w:val="22"/>
          <w:szCs w:val="22"/>
        </w:rPr>
        <w:t xml:space="preserve"> and install </w:t>
      </w:r>
      <w:proofErr w:type="gramStart"/>
      <w:r w:rsidRPr="00D66089">
        <w:rPr>
          <w:rFonts w:ascii="Times New Roman" w:eastAsia="MS Mincho" w:hAnsi="Times New Roman" w:cs="Times New Roman"/>
          <w:color w:val="auto"/>
          <w:sz w:val="22"/>
          <w:szCs w:val="22"/>
        </w:rPr>
        <w:t>a grassed waterway</w:t>
      </w:r>
      <w:proofErr w:type="gramEnd"/>
      <w:r w:rsidRPr="00D66089">
        <w:rPr>
          <w:rFonts w:ascii="Times New Roman" w:eastAsia="MS Mincho" w:hAnsi="Times New Roman" w:cs="Times New Roman"/>
          <w:color w:val="auto"/>
          <w:sz w:val="22"/>
          <w:szCs w:val="22"/>
        </w:rPr>
        <w:t xml:space="preserve"> to treat </w:t>
      </w:r>
      <w:proofErr w:type="gramStart"/>
      <w:r w:rsidRPr="00D66089">
        <w:rPr>
          <w:rFonts w:ascii="Times New Roman" w:eastAsia="MS Mincho" w:hAnsi="Times New Roman" w:cs="Times New Roman"/>
          <w:color w:val="auto"/>
          <w:sz w:val="22"/>
          <w:szCs w:val="22"/>
        </w:rPr>
        <w:t>a gully</w:t>
      </w:r>
      <w:proofErr w:type="gramEnd"/>
      <w:r w:rsidRPr="00D66089">
        <w:rPr>
          <w:rFonts w:ascii="Times New Roman" w:eastAsia="MS Mincho" w:hAnsi="Times New Roman" w:cs="Times New Roman"/>
          <w:color w:val="auto"/>
          <w:sz w:val="22"/>
          <w:szCs w:val="22"/>
        </w:rPr>
        <w:t xml:space="preserve"> formed by soil erosion.  On occasion, the gully has accessed ground water, thereby forming a slope wetland.  If the gully treatment is required in a Highly Erodible Land Conservation (HELC) plan or system, then the action of converting the </w:t>
      </w:r>
      <w:proofErr w:type="gramStart"/>
      <w:r w:rsidRPr="00D66089">
        <w:rPr>
          <w:rFonts w:ascii="Times New Roman" w:eastAsia="MS Mincho" w:hAnsi="Times New Roman" w:cs="Times New Roman"/>
          <w:color w:val="auto"/>
          <w:sz w:val="22"/>
          <w:szCs w:val="22"/>
        </w:rPr>
        <w:t>slope wetland</w:t>
      </w:r>
      <w:proofErr w:type="gramEnd"/>
      <w:r w:rsidRPr="00D66089">
        <w:rPr>
          <w:rFonts w:ascii="Times New Roman" w:eastAsia="MS Mincho" w:hAnsi="Times New Roman" w:cs="Times New Roman"/>
          <w:color w:val="auto"/>
          <w:sz w:val="22"/>
          <w:szCs w:val="22"/>
        </w:rPr>
        <w:t xml:space="preserve"> is exempt from the Wetland Conservation (WC) provisions, as provided by policy (National Food Security Act Manual 514.40(H)).  If not required for compliance with the HELC provisions, actions that convert a slope wetland impacted by gully erosion, or at risk of gully erosion, are eligible for this expedited minimal effect exemption.  </w:t>
      </w:r>
    </w:p>
    <w:p w14:paraId="6EEF5339" w14:textId="77777777" w:rsidR="00D66089" w:rsidRPr="00D66089" w:rsidRDefault="00D66089" w:rsidP="00D66089">
      <w:pPr>
        <w:spacing w:before="0" w:after="160" w:line="240" w:lineRule="auto"/>
        <w:textAlignment w:val="auto"/>
        <w:rPr>
          <w:rFonts w:ascii="Times New Roman" w:eastAsia="MS Mincho" w:hAnsi="Times New Roman" w:cs="Times New Roman"/>
          <w:color w:val="auto"/>
          <w:sz w:val="22"/>
          <w:szCs w:val="22"/>
        </w:rPr>
      </w:pPr>
      <w:r w:rsidRPr="00D66089">
        <w:rPr>
          <w:rFonts w:ascii="Times New Roman" w:eastAsia="MS Mincho" w:hAnsi="Times New Roman" w:cs="Times New Roman"/>
          <w:color w:val="auto"/>
          <w:sz w:val="22"/>
          <w:szCs w:val="22"/>
        </w:rPr>
        <w:t xml:space="preserve">These slope wetlands are highly degraded, or at risk of being highly degraded.  The flow transports excessive sediments and other pollutants into down-gradient wetlands and waterbodies.  Installation of </w:t>
      </w:r>
      <w:proofErr w:type="gramStart"/>
      <w:r w:rsidRPr="00D66089">
        <w:rPr>
          <w:rFonts w:ascii="Times New Roman" w:eastAsia="MS Mincho" w:hAnsi="Times New Roman" w:cs="Times New Roman"/>
          <w:color w:val="auto"/>
          <w:sz w:val="22"/>
          <w:szCs w:val="22"/>
        </w:rPr>
        <w:t>grassed</w:t>
      </w:r>
      <w:proofErr w:type="gramEnd"/>
      <w:r w:rsidRPr="00D66089">
        <w:rPr>
          <w:rFonts w:ascii="Times New Roman" w:eastAsia="MS Mincho" w:hAnsi="Times New Roman" w:cs="Times New Roman"/>
          <w:color w:val="auto"/>
          <w:sz w:val="22"/>
          <w:szCs w:val="22"/>
        </w:rPr>
        <w:t xml:space="preserve"> waterways to address the gully erosion resource concern will increase the functional capacity of down-gradient wetlands and waterbodies</w:t>
      </w:r>
      <w:bookmarkEnd w:id="147"/>
      <w:r w:rsidRPr="00D66089">
        <w:rPr>
          <w:rFonts w:ascii="Times New Roman" w:eastAsia="MS Mincho" w:hAnsi="Times New Roman" w:cs="Times New Roman"/>
          <w:color w:val="auto"/>
          <w:sz w:val="22"/>
          <w:szCs w:val="22"/>
        </w:rPr>
        <w:t xml:space="preserve">. </w:t>
      </w:r>
    </w:p>
    <w:p w14:paraId="6E58B31B" w14:textId="77777777" w:rsidR="00D66089" w:rsidRPr="00D66089" w:rsidRDefault="00D66089" w:rsidP="00D66089">
      <w:pPr>
        <w:spacing w:before="0" w:after="160" w:line="240" w:lineRule="auto"/>
        <w:textAlignment w:val="auto"/>
        <w:rPr>
          <w:rFonts w:ascii="Times New Roman" w:eastAsia="MS Mincho" w:hAnsi="Times New Roman" w:cs="Times New Roman"/>
          <w:color w:val="auto"/>
          <w:sz w:val="22"/>
          <w:szCs w:val="22"/>
        </w:rPr>
      </w:pPr>
      <w:r w:rsidRPr="00D66089">
        <w:rPr>
          <w:rFonts w:ascii="Times New Roman" w:eastAsia="MS Mincho" w:hAnsi="Times New Roman" w:cs="Times New Roman"/>
          <w:color w:val="auto"/>
          <w:sz w:val="22"/>
          <w:szCs w:val="22"/>
        </w:rPr>
        <w:t>If all conditions listed in this expedited minimal effect are met, the impact to the functions and values of wetlands in the area is minimal.</w:t>
      </w:r>
    </w:p>
    <w:p w14:paraId="5BDC0752"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MS Mincho" w:hAnsi="Times New Roman" w:cs="Times New Roman"/>
          <w:b/>
          <w:bCs/>
          <w:color w:val="auto"/>
          <w:sz w:val="22"/>
          <w:szCs w:val="22"/>
        </w:rPr>
        <w:t>Conditions</w:t>
      </w:r>
      <w:r w:rsidRPr="00D66089">
        <w:rPr>
          <w:rFonts w:ascii="Times New Roman" w:eastAsia="Calibri" w:hAnsi="Times New Roman" w:cs="Times New Roman"/>
          <w:b/>
          <w:bCs/>
          <w:color w:val="auto"/>
          <w:sz w:val="22"/>
          <w:szCs w:val="22"/>
        </w:rPr>
        <w:t xml:space="preserve">: </w:t>
      </w:r>
    </w:p>
    <w:p w14:paraId="2311C003" w14:textId="77777777" w:rsidR="00D66089" w:rsidRPr="00D66089" w:rsidRDefault="00D66089" w:rsidP="00D66089">
      <w:pPr>
        <w:widowControl/>
        <w:numPr>
          <w:ilvl w:val="0"/>
          <w:numId w:val="64"/>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not required of the project area.</w:t>
      </w:r>
    </w:p>
    <w:p w14:paraId="7B000A27" w14:textId="77777777" w:rsidR="00D66089" w:rsidRPr="00D66089" w:rsidRDefault="00D66089" w:rsidP="00D66089">
      <w:pPr>
        <w:widowControl/>
        <w:numPr>
          <w:ilvl w:val="0"/>
          <w:numId w:val="64"/>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 xml:space="preserve">As determined by NRCS, the </w:t>
      </w:r>
      <w:proofErr w:type="gramStart"/>
      <w:r w:rsidRPr="00D66089">
        <w:rPr>
          <w:rFonts w:ascii="Times New Roman" w:eastAsia="MS Mincho" w:hAnsi="Times New Roman" w:cs="Times New Roman"/>
          <w:color w:val="auto"/>
          <w:sz w:val="22"/>
          <w:szCs w:val="22"/>
        </w:rPr>
        <w:t>grassed</w:t>
      </w:r>
      <w:proofErr w:type="gramEnd"/>
      <w:r w:rsidRPr="00D66089">
        <w:rPr>
          <w:rFonts w:ascii="Times New Roman" w:eastAsia="MS Mincho" w:hAnsi="Times New Roman" w:cs="Times New Roman"/>
          <w:color w:val="auto"/>
          <w:sz w:val="22"/>
          <w:szCs w:val="22"/>
        </w:rPr>
        <w:t xml:space="preserve"> waterway will be no wider than necessary to meet the purpose</w:t>
      </w:r>
      <w:r w:rsidRPr="00D66089">
        <w:rPr>
          <w:rFonts w:ascii="Times New Roman" w:eastAsia="Calibri" w:hAnsi="Times New Roman" w:cs="Times New Roman"/>
          <w:color w:val="auto"/>
          <w:sz w:val="22"/>
          <w:szCs w:val="22"/>
        </w:rPr>
        <w:t xml:space="preserve">.  </w:t>
      </w:r>
    </w:p>
    <w:p w14:paraId="4B927CEB" w14:textId="77777777" w:rsidR="00D66089" w:rsidRPr="00D66089" w:rsidRDefault="00D66089" w:rsidP="00D66089">
      <w:pPr>
        <w:widowControl/>
        <w:numPr>
          <w:ilvl w:val="0"/>
          <w:numId w:val="64"/>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As determined by NRCS, the elevational grade of any fill will be no higher than the original grade (prior to gully formation)</w:t>
      </w:r>
      <w:r w:rsidRPr="00D66089">
        <w:rPr>
          <w:rFonts w:ascii="Times New Roman" w:eastAsia="Calibri" w:hAnsi="Times New Roman" w:cs="Times New Roman"/>
          <w:color w:val="auto"/>
          <w:sz w:val="22"/>
          <w:szCs w:val="22"/>
        </w:rPr>
        <w:t>.</w:t>
      </w:r>
    </w:p>
    <w:p w14:paraId="4DCF1BDC" w14:textId="77777777" w:rsidR="00D66089" w:rsidRPr="00D66089" w:rsidRDefault="00D66089" w:rsidP="00D66089">
      <w:pPr>
        <w:widowControl/>
        <w:numPr>
          <w:ilvl w:val="0"/>
          <w:numId w:val="64"/>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MS Mincho" w:hAnsi="Times New Roman" w:cs="Times New Roman"/>
          <w:color w:val="auto"/>
          <w:sz w:val="22"/>
          <w:szCs w:val="22"/>
        </w:rPr>
        <w:t>As determined by NRCS, installation of tile drainage adjacent to the waterway is allowed when needed to assure stability of the waterway</w:t>
      </w:r>
      <w:r w:rsidRPr="00D66089">
        <w:rPr>
          <w:rFonts w:ascii="Times New Roman" w:eastAsia="Calibri" w:hAnsi="Times New Roman" w:cs="Times New Roman"/>
          <w:color w:val="auto"/>
          <w:sz w:val="22"/>
          <w:szCs w:val="22"/>
        </w:rPr>
        <w:t>.</w:t>
      </w:r>
    </w:p>
    <w:p w14:paraId="1D6CB49F" w14:textId="77777777" w:rsidR="00D66089" w:rsidRPr="00D66089" w:rsidRDefault="00D66089" w:rsidP="00D66089">
      <w:pPr>
        <w:widowControl/>
        <w:numPr>
          <w:ilvl w:val="0"/>
          <w:numId w:val="64"/>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project area</w:t>
      </w:r>
      <w:bookmarkEnd w:id="148"/>
      <w:r w:rsidRPr="00D66089">
        <w:rPr>
          <w:rFonts w:ascii="Times New Roman" w:eastAsia="Calibri" w:hAnsi="Times New Roman" w:cs="Times New Roman"/>
          <w:color w:val="auto"/>
          <w:sz w:val="22"/>
          <w:szCs w:val="22"/>
        </w:rPr>
        <w:t>.</w:t>
      </w:r>
    </w:p>
    <w:p w14:paraId="6E59E83D"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br/>
      </w:r>
    </w:p>
    <w:p w14:paraId="0A2F5A02"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559CBD4A"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7916B36B"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76EE138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266FB4B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
          <w:color w:val="auto"/>
          <w:sz w:val="22"/>
          <w:szCs w:val="22"/>
          <w:u w:val="single"/>
        </w:rPr>
      </w:pPr>
    </w:p>
    <w:p w14:paraId="267419B6"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4F0B170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77808046"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17C5F7DE"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rPr>
        <w:t>Received:</w:t>
      </w:r>
    </w:p>
    <w:p w14:paraId="20C2ABA2"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p>
    <w:p w14:paraId="36AE176F" w14:textId="77777777" w:rsidR="00D66089" w:rsidRDefault="00D66089" w:rsidP="00D66089">
      <w:pPr>
        <w:widowControl/>
        <w:suppressAutoHyphens w:val="0"/>
        <w:autoSpaceDE/>
        <w:autoSpaceDN/>
        <w:adjustRightInd/>
        <w:spacing w:before="0" w:after="0" w:line="240" w:lineRule="auto"/>
        <w:textAlignment w:val="auto"/>
        <w:rPr>
          <w:rFonts w:ascii="Times New Roman" w:eastAsia="Calibri" w:hAnsi="Times New Roman" w:cs="Times New Roman"/>
          <w:color w:val="auto"/>
          <w:sz w:val="22"/>
          <w:szCs w:val="22"/>
        </w:rPr>
      </w:pPr>
    </w:p>
    <w:p w14:paraId="1A6BA91D" w14:textId="77777777" w:rsidR="00124943" w:rsidRDefault="00124943">
      <w:pPr>
        <w:widowControl/>
        <w:suppressAutoHyphens w:val="0"/>
        <w:autoSpaceDE/>
        <w:autoSpaceDN/>
        <w:adjustRightInd/>
        <w:spacing w:before="0" w:after="0" w:line="240" w:lineRule="auto"/>
        <w:textAlignment w:val="auto"/>
        <w:rPr>
          <w:rFonts w:ascii="Times New Roman" w:eastAsia="Calibri" w:hAnsi="Times New Roman" w:cs="Times New Roman"/>
          <w:b/>
          <w:color w:val="0070C0"/>
          <w:sz w:val="24"/>
          <w:szCs w:val="24"/>
        </w:rPr>
      </w:pPr>
      <w:r>
        <w:rPr>
          <w:rFonts w:ascii="Times New Roman" w:eastAsia="Calibri" w:hAnsi="Times New Roman" w:cs="Times New Roman"/>
          <w:b/>
          <w:color w:val="0070C0"/>
          <w:sz w:val="24"/>
          <w:szCs w:val="24"/>
        </w:rPr>
        <w:br w:type="page"/>
      </w:r>
    </w:p>
    <w:p w14:paraId="0492DE7C" w14:textId="439DDE73"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0070C0"/>
          <w:sz w:val="24"/>
          <w:szCs w:val="24"/>
        </w:rPr>
      </w:pPr>
      <w:r w:rsidRPr="00D66089">
        <w:rPr>
          <w:rFonts w:ascii="Times New Roman" w:eastAsia="Calibri" w:hAnsi="Times New Roman" w:cs="Times New Roman"/>
          <w:b/>
          <w:color w:val="0070C0"/>
          <w:sz w:val="24"/>
          <w:szCs w:val="24"/>
        </w:rPr>
        <w:lastRenderedPageBreak/>
        <w:t xml:space="preserve">EME-09: </w:t>
      </w:r>
      <w:r w:rsidRPr="00D66089">
        <w:rPr>
          <w:rFonts w:ascii="Times New Roman" w:eastAsia="Calibri" w:hAnsi="Times New Roman" w:cs="Times New Roman"/>
          <w:b/>
          <w:bCs/>
          <w:color w:val="0070C0"/>
          <w:sz w:val="24"/>
          <w:szCs w:val="24"/>
        </w:rPr>
        <w:t xml:space="preserve">REMOVING NARROW BANDS OF WOODY VEGETATION </w:t>
      </w:r>
    </w:p>
    <w:p w14:paraId="116DDAF8" w14:textId="77777777" w:rsidR="00D66089" w:rsidRPr="00D66089" w:rsidRDefault="00D66089" w:rsidP="00D66089">
      <w:pPr>
        <w:widowControl/>
        <w:suppressAutoHyphens w:val="0"/>
        <w:spacing w:before="0" w:after="160" w:line="240" w:lineRule="auto"/>
        <w:textAlignment w:val="auto"/>
        <w:rPr>
          <w:rFonts w:ascii="Times New Roman" w:eastAsia="Calibri" w:hAnsi="Times New Roman" w:cs="Times New Roman"/>
          <w:color w:val="auto"/>
          <w:sz w:val="22"/>
          <w:szCs w:val="22"/>
        </w:rPr>
      </w:pPr>
      <w:bookmarkStart w:id="149" w:name="_Hlk178751544"/>
      <w:r w:rsidRPr="00D66089">
        <w:rPr>
          <w:rFonts w:ascii="Times New Roman" w:eastAsia="Calibri" w:hAnsi="Times New Roman" w:cs="Times New Roman"/>
          <w:color w:val="auto"/>
          <w:sz w:val="22"/>
          <w:szCs w:val="22"/>
        </w:rPr>
        <w:t xml:space="preserve">In open agricultural settings, it is common for old fence lines, property boundaries, and field boundaries to be invaded by woody plants.  In some instances, hedgerows, wind breaks, or shelterbelts were installed as living fences or to serve other purposes (e.g., snow drift mitigation or access control).  Over time, these narrow bands can revert to isolated, narrow, low-functioning wetlands.  Because of their small size, proximity to agricultural land, and frequent disturbance by vehicles or pesticide drift, they contribute very little to the functions and values of wetlands in the area to provide ecological services related to wildlife, water quality, or flood-water retention.  Due to source/sink dynamics, they can reduce the wildlife habitat functions of more intact wetlands in the area. </w:t>
      </w:r>
    </w:p>
    <w:p w14:paraId="3E761E1B" w14:textId="77777777" w:rsidR="00D66089" w:rsidRPr="00D66089" w:rsidRDefault="00D66089" w:rsidP="00D66089">
      <w:pPr>
        <w:widowControl/>
        <w:suppressAutoHyphens w:val="0"/>
        <w:spacing w:before="0" w:after="160" w:line="240"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If all conditions listed in this expedited minimal effect are met, the impact to the functions and values of wetlands in the area is minimal.</w:t>
      </w:r>
    </w:p>
    <w:p w14:paraId="546DCC9F" w14:textId="77777777" w:rsidR="00D66089" w:rsidRPr="00D66089" w:rsidRDefault="00D66089" w:rsidP="00D66089">
      <w:pPr>
        <w:widowControl/>
        <w:suppressAutoHyphens w:val="0"/>
        <w:spacing w:before="0" w:after="0" w:line="240"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 xml:space="preserve">Conditions: </w:t>
      </w:r>
    </w:p>
    <w:p w14:paraId="134FCF4C" w14:textId="77777777" w:rsidR="00D66089" w:rsidRPr="00D66089" w:rsidRDefault="00D66089" w:rsidP="00D66089">
      <w:pPr>
        <w:widowControl/>
        <w:suppressAutoHyphens w:val="0"/>
        <w:spacing w:before="0" w:after="0" w:line="240" w:lineRule="auto"/>
        <w:textAlignment w:val="auto"/>
        <w:rPr>
          <w:rFonts w:ascii="Times New Roman" w:eastAsia="Calibri" w:hAnsi="Times New Roman" w:cs="Times New Roman"/>
          <w:color w:val="auto"/>
          <w:sz w:val="22"/>
          <w:szCs w:val="22"/>
        </w:rPr>
      </w:pPr>
    </w:p>
    <w:p w14:paraId="77D060C9" w14:textId="77777777" w:rsidR="00D66089" w:rsidRPr="00D66089" w:rsidRDefault="00D66089" w:rsidP="00D66089">
      <w:pPr>
        <w:widowControl/>
        <w:numPr>
          <w:ilvl w:val="0"/>
          <w:numId w:val="65"/>
        </w:numPr>
        <w:suppressAutoHyphens w:val="0"/>
        <w:spacing w:line="240"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not required for the project area.</w:t>
      </w:r>
    </w:p>
    <w:p w14:paraId="101DF87B" w14:textId="77777777" w:rsidR="00D66089" w:rsidRPr="00D66089" w:rsidRDefault="00D66089" w:rsidP="00D66089">
      <w:pPr>
        <w:widowControl/>
        <w:numPr>
          <w:ilvl w:val="0"/>
          <w:numId w:val="65"/>
        </w:numPr>
        <w:suppressAutoHyphens w:val="0"/>
        <w:spacing w:line="240"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The project area was used in the past as a fence row, turn row, farm road, property/field boundary, hedgerow, or similar artificial linear land use </w:t>
      </w:r>
      <w:proofErr w:type="gramStart"/>
      <w:r w:rsidRPr="00D66089">
        <w:rPr>
          <w:rFonts w:ascii="Times New Roman" w:eastAsia="Calibri" w:hAnsi="Times New Roman" w:cs="Times New Roman"/>
          <w:color w:val="auto"/>
          <w:sz w:val="22"/>
          <w:szCs w:val="22"/>
        </w:rPr>
        <w:t>feature</w:t>
      </w:r>
      <w:proofErr w:type="gramEnd"/>
      <w:r w:rsidRPr="00D66089">
        <w:rPr>
          <w:rFonts w:ascii="Times New Roman" w:eastAsia="Calibri" w:hAnsi="Times New Roman" w:cs="Times New Roman"/>
          <w:color w:val="auto"/>
          <w:sz w:val="22"/>
          <w:szCs w:val="22"/>
        </w:rPr>
        <w:t xml:space="preserve">.  </w:t>
      </w:r>
    </w:p>
    <w:p w14:paraId="68D24B17" w14:textId="77777777" w:rsidR="00D66089" w:rsidRPr="00D66089" w:rsidRDefault="00D66089" w:rsidP="00D66089">
      <w:pPr>
        <w:widowControl/>
        <w:numPr>
          <w:ilvl w:val="0"/>
          <w:numId w:val="65"/>
        </w:numPr>
        <w:suppressAutoHyphens w:val="0"/>
        <w:spacing w:line="240"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The linear feature is bordered on both sides by open agricultural land (e.g., rangeland, pasture, hay, cropland), managed orchard or vineyard, or highly altered non-forested lands (e.g., road, homes, industry, or farm headquarters).</w:t>
      </w:r>
    </w:p>
    <w:p w14:paraId="6697AB56" w14:textId="5DE3181D" w:rsidR="00D66089" w:rsidRPr="00D66089" w:rsidRDefault="00D66089" w:rsidP="00D66089">
      <w:pPr>
        <w:widowControl/>
        <w:numPr>
          <w:ilvl w:val="0"/>
          <w:numId w:val="65"/>
        </w:numPr>
        <w:suppressAutoHyphens w:val="0"/>
        <w:spacing w:line="240"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The narrow band is less than</w:t>
      </w:r>
      <w:r w:rsidRPr="00CB5374">
        <w:rPr>
          <w:rFonts w:ascii="Times New Roman" w:eastAsia="Calibri" w:hAnsi="Times New Roman" w:cs="Times New Roman"/>
          <w:color w:val="000000" w:themeColor="text1"/>
          <w:sz w:val="22"/>
          <w:szCs w:val="22"/>
        </w:rPr>
        <w:t xml:space="preserve"> [</w:t>
      </w:r>
      <w:r w:rsidR="00CB5374" w:rsidRPr="00CB5374">
        <w:rPr>
          <w:rFonts w:ascii="Times New Roman" w:eastAsia="Calibri" w:hAnsi="Times New Roman" w:cs="Times New Roman"/>
          <w:color w:val="000000" w:themeColor="text1"/>
          <w:sz w:val="22"/>
          <w:szCs w:val="22"/>
        </w:rPr>
        <w:t>2</w:t>
      </w:r>
      <w:r w:rsidRPr="00CB5374">
        <w:rPr>
          <w:rFonts w:ascii="Times New Roman" w:eastAsia="Calibri" w:hAnsi="Times New Roman" w:cs="Times New Roman"/>
          <w:color w:val="000000" w:themeColor="text1"/>
          <w:sz w:val="22"/>
          <w:szCs w:val="22"/>
        </w:rPr>
        <w:t>0-feet] wid</w:t>
      </w:r>
      <w:r w:rsidRPr="00D66089">
        <w:rPr>
          <w:rFonts w:ascii="Times New Roman" w:eastAsia="Calibri" w:hAnsi="Times New Roman" w:cs="Times New Roman"/>
          <w:color w:val="auto"/>
          <w:sz w:val="22"/>
          <w:szCs w:val="22"/>
        </w:rPr>
        <w:t>e, at the widest point, unless an exception is provided by NRCS in an attached addendum to this document.  Width is determined from the woody stems/trunks of the woody vegetation, not the canopy.</w:t>
      </w:r>
    </w:p>
    <w:p w14:paraId="6394F75A" w14:textId="77777777" w:rsidR="00D66089" w:rsidRPr="00D66089" w:rsidRDefault="00D66089" w:rsidP="00D66089">
      <w:pPr>
        <w:widowControl/>
        <w:numPr>
          <w:ilvl w:val="0"/>
          <w:numId w:val="65"/>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No new drainage will be installed.</w:t>
      </w:r>
    </w:p>
    <w:p w14:paraId="64E23439" w14:textId="77777777" w:rsidR="00D66089" w:rsidRPr="00D66089" w:rsidRDefault="00D66089" w:rsidP="00D66089">
      <w:pPr>
        <w:widowControl/>
        <w:numPr>
          <w:ilvl w:val="0"/>
          <w:numId w:val="65"/>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Soil disturbance will be minimized.</w:t>
      </w:r>
    </w:p>
    <w:p w14:paraId="54FA6A90" w14:textId="77777777" w:rsidR="00D66089" w:rsidRPr="00D66089" w:rsidRDefault="00D66089" w:rsidP="00D66089">
      <w:pPr>
        <w:widowControl/>
        <w:numPr>
          <w:ilvl w:val="0"/>
          <w:numId w:val="65"/>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No fill will be placed in wetlands. </w:t>
      </w:r>
    </w:p>
    <w:p w14:paraId="25D6F9D2" w14:textId="77777777" w:rsidR="00D66089" w:rsidRPr="00D66089" w:rsidRDefault="00D66089" w:rsidP="00D66089">
      <w:pPr>
        <w:widowControl/>
        <w:numPr>
          <w:ilvl w:val="0"/>
          <w:numId w:val="65"/>
        </w:numPr>
        <w:suppressAutoHyphens w:val="0"/>
        <w:overflowPunct w:val="0"/>
        <w:spacing w:line="240" w:lineRule="auto"/>
        <w:contextualSpacing/>
        <w:textAlignment w:val="baseline"/>
        <w:rPr>
          <w:rFonts w:ascii="Times New Roman" w:eastAsia="Times New Roman" w:hAnsi="Times New Roman" w:cs="Times New Roman"/>
          <w:color w:val="auto"/>
          <w:sz w:val="22"/>
          <w:szCs w:val="22"/>
        </w:rPr>
      </w:pPr>
      <w:r w:rsidRPr="00D66089">
        <w:rPr>
          <w:rFonts w:ascii="Times New Roman" w:eastAsia="Calibri" w:hAnsi="Times New Roman" w:cs="Times New Roman"/>
          <w:color w:val="auto"/>
          <w:sz w:val="22"/>
          <w:szCs w:val="22"/>
        </w:rPr>
        <w:t xml:space="preserve">Debris piles will be placed outside of the project area. </w:t>
      </w:r>
    </w:p>
    <w:p w14:paraId="433AA928" w14:textId="77777777" w:rsidR="00D66089" w:rsidRPr="00D66089" w:rsidRDefault="00D66089" w:rsidP="00D66089">
      <w:pPr>
        <w:widowControl/>
        <w:numPr>
          <w:ilvl w:val="0"/>
          <w:numId w:val="65"/>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project area</w:t>
      </w:r>
      <w:bookmarkEnd w:id="149"/>
      <w:r w:rsidRPr="00D66089">
        <w:rPr>
          <w:rFonts w:ascii="Times New Roman" w:eastAsia="Calibri" w:hAnsi="Times New Roman" w:cs="Times New Roman"/>
          <w:color w:val="auto"/>
          <w:sz w:val="22"/>
          <w:szCs w:val="22"/>
        </w:rPr>
        <w:t>.</w:t>
      </w:r>
    </w:p>
    <w:p w14:paraId="3C78426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p>
    <w:p w14:paraId="6C97CE8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16DA962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5ABEA40A"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5EA7FFFA"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6E140CA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
          <w:color w:val="auto"/>
          <w:sz w:val="22"/>
          <w:szCs w:val="22"/>
          <w:u w:val="single"/>
        </w:rPr>
      </w:pPr>
    </w:p>
    <w:p w14:paraId="123780E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7657C90B"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20C8A9A1"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4D20381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rPr>
        <w:t>Received:</w:t>
      </w:r>
    </w:p>
    <w:p w14:paraId="6813AEF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p>
    <w:p w14:paraId="48E056EF" w14:textId="77777777" w:rsidR="00124943" w:rsidRDefault="00124943">
      <w:pPr>
        <w:widowControl/>
        <w:suppressAutoHyphens w:val="0"/>
        <w:autoSpaceDE/>
        <w:autoSpaceDN/>
        <w:adjustRightInd/>
        <w:spacing w:before="0" w:after="0" w:line="240" w:lineRule="auto"/>
        <w:textAlignment w:val="auto"/>
        <w:rPr>
          <w:rFonts w:ascii="Times New Roman" w:eastAsia="Calibri" w:hAnsi="Times New Roman" w:cs="Times New Roman"/>
          <w:b/>
          <w:color w:val="0070C0"/>
          <w:sz w:val="24"/>
          <w:szCs w:val="24"/>
        </w:rPr>
      </w:pPr>
      <w:r>
        <w:rPr>
          <w:rFonts w:ascii="Times New Roman" w:eastAsia="Calibri" w:hAnsi="Times New Roman" w:cs="Times New Roman"/>
          <w:b/>
          <w:color w:val="0070C0"/>
          <w:sz w:val="24"/>
          <w:szCs w:val="24"/>
        </w:rPr>
        <w:br w:type="page"/>
      </w:r>
    </w:p>
    <w:p w14:paraId="0CA60380" w14:textId="2F436E04" w:rsidR="00D66089" w:rsidRPr="00D66089" w:rsidRDefault="00D66089" w:rsidP="00D66089">
      <w:pPr>
        <w:widowControl/>
        <w:suppressAutoHyphens w:val="0"/>
        <w:autoSpaceDE/>
        <w:adjustRightInd/>
        <w:spacing w:before="0" w:after="160" w:line="240" w:lineRule="auto"/>
        <w:textAlignment w:val="auto"/>
        <w:rPr>
          <w:rFonts w:ascii="Times New Roman" w:eastAsia="Calibri" w:hAnsi="Times New Roman" w:cs="Times New Roman"/>
          <w:b/>
          <w:bCs/>
          <w:color w:val="0070C0"/>
          <w:sz w:val="24"/>
          <w:szCs w:val="24"/>
        </w:rPr>
      </w:pPr>
      <w:r w:rsidRPr="00D66089">
        <w:rPr>
          <w:rFonts w:ascii="Times New Roman" w:eastAsia="Calibri" w:hAnsi="Times New Roman" w:cs="Times New Roman"/>
          <w:b/>
          <w:color w:val="0070C0"/>
          <w:sz w:val="24"/>
          <w:szCs w:val="24"/>
        </w:rPr>
        <w:lastRenderedPageBreak/>
        <w:t xml:space="preserve">EME-10: </w:t>
      </w:r>
      <w:bookmarkStart w:id="150" w:name="OLE_LINK9"/>
      <w:r w:rsidRPr="00D66089">
        <w:rPr>
          <w:rFonts w:ascii="Times New Roman" w:eastAsia="Calibri" w:hAnsi="Times New Roman" w:cs="Times New Roman"/>
          <w:b/>
          <w:bCs/>
          <w:color w:val="0070C0"/>
          <w:sz w:val="24"/>
          <w:szCs w:val="24"/>
        </w:rPr>
        <w:t>REMOVING SCATTERED WOODY VEGETATION</w:t>
      </w:r>
      <w:bookmarkEnd w:id="150"/>
    </w:p>
    <w:p w14:paraId="57E10B8F" w14:textId="77777777" w:rsidR="00D66089" w:rsidRPr="00D66089" w:rsidRDefault="00D66089" w:rsidP="00D66089">
      <w:pPr>
        <w:widowControl/>
        <w:suppressAutoHyphens w:val="0"/>
        <w:spacing w:before="0" w:after="160" w:line="240" w:lineRule="auto"/>
        <w:textAlignment w:val="auto"/>
        <w:rPr>
          <w:rFonts w:ascii="Times New Roman" w:eastAsia="Calibri" w:hAnsi="Times New Roman" w:cs="Times New Roman"/>
          <w:color w:val="auto"/>
          <w:sz w:val="22"/>
          <w:szCs w:val="22"/>
        </w:rPr>
      </w:pPr>
      <w:bookmarkStart w:id="151" w:name="_Hlk178751661"/>
      <w:r w:rsidRPr="00D66089">
        <w:rPr>
          <w:rFonts w:ascii="Times New Roman" w:eastAsia="Calibri" w:hAnsi="Times New Roman" w:cs="Times New Roman"/>
          <w:color w:val="auto"/>
          <w:sz w:val="22"/>
          <w:szCs w:val="22"/>
        </w:rPr>
        <w:t xml:space="preserve">In open agricultural settings, particularly managed pastures and hay fields, individual trees or very small groupings of woody vegetation can occur.  Isolated individual trees or very small groupings of trees contribute minimally to the functional capacity of wetlands in the area.  </w:t>
      </w:r>
    </w:p>
    <w:p w14:paraId="6F85406B" w14:textId="77777777" w:rsidR="00D66089" w:rsidRPr="00D66089" w:rsidRDefault="00D66089" w:rsidP="00D66089">
      <w:pPr>
        <w:widowControl/>
        <w:suppressAutoHyphens w:val="0"/>
        <w:spacing w:before="0" w:after="160" w:line="240"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If all conditions listed in this expedited minimal effect are met, the impact to the functions and values of wetlands in the area is minimal.</w:t>
      </w:r>
    </w:p>
    <w:p w14:paraId="6605300C" w14:textId="77777777" w:rsidR="00D66089" w:rsidRPr="00D66089" w:rsidRDefault="00D66089" w:rsidP="00D66089">
      <w:pPr>
        <w:widowControl/>
        <w:suppressAutoHyphens w:val="0"/>
        <w:spacing w:before="0" w:after="0" w:line="240"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 xml:space="preserve">Conditions: </w:t>
      </w:r>
    </w:p>
    <w:p w14:paraId="70111AD7" w14:textId="77777777" w:rsidR="00D66089" w:rsidRPr="00D66089" w:rsidRDefault="00D66089" w:rsidP="00D66089">
      <w:pPr>
        <w:widowControl/>
        <w:suppressAutoHyphens w:val="0"/>
        <w:spacing w:before="0" w:after="0" w:line="240" w:lineRule="auto"/>
        <w:textAlignment w:val="auto"/>
        <w:rPr>
          <w:rFonts w:ascii="Times New Roman" w:eastAsia="Calibri" w:hAnsi="Times New Roman" w:cs="Times New Roman"/>
          <w:color w:val="auto"/>
          <w:sz w:val="22"/>
          <w:szCs w:val="22"/>
        </w:rPr>
      </w:pPr>
    </w:p>
    <w:p w14:paraId="5B3FAC2E" w14:textId="77777777" w:rsidR="00D66089" w:rsidRPr="00D66089" w:rsidRDefault="00D66089" w:rsidP="00D66089">
      <w:pPr>
        <w:widowControl/>
        <w:numPr>
          <w:ilvl w:val="0"/>
          <w:numId w:val="66"/>
        </w:numPr>
        <w:suppressAutoHyphens w:val="0"/>
        <w:spacing w:line="240"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not required for the project area.</w:t>
      </w:r>
    </w:p>
    <w:p w14:paraId="34BD4724" w14:textId="77777777" w:rsidR="00D66089" w:rsidRPr="00D66089" w:rsidRDefault="00D66089" w:rsidP="00D66089">
      <w:pPr>
        <w:widowControl/>
        <w:numPr>
          <w:ilvl w:val="0"/>
          <w:numId w:val="66"/>
        </w:numPr>
        <w:suppressAutoHyphens w:val="0"/>
        <w:spacing w:line="240"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The individual trees and/or isolated small groupings are fully contained within an open agricultural field (e.g., rangeland, pasture, hay, cropland).</w:t>
      </w:r>
    </w:p>
    <w:p w14:paraId="5C5EEF2B" w14:textId="0F86DB26" w:rsidR="00D66089" w:rsidRPr="00CB5374" w:rsidRDefault="00D66089" w:rsidP="00D66089">
      <w:pPr>
        <w:widowControl/>
        <w:numPr>
          <w:ilvl w:val="0"/>
          <w:numId w:val="66"/>
        </w:numPr>
        <w:suppressAutoHyphens w:val="0"/>
        <w:spacing w:line="240" w:lineRule="auto"/>
        <w:contextualSpacing/>
        <w:textAlignment w:val="auto"/>
        <w:rPr>
          <w:rFonts w:ascii="Times New Roman" w:eastAsia="Calibri" w:hAnsi="Times New Roman" w:cs="Times New Roman"/>
          <w:color w:val="000000" w:themeColor="text1"/>
          <w:sz w:val="22"/>
          <w:szCs w:val="22"/>
        </w:rPr>
      </w:pPr>
      <w:r w:rsidRPr="00D66089">
        <w:rPr>
          <w:rFonts w:ascii="Times New Roman" w:eastAsia="Calibri" w:hAnsi="Times New Roman" w:cs="Times New Roman"/>
          <w:color w:val="auto"/>
          <w:sz w:val="22"/>
          <w:szCs w:val="22"/>
        </w:rPr>
        <w:t>Unless an exception is provided by NRCS in an attached addendum to this document, total canopy of individual trees and/or small groupings represen</w:t>
      </w:r>
      <w:r w:rsidRPr="00CB5374">
        <w:rPr>
          <w:rFonts w:ascii="Times New Roman" w:eastAsia="Calibri" w:hAnsi="Times New Roman" w:cs="Times New Roman"/>
          <w:color w:val="000000" w:themeColor="text1"/>
          <w:sz w:val="22"/>
          <w:szCs w:val="22"/>
        </w:rPr>
        <w:t xml:space="preserve">t ≤ </w:t>
      </w:r>
      <w:r w:rsidR="00CB5374" w:rsidRPr="00CB5374">
        <w:rPr>
          <w:rFonts w:ascii="Times New Roman" w:eastAsia="Calibri" w:hAnsi="Times New Roman" w:cs="Times New Roman"/>
          <w:color w:val="000000" w:themeColor="text1"/>
          <w:sz w:val="22"/>
          <w:szCs w:val="22"/>
        </w:rPr>
        <w:t>5</w:t>
      </w:r>
      <w:r w:rsidRPr="00CB5374">
        <w:rPr>
          <w:rFonts w:ascii="Times New Roman" w:eastAsia="Calibri" w:hAnsi="Times New Roman" w:cs="Times New Roman"/>
          <w:color w:val="000000" w:themeColor="text1"/>
          <w:sz w:val="22"/>
          <w:szCs w:val="22"/>
        </w:rPr>
        <w:t xml:space="preserve">% of the acres within the field.  If the individual tree(s) or small grouping(s) are delineated by Farm Service Agency as a field, sub-field, or similar delineation, then the adjacent open field(s) is used to determine if the ≤ </w:t>
      </w:r>
      <w:r w:rsidR="00CB5374" w:rsidRPr="00CB5374">
        <w:rPr>
          <w:rFonts w:ascii="Times New Roman" w:eastAsia="Calibri" w:hAnsi="Times New Roman" w:cs="Times New Roman"/>
          <w:color w:val="000000" w:themeColor="text1"/>
          <w:sz w:val="22"/>
          <w:szCs w:val="22"/>
        </w:rPr>
        <w:t>5</w:t>
      </w:r>
      <w:r w:rsidRPr="00CB5374">
        <w:rPr>
          <w:rFonts w:ascii="Times New Roman" w:eastAsia="Calibri" w:hAnsi="Times New Roman" w:cs="Times New Roman"/>
          <w:color w:val="000000" w:themeColor="text1"/>
          <w:sz w:val="22"/>
          <w:szCs w:val="22"/>
        </w:rPr>
        <w:t>%</w:t>
      </w:r>
      <w:r w:rsidR="00CB5374" w:rsidRPr="00CB5374">
        <w:rPr>
          <w:rFonts w:ascii="Times New Roman" w:eastAsia="Calibri" w:hAnsi="Times New Roman" w:cs="Times New Roman"/>
          <w:color w:val="000000" w:themeColor="text1"/>
          <w:sz w:val="22"/>
          <w:szCs w:val="22"/>
        </w:rPr>
        <w:t xml:space="preserve"> </w:t>
      </w:r>
      <w:r w:rsidRPr="00CB5374">
        <w:rPr>
          <w:rFonts w:ascii="Times New Roman" w:eastAsia="Calibri" w:hAnsi="Times New Roman" w:cs="Times New Roman"/>
          <w:color w:val="000000" w:themeColor="text1"/>
          <w:sz w:val="22"/>
          <w:szCs w:val="22"/>
        </w:rPr>
        <w:t xml:space="preserve">threshold is met. </w:t>
      </w:r>
    </w:p>
    <w:p w14:paraId="410A1C36" w14:textId="77777777" w:rsidR="00D66089" w:rsidRPr="00CB5374" w:rsidRDefault="00D66089" w:rsidP="00D66089">
      <w:pPr>
        <w:widowControl/>
        <w:numPr>
          <w:ilvl w:val="0"/>
          <w:numId w:val="66"/>
        </w:numPr>
        <w:suppressAutoHyphens w:val="0"/>
        <w:spacing w:line="240" w:lineRule="auto"/>
        <w:contextualSpacing/>
        <w:textAlignment w:val="auto"/>
        <w:rPr>
          <w:rFonts w:ascii="Times New Roman" w:eastAsia="Calibri" w:hAnsi="Times New Roman" w:cs="Times New Roman"/>
          <w:color w:val="000000" w:themeColor="text1"/>
          <w:sz w:val="22"/>
          <w:szCs w:val="22"/>
        </w:rPr>
      </w:pPr>
      <w:r w:rsidRPr="00CB5374">
        <w:rPr>
          <w:rFonts w:ascii="Times New Roman" w:eastAsia="Calibri" w:hAnsi="Times New Roman" w:cs="Times New Roman"/>
          <w:color w:val="000000" w:themeColor="text1"/>
          <w:sz w:val="22"/>
          <w:szCs w:val="22"/>
        </w:rPr>
        <w:t xml:space="preserve">No individual small grouping of woody vegetation will have a canopy </w:t>
      </w:r>
      <w:proofErr w:type="gramStart"/>
      <w:r w:rsidRPr="00CB5374">
        <w:rPr>
          <w:rFonts w:ascii="Times New Roman" w:eastAsia="Calibri" w:hAnsi="Times New Roman" w:cs="Times New Roman"/>
          <w:color w:val="000000" w:themeColor="text1"/>
          <w:sz w:val="22"/>
          <w:szCs w:val="22"/>
        </w:rPr>
        <w:t>size of</w:t>
      </w:r>
      <w:proofErr w:type="gramEnd"/>
      <w:r w:rsidRPr="00CB5374">
        <w:rPr>
          <w:rFonts w:ascii="Times New Roman" w:eastAsia="Calibri" w:hAnsi="Times New Roman" w:cs="Times New Roman"/>
          <w:color w:val="000000" w:themeColor="text1"/>
          <w:sz w:val="22"/>
          <w:szCs w:val="22"/>
        </w:rPr>
        <w:t xml:space="preserve"> larger than [0.1 acre].</w:t>
      </w:r>
    </w:p>
    <w:p w14:paraId="3BE92A6B" w14:textId="77777777" w:rsidR="00D66089" w:rsidRPr="00CB5374" w:rsidRDefault="00D66089" w:rsidP="00D66089">
      <w:pPr>
        <w:widowControl/>
        <w:numPr>
          <w:ilvl w:val="0"/>
          <w:numId w:val="66"/>
        </w:numPr>
        <w:suppressAutoHyphens w:val="0"/>
        <w:autoSpaceDE/>
        <w:adjustRightInd/>
        <w:spacing w:line="256" w:lineRule="auto"/>
        <w:contextualSpacing/>
        <w:textAlignment w:val="auto"/>
        <w:rPr>
          <w:rFonts w:ascii="Times New Roman" w:eastAsia="Calibri" w:hAnsi="Times New Roman" w:cs="Times New Roman"/>
          <w:color w:val="000000" w:themeColor="text1"/>
          <w:sz w:val="22"/>
          <w:szCs w:val="22"/>
        </w:rPr>
      </w:pPr>
      <w:r w:rsidRPr="00CB5374">
        <w:rPr>
          <w:rFonts w:ascii="Times New Roman" w:eastAsia="Calibri" w:hAnsi="Times New Roman" w:cs="Times New Roman"/>
          <w:color w:val="000000" w:themeColor="text1"/>
          <w:sz w:val="22"/>
          <w:szCs w:val="22"/>
        </w:rPr>
        <w:t>Soil disturbance will be minimized.</w:t>
      </w:r>
    </w:p>
    <w:p w14:paraId="7B0D2CCD" w14:textId="77777777" w:rsidR="00D66089" w:rsidRPr="00D66089" w:rsidRDefault="00D66089" w:rsidP="00D66089">
      <w:pPr>
        <w:widowControl/>
        <w:numPr>
          <w:ilvl w:val="0"/>
          <w:numId w:val="66"/>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No fill will be placed in the </w:t>
      </w:r>
      <w:proofErr w:type="gramStart"/>
      <w:r w:rsidRPr="00D66089">
        <w:rPr>
          <w:rFonts w:ascii="Times New Roman" w:eastAsia="Calibri" w:hAnsi="Times New Roman" w:cs="Times New Roman"/>
          <w:color w:val="auto"/>
          <w:sz w:val="22"/>
          <w:szCs w:val="22"/>
        </w:rPr>
        <w:t>cleared</w:t>
      </w:r>
      <w:proofErr w:type="gramEnd"/>
      <w:r w:rsidRPr="00D66089">
        <w:rPr>
          <w:rFonts w:ascii="Times New Roman" w:eastAsia="Calibri" w:hAnsi="Times New Roman" w:cs="Times New Roman"/>
          <w:color w:val="auto"/>
          <w:sz w:val="22"/>
          <w:szCs w:val="22"/>
        </w:rPr>
        <w:t xml:space="preserve"> areas.</w:t>
      </w:r>
    </w:p>
    <w:p w14:paraId="437C9DD2" w14:textId="77777777" w:rsidR="00D66089" w:rsidRPr="00D66089" w:rsidRDefault="00D66089" w:rsidP="00D66089">
      <w:pPr>
        <w:widowControl/>
        <w:numPr>
          <w:ilvl w:val="0"/>
          <w:numId w:val="66"/>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No new drainage will be installed.</w:t>
      </w:r>
    </w:p>
    <w:p w14:paraId="1EBF6A1E" w14:textId="77777777" w:rsidR="00D66089" w:rsidRPr="00D66089" w:rsidRDefault="00D66089" w:rsidP="00D66089">
      <w:pPr>
        <w:widowControl/>
        <w:numPr>
          <w:ilvl w:val="0"/>
          <w:numId w:val="66"/>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project area.</w:t>
      </w:r>
    </w:p>
    <w:bookmarkEnd w:id="151"/>
    <w:p w14:paraId="3056B8CC" w14:textId="77777777" w:rsidR="00D66089" w:rsidRPr="00D66089" w:rsidRDefault="00D66089" w:rsidP="00D66089">
      <w:pPr>
        <w:widowControl/>
        <w:suppressAutoHyphens w:val="0"/>
        <w:autoSpaceDE/>
        <w:adjustRightInd/>
        <w:spacing w:line="256" w:lineRule="auto"/>
        <w:ind w:left="360"/>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  </w:t>
      </w:r>
      <w:r w:rsidRPr="00D66089">
        <w:rPr>
          <w:rFonts w:ascii="Times New Roman" w:eastAsia="Calibri" w:hAnsi="Times New Roman" w:cs="Times New Roman"/>
          <w:color w:val="auto"/>
          <w:sz w:val="22"/>
          <w:szCs w:val="22"/>
        </w:rPr>
        <w:br/>
      </w:r>
    </w:p>
    <w:p w14:paraId="09FC30EC"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2AED73C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72803D70"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3CC1D3D8"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72E8DD82"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
          <w:color w:val="auto"/>
          <w:sz w:val="22"/>
          <w:szCs w:val="22"/>
          <w:u w:val="single"/>
        </w:rPr>
      </w:pPr>
    </w:p>
    <w:p w14:paraId="6A86AE79"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4BE047A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762A8B04"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p>
    <w:p w14:paraId="59240A1E"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rPr>
        <w:t>Received:</w:t>
      </w:r>
    </w:p>
    <w:p w14:paraId="56A50FDE"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p>
    <w:p w14:paraId="04D5E2F4" w14:textId="77777777" w:rsidR="00D66089" w:rsidRDefault="00D66089" w:rsidP="00D66089">
      <w:pPr>
        <w:widowControl/>
        <w:suppressAutoHyphens w:val="0"/>
        <w:autoSpaceDE/>
        <w:autoSpaceDN/>
        <w:adjustRightInd/>
        <w:spacing w:before="0" w:after="0" w:line="240" w:lineRule="auto"/>
        <w:textAlignment w:val="auto"/>
        <w:rPr>
          <w:rFonts w:ascii="Times New Roman" w:hAnsi="Times New Roman" w:cs="Times New Roman"/>
        </w:rPr>
      </w:pPr>
    </w:p>
    <w:p w14:paraId="11F441FB" w14:textId="77777777" w:rsidR="00D66089" w:rsidRDefault="00D66089" w:rsidP="00D66089">
      <w:pPr>
        <w:widowControl/>
        <w:suppressAutoHyphens w:val="0"/>
        <w:autoSpaceDE/>
        <w:autoSpaceDN/>
        <w:adjustRightInd/>
        <w:spacing w:before="0" w:after="0" w:line="240" w:lineRule="auto"/>
        <w:textAlignment w:val="auto"/>
        <w:rPr>
          <w:rFonts w:ascii="Times New Roman" w:hAnsi="Times New Roman" w:cs="Times New Roman"/>
        </w:rPr>
      </w:pPr>
    </w:p>
    <w:p w14:paraId="652D6E25" w14:textId="77777777" w:rsidR="00D66089" w:rsidRDefault="00D66089" w:rsidP="00D66089">
      <w:pPr>
        <w:widowControl/>
        <w:suppressAutoHyphens w:val="0"/>
        <w:autoSpaceDE/>
        <w:autoSpaceDN/>
        <w:adjustRightInd/>
        <w:spacing w:before="0" w:after="0" w:line="240" w:lineRule="auto"/>
        <w:textAlignment w:val="auto"/>
        <w:rPr>
          <w:rFonts w:ascii="Times New Roman" w:hAnsi="Times New Roman" w:cs="Times New Roman"/>
        </w:rPr>
      </w:pPr>
    </w:p>
    <w:p w14:paraId="79BFD0A5" w14:textId="77777777" w:rsidR="00D66089" w:rsidRDefault="00D66089" w:rsidP="00D66089">
      <w:pPr>
        <w:widowControl/>
        <w:suppressAutoHyphens w:val="0"/>
        <w:autoSpaceDE/>
        <w:autoSpaceDN/>
        <w:adjustRightInd/>
        <w:spacing w:before="0" w:after="0" w:line="240" w:lineRule="auto"/>
        <w:textAlignment w:val="auto"/>
        <w:rPr>
          <w:rFonts w:ascii="Times New Roman" w:hAnsi="Times New Roman" w:cs="Times New Roman"/>
        </w:rPr>
      </w:pPr>
    </w:p>
    <w:p w14:paraId="4D3CFA97" w14:textId="77777777" w:rsidR="00D66089" w:rsidRDefault="00D66089" w:rsidP="00D66089">
      <w:pPr>
        <w:widowControl/>
        <w:suppressAutoHyphens w:val="0"/>
        <w:autoSpaceDE/>
        <w:autoSpaceDN/>
        <w:adjustRightInd/>
        <w:spacing w:before="0" w:after="0" w:line="240" w:lineRule="auto"/>
        <w:textAlignment w:val="auto"/>
        <w:rPr>
          <w:rFonts w:ascii="Times New Roman" w:hAnsi="Times New Roman" w:cs="Times New Roman"/>
        </w:rPr>
      </w:pPr>
    </w:p>
    <w:p w14:paraId="3855408D" w14:textId="77777777" w:rsidR="00124943" w:rsidRDefault="00124943">
      <w:pPr>
        <w:widowControl/>
        <w:suppressAutoHyphens w:val="0"/>
        <w:autoSpaceDE/>
        <w:autoSpaceDN/>
        <w:adjustRightInd/>
        <w:spacing w:before="0" w:after="0" w:line="240" w:lineRule="auto"/>
        <w:textAlignment w:val="auto"/>
        <w:rPr>
          <w:rFonts w:ascii="Times New Roman" w:eastAsia="Calibri" w:hAnsi="Times New Roman" w:cs="Times New Roman"/>
          <w:b/>
          <w:color w:val="0070C0"/>
          <w:sz w:val="24"/>
          <w:szCs w:val="24"/>
        </w:rPr>
      </w:pPr>
      <w:r>
        <w:rPr>
          <w:rFonts w:ascii="Times New Roman" w:eastAsia="Calibri" w:hAnsi="Times New Roman" w:cs="Times New Roman"/>
          <w:b/>
          <w:color w:val="0070C0"/>
          <w:sz w:val="24"/>
          <w:szCs w:val="24"/>
        </w:rPr>
        <w:br w:type="page"/>
      </w:r>
    </w:p>
    <w:p w14:paraId="046989F3" w14:textId="6173F39A" w:rsidR="00D66089" w:rsidRPr="00D66089" w:rsidRDefault="00D66089" w:rsidP="00D66089">
      <w:pPr>
        <w:widowControl/>
        <w:suppressAutoHyphens w:val="0"/>
        <w:autoSpaceDE/>
        <w:autoSpaceDN/>
        <w:adjustRightInd/>
        <w:spacing w:before="0" w:after="160" w:line="259" w:lineRule="auto"/>
        <w:textAlignment w:val="auto"/>
        <w:rPr>
          <w:rFonts w:ascii="Times New Roman" w:eastAsia="Calibri" w:hAnsi="Times New Roman" w:cs="Times New Roman"/>
          <w:b/>
          <w:bCs/>
          <w:color w:val="0070C0"/>
          <w:sz w:val="24"/>
          <w:szCs w:val="24"/>
        </w:rPr>
      </w:pPr>
      <w:r w:rsidRPr="00D66089">
        <w:rPr>
          <w:rFonts w:ascii="Times New Roman" w:eastAsia="Calibri" w:hAnsi="Times New Roman" w:cs="Times New Roman"/>
          <w:b/>
          <w:color w:val="0070C0"/>
          <w:sz w:val="24"/>
          <w:szCs w:val="24"/>
        </w:rPr>
        <w:lastRenderedPageBreak/>
        <w:t xml:space="preserve">EME-11: </w:t>
      </w:r>
      <w:r w:rsidRPr="00D66089">
        <w:rPr>
          <w:rFonts w:ascii="Times New Roman" w:eastAsia="Calibri" w:hAnsi="Times New Roman" w:cs="Times New Roman"/>
          <w:b/>
          <w:bCs/>
          <w:color w:val="0070C0"/>
          <w:sz w:val="24"/>
          <w:szCs w:val="24"/>
        </w:rPr>
        <w:t>REMOVING WOODY VEGETATION TO INSTALL OR MAINTAIN EXISTING LINEAR INFRASTRUCTURE</w:t>
      </w:r>
    </w:p>
    <w:p w14:paraId="5FDDD976"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bookmarkStart w:id="152" w:name="_Hlk178751774"/>
      <w:r w:rsidRPr="00D66089">
        <w:rPr>
          <w:rFonts w:ascii="Times New Roman" w:eastAsia="Calibri" w:hAnsi="Times New Roman" w:cs="Times New Roman"/>
          <w:color w:val="auto"/>
          <w:sz w:val="22"/>
          <w:szCs w:val="22"/>
        </w:rPr>
        <w:t>Within an existing larger area supporting woody vegetation, persons often need to remove woody vegetation on a portion of the wooded wetland to install or maintain permanent narrow linear infrastructure features (e.g., firebreaks, access roads and fences, or the maintenance of existing ditches).  Such activities can make production possible with small farming equipment, but production of an agricultural commodity is not the purpose.  Rather, the purpose is to remove the woody vegetation to facilitate maintenance and management of the area or infrastructure.  Specific to drainage features, such maintenance is allowed under the wetland conservation compliance provisions as provided by regulation in 7 CFR § 12.33(d), but conditions regarding spreading of spoil are not provided.</w:t>
      </w:r>
    </w:p>
    <w:p w14:paraId="5CEC67D2"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If all conditions listed in this expedited minimal effect are met, the impact to the functions and values of wetlands in the area is minimal.</w:t>
      </w:r>
    </w:p>
    <w:p w14:paraId="7457C8F7"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 xml:space="preserve">Conditions: </w:t>
      </w:r>
    </w:p>
    <w:p w14:paraId="66C59839" w14:textId="77777777" w:rsidR="00D66089" w:rsidRPr="00D66089" w:rsidRDefault="00D66089" w:rsidP="00D66089">
      <w:pPr>
        <w:widowControl/>
        <w:numPr>
          <w:ilvl w:val="0"/>
          <w:numId w:val="67"/>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certified wetland determination (e.g., W, FW, FWP, or WX) is not required for the project area.</w:t>
      </w:r>
    </w:p>
    <w:p w14:paraId="456DC382" w14:textId="6CA4A8BF" w:rsidR="00D66089" w:rsidRPr="00D66089" w:rsidRDefault="00D66089" w:rsidP="00D66089">
      <w:pPr>
        <w:widowControl/>
        <w:numPr>
          <w:ilvl w:val="0"/>
          <w:numId w:val="67"/>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The portion of the linear feature impacting a wetland will be no wider than</w:t>
      </w:r>
      <w:r w:rsidRPr="00CB5374">
        <w:rPr>
          <w:rFonts w:ascii="Times New Roman" w:eastAsia="Calibri" w:hAnsi="Times New Roman" w:cs="Times New Roman"/>
          <w:color w:val="000000" w:themeColor="text1"/>
          <w:sz w:val="22"/>
          <w:szCs w:val="22"/>
        </w:rPr>
        <w:t xml:space="preserve"> </w:t>
      </w:r>
      <w:r w:rsidR="00CB5374" w:rsidRPr="00CB5374">
        <w:rPr>
          <w:rFonts w:ascii="Times New Roman" w:eastAsia="Calibri" w:hAnsi="Times New Roman" w:cs="Times New Roman"/>
          <w:color w:val="000000" w:themeColor="text1"/>
          <w:sz w:val="22"/>
          <w:szCs w:val="22"/>
        </w:rPr>
        <w:t>2</w:t>
      </w:r>
      <w:r w:rsidRPr="00CB5374">
        <w:rPr>
          <w:rFonts w:ascii="Times New Roman" w:eastAsia="Calibri" w:hAnsi="Times New Roman" w:cs="Times New Roman"/>
          <w:color w:val="000000" w:themeColor="text1"/>
          <w:sz w:val="22"/>
          <w:szCs w:val="22"/>
        </w:rPr>
        <w:t>0 feet</w:t>
      </w:r>
      <w:r w:rsidRPr="00D66089">
        <w:rPr>
          <w:rFonts w:ascii="Times New Roman" w:eastAsia="Calibri" w:hAnsi="Times New Roman" w:cs="Times New Roman"/>
          <w:color w:val="auto"/>
          <w:sz w:val="22"/>
          <w:szCs w:val="22"/>
        </w:rPr>
        <w:t xml:space="preserve">, on either side of the infrastructure feature. </w:t>
      </w:r>
    </w:p>
    <w:p w14:paraId="1EF23549" w14:textId="77777777" w:rsidR="00D66089" w:rsidRPr="00D66089" w:rsidRDefault="00D66089" w:rsidP="00D66089">
      <w:pPr>
        <w:widowControl/>
        <w:numPr>
          <w:ilvl w:val="0"/>
          <w:numId w:val="67"/>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Drainage maintenance will not exceed the original scope and effect (7CFR </w:t>
      </w:r>
      <w:r w:rsidRPr="00D66089">
        <w:rPr>
          <w:rFonts w:ascii="Times New Roman" w:eastAsia="Times New Roman" w:hAnsi="Times New Roman" w:cs="Times New Roman"/>
          <w:bCs/>
          <w:color w:val="000000"/>
          <w:sz w:val="24"/>
          <w:szCs w:val="24"/>
        </w:rPr>
        <w:t xml:space="preserve">§ </w:t>
      </w:r>
      <w:r w:rsidRPr="00D66089">
        <w:rPr>
          <w:rFonts w:ascii="Times New Roman" w:eastAsia="Calibri" w:hAnsi="Times New Roman" w:cs="Times New Roman"/>
          <w:color w:val="auto"/>
          <w:sz w:val="22"/>
          <w:szCs w:val="22"/>
        </w:rPr>
        <w:t>12.33(d)).</w:t>
      </w:r>
    </w:p>
    <w:p w14:paraId="4CF2E9F1" w14:textId="77777777" w:rsidR="00D66089" w:rsidRPr="00D66089" w:rsidRDefault="00D66089" w:rsidP="00D66089">
      <w:pPr>
        <w:widowControl/>
        <w:numPr>
          <w:ilvl w:val="0"/>
          <w:numId w:val="67"/>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No new drainage will be installed.</w:t>
      </w:r>
    </w:p>
    <w:p w14:paraId="1E0593C7" w14:textId="77777777" w:rsidR="00D66089" w:rsidRPr="00D66089" w:rsidRDefault="00D66089" w:rsidP="00D66089">
      <w:pPr>
        <w:widowControl/>
        <w:numPr>
          <w:ilvl w:val="0"/>
          <w:numId w:val="67"/>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Soil disturbance will be minimized.</w:t>
      </w:r>
    </w:p>
    <w:p w14:paraId="5702E8DF" w14:textId="77777777" w:rsidR="00D66089" w:rsidRPr="00D66089" w:rsidRDefault="00D66089" w:rsidP="00D66089">
      <w:pPr>
        <w:widowControl/>
        <w:numPr>
          <w:ilvl w:val="0"/>
          <w:numId w:val="67"/>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No fill will be placed in wetlands. </w:t>
      </w:r>
    </w:p>
    <w:p w14:paraId="25AC99F7" w14:textId="77777777" w:rsidR="00D66089" w:rsidRPr="00D66089" w:rsidRDefault="00D66089" w:rsidP="00D66089">
      <w:pPr>
        <w:widowControl/>
        <w:numPr>
          <w:ilvl w:val="0"/>
          <w:numId w:val="67"/>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Debris piles will be placed outside of the cleared area. </w:t>
      </w:r>
    </w:p>
    <w:p w14:paraId="699B623C" w14:textId="77777777" w:rsidR="00D66089" w:rsidRPr="00D66089" w:rsidRDefault="00D66089" w:rsidP="00D66089">
      <w:pPr>
        <w:widowControl/>
        <w:numPr>
          <w:ilvl w:val="0"/>
          <w:numId w:val="67"/>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 xml:space="preserve">Unless an exception is provided by an addendum to this agreement, wetland portions of the cleared area will not be planted to an agricultural commodity as defined in 7 CFR </w:t>
      </w:r>
      <w:r w:rsidRPr="00D66089">
        <w:rPr>
          <w:rFonts w:ascii="Times New Roman" w:eastAsia="Times New Roman" w:hAnsi="Times New Roman" w:cs="Times New Roman"/>
          <w:bCs/>
          <w:color w:val="000000"/>
          <w:sz w:val="24"/>
          <w:szCs w:val="24"/>
        </w:rPr>
        <w:t xml:space="preserve">§ </w:t>
      </w:r>
      <w:r w:rsidRPr="00D66089">
        <w:rPr>
          <w:rFonts w:ascii="Times New Roman" w:eastAsia="Calibri" w:hAnsi="Times New Roman" w:cs="Times New Roman"/>
          <w:color w:val="auto"/>
          <w:sz w:val="22"/>
          <w:szCs w:val="22"/>
        </w:rPr>
        <w:t xml:space="preserve">12.2.  </w:t>
      </w:r>
    </w:p>
    <w:p w14:paraId="091478E8" w14:textId="77777777" w:rsidR="00D66089" w:rsidRPr="00D66089" w:rsidRDefault="00D66089" w:rsidP="00D66089">
      <w:pPr>
        <w:widowControl/>
        <w:numPr>
          <w:ilvl w:val="0"/>
          <w:numId w:val="67"/>
        </w:numPr>
        <w:suppressAutoHyphens w:val="0"/>
        <w:autoSpaceDE/>
        <w:adjustRightInd/>
        <w:spacing w:line="256" w:lineRule="auto"/>
        <w:contextualSpacing/>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A map is attached, showing the location and extent of the project area.</w:t>
      </w:r>
    </w:p>
    <w:bookmarkEnd w:id="152"/>
    <w:p w14:paraId="716F1F57" w14:textId="77777777" w:rsidR="00D66089" w:rsidRPr="00D66089" w:rsidRDefault="00D66089" w:rsidP="00D66089">
      <w:pPr>
        <w:widowControl/>
        <w:suppressAutoHyphens w:val="0"/>
        <w:autoSpaceDE/>
        <w:adjustRightInd/>
        <w:spacing w:line="256" w:lineRule="auto"/>
        <w:ind w:left="720"/>
        <w:contextualSpacing/>
        <w:textAlignment w:val="auto"/>
        <w:rPr>
          <w:rFonts w:ascii="Times New Roman" w:eastAsia="Calibri" w:hAnsi="Times New Roman" w:cs="Times New Roman"/>
          <w:color w:val="auto"/>
          <w:sz w:val="21"/>
          <w:szCs w:val="21"/>
        </w:rPr>
      </w:pPr>
      <w:r w:rsidRPr="00D66089">
        <w:rPr>
          <w:rFonts w:ascii="Times New Roman" w:eastAsia="Calibri" w:hAnsi="Times New Roman" w:cs="Times New Roman"/>
          <w:color w:val="auto"/>
          <w:sz w:val="22"/>
          <w:szCs w:val="22"/>
        </w:rPr>
        <w:br/>
      </w:r>
      <w:r w:rsidRPr="00D66089">
        <w:rPr>
          <w:rFonts w:ascii="Times New Roman" w:eastAsia="Calibri" w:hAnsi="Times New Roman" w:cs="Times New Roman"/>
          <w:color w:val="auto"/>
          <w:sz w:val="21"/>
          <w:szCs w:val="21"/>
        </w:rPr>
        <w:t xml:space="preserve">  </w:t>
      </w:r>
    </w:p>
    <w:p w14:paraId="4F123C3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Tract Number ___________</w:t>
      </w:r>
      <w:proofErr w:type="gramStart"/>
      <w:r w:rsidRPr="00D66089">
        <w:rPr>
          <w:rFonts w:ascii="Times New Roman" w:eastAsia="Calibri" w:hAnsi="Times New Roman" w:cs="Times New Roman"/>
          <w:color w:val="auto"/>
          <w:sz w:val="22"/>
          <w:szCs w:val="22"/>
        </w:rPr>
        <w:t>_</w:t>
      </w:r>
      <w:r w:rsidRPr="00D66089">
        <w:rPr>
          <w:rFonts w:ascii="Times New Roman" w:eastAsia="Calibri" w:hAnsi="Times New Roman" w:cs="Times New Roman"/>
          <w:color w:val="auto"/>
          <w:sz w:val="22"/>
          <w:szCs w:val="22"/>
        </w:rPr>
        <w:tab/>
      </w:r>
      <w:r w:rsidRPr="00D66089">
        <w:rPr>
          <w:rFonts w:ascii="Times New Roman" w:eastAsia="Calibri" w:hAnsi="Times New Roman" w:cs="Times New Roman"/>
          <w:color w:val="auto"/>
          <w:sz w:val="22"/>
          <w:szCs w:val="22"/>
        </w:rPr>
        <w:tab/>
        <w:t>Field</w:t>
      </w:r>
      <w:proofErr w:type="gramEnd"/>
      <w:r w:rsidRPr="00D66089">
        <w:rPr>
          <w:rFonts w:ascii="Times New Roman" w:eastAsia="Calibri" w:hAnsi="Times New Roman" w:cs="Times New Roman"/>
          <w:color w:val="auto"/>
          <w:sz w:val="22"/>
          <w:szCs w:val="22"/>
        </w:rPr>
        <w:t xml:space="preserve"> Number(s) ______________</w:t>
      </w:r>
    </w:p>
    <w:p w14:paraId="099E2F9B"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County:  __________________________________________________________</w:t>
      </w:r>
    </w:p>
    <w:p w14:paraId="1495044F"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b/>
          <w:bCs/>
          <w:color w:val="auto"/>
          <w:sz w:val="22"/>
          <w:szCs w:val="22"/>
        </w:rPr>
      </w:pPr>
      <w:r w:rsidRPr="00D66089">
        <w:rPr>
          <w:rFonts w:ascii="Times New Roman" w:eastAsia="Calibri" w:hAnsi="Times New Roman" w:cs="Times New Roman"/>
          <w:b/>
          <w:bCs/>
          <w:color w:val="auto"/>
          <w:sz w:val="22"/>
          <w:szCs w:val="22"/>
        </w:rPr>
        <w:t>Verification</w:t>
      </w:r>
    </w:p>
    <w:p w14:paraId="33D30A9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color w:val="auto"/>
          <w:sz w:val="22"/>
          <w:szCs w:val="22"/>
        </w:rPr>
      </w:pPr>
      <w:r w:rsidRPr="00D66089">
        <w:rPr>
          <w:rFonts w:ascii="Times New Roman" w:eastAsia="Calibri" w:hAnsi="Times New Roman" w:cs="Times New Roman"/>
          <w:color w:val="auto"/>
          <w:sz w:val="22"/>
          <w:szCs w:val="22"/>
        </w:rPr>
        <w:t>I verify the conditions of this expedited minimal effect are met and understand that failure to adhere to the conditions may result in a determination of ineligibility as provided in 7 CFR § 12.4.</w:t>
      </w:r>
    </w:p>
    <w:p w14:paraId="424B008D"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
          <w:color w:val="auto"/>
          <w:sz w:val="21"/>
          <w:szCs w:val="21"/>
          <w:u w:val="single"/>
        </w:rPr>
      </w:pPr>
    </w:p>
    <w:p w14:paraId="5261010E"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u w:val="single"/>
        </w:rPr>
        <w:t>USDA Program Participant</w:t>
      </w:r>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t>_____________________________</w:t>
      </w:r>
      <w:r w:rsidRPr="00D66089">
        <w:rPr>
          <w:rFonts w:ascii="Times New Roman" w:eastAsia="Calibri" w:hAnsi="Times New Roman" w:cs="Times New Roman"/>
          <w:iCs/>
          <w:color w:val="auto"/>
          <w:sz w:val="22"/>
          <w:szCs w:val="22"/>
        </w:rPr>
        <w:tab/>
        <w:t>Date:  ____________________</w:t>
      </w:r>
    </w:p>
    <w:p w14:paraId="6E725C23"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rPr>
      </w:pPr>
    </w:p>
    <w:p w14:paraId="344593B1"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rPr>
      </w:pPr>
    </w:p>
    <w:p w14:paraId="6C3FB335" w14:textId="77777777" w:rsidR="00D66089" w:rsidRPr="00D66089" w:rsidRDefault="00D66089" w:rsidP="00D66089">
      <w:pPr>
        <w:widowControl/>
        <w:suppressAutoHyphens w:val="0"/>
        <w:autoSpaceDE/>
        <w:adjustRightInd/>
        <w:spacing w:before="0" w:after="160" w:line="256" w:lineRule="auto"/>
        <w:textAlignment w:val="auto"/>
        <w:rPr>
          <w:rFonts w:ascii="Times New Roman" w:eastAsia="Calibri" w:hAnsi="Times New Roman" w:cs="Times New Roman"/>
          <w:iCs/>
          <w:color w:val="auto"/>
          <w:sz w:val="22"/>
          <w:szCs w:val="22"/>
        </w:rPr>
      </w:pPr>
      <w:r w:rsidRPr="00D66089">
        <w:rPr>
          <w:rFonts w:ascii="Times New Roman" w:eastAsia="Calibri" w:hAnsi="Times New Roman" w:cs="Times New Roman"/>
          <w:iCs/>
          <w:color w:val="auto"/>
          <w:sz w:val="22"/>
          <w:szCs w:val="22"/>
        </w:rPr>
        <w:t>Received:</w:t>
      </w:r>
    </w:p>
    <w:p w14:paraId="62CAE426" w14:textId="77777777" w:rsidR="00D66089" w:rsidRPr="00D66089" w:rsidRDefault="00D66089" w:rsidP="00D66089">
      <w:pPr>
        <w:widowControl/>
        <w:suppressAutoHyphens w:val="0"/>
        <w:autoSpaceDE/>
        <w:adjustRightInd/>
        <w:spacing w:before="0" w:after="160" w:line="256" w:lineRule="auto"/>
        <w:textAlignment w:val="auto"/>
        <w:rPr>
          <w:rFonts w:eastAsia="Times New Roman"/>
        </w:rPr>
      </w:pPr>
      <w:r w:rsidRPr="00D66089">
        <w:rPr>
          <w:rFonts w:ascii="Times New Roman" w:eastAsia="Calibri" w:hAnsi="Times New Roman" w:cs="Times New Roman"/>
          <w:iCs/>
          <w:color w:val="auto"/>
          <w:sz w:val="22"/>
          <w:szCs w:val="22"/>
          <w:u w:val="single"/>
        </w:rPr>
        <w:t>NRCS Representative</w:t>
      </w:r>
      <w:proofErr w:type="gramStart"/>
      <w:r w:rsidRPr="00D66089">
        <w:rPr>
          <w:rFonts w:ascii="Times New Roman" w:eastAsia="Calibri" w:hAnsi="Times New Roman" w:cs="Times New Roman"/>
          <w:iCs/>
          <w:color w:val="auto"/>
          <w:sz w:val="22"/>
          <w:szCs w:val="22"/>
        </w:rPr>
        <w:t>:</w:t>
      </w:r>
      <w:r w:rsidRPr="00D66089">
        <w:rPr>
          <w:rFonts w:ascii="Times New Roman" w:eastAsia="Calibri" w:hAnsi="Times New Roman" w:cs="Times New Roman"/>
          <w:iCs/>
          <w:color w:val="auto"/>
          <w:sz w:val="22"/>
          <w:szCs w:val="22"/>
        </w:rPr>
        <w:tab/>
      </w:r>
      <w:proofErr w:type="gramEnd"/>
      <w:r w:rsidRPr="00D66089">
        <w:rPr>
          <w:rFonts w:ascii="Times New Roman" w:eastAsia="Calibri" w:hAnsi="Times New Roman" w:cs="Times New Roman"/>
          <w:iCs/>
          <w:color w:val="auto"/>
          <w:sz w:val="22"/>
          <w:szCs w:val="22"/>
        </w:rPr>
        <w:t>___________________________________</w:t>
      </w:r>
      <w:r w:rsidRPr="00D66089">
        <w:rPr>
          <w:rFonts w:ascii="Times New Roman" w:eastAsia="Calibri" w:hAnsi="Times New Roman" w:cs="Times New Roman"/>
          <w:iCs/>
          <w:color w:val="auto"/>
          <w:sz w:val="22"/>
          <w:szCs w:val="22"/>
        </w:rPr>
        <w:tab/>
        <w:t>Date:</w:t>
      </w:r>
      <w:r w:rsidRPr="00D66089">
        <w:rPr>
          <w:rFonts w:ascii="Times New Roman" w:eastAsia="Calibri" w:hAnsi="Times New Roman" w:cs="Times New Roman"/>
          <w:color w:val="auto"/>
          <w:sz w:val="22"/>
          <w:szCs w:val="22"/>
        </w:rPr>
        <w:t xml:space="preserve">  ____________________</w:t>
      </w:r>
      <w:bookmarkEnd w:id="1"/>
    </w:p>
    <w:sectPr w:rsidR="00D66089" w:rsidRPr="00D66089" w:rsidSect="002D5187">
      <w:footerReference w:type="default" r:id="rId50"/>
      <w:pgSz w:w="12240" w:h="15840"/>
      <w:pgMar w:top="1080" w:right="1080" w:bottom="1080" w:left="1080" w:header="720" w:footer="720" w:gutter="0"/>
      <w:pgNumType w:start="1"/>
      <w:cols w:space="225"/>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Manthei, David - FPAC-NRCS, TX" w:date="2024-10-02T09:53:00Z" w:initials="DM">
    <w:p w14:paraId="11E941AD" w14:textId="77777777" w:rsidR="007157E7" w:rsidRDefault="007157E7" w:rsidP="007157E7">
      <w:pPr>
        <w:pStyle w:val="CommentText"/>
      </w:pPr>
      <w:r>
        <w:rPr>
          <w:rStyle w:val="CommentReference"/>
        </w:rPr>
        <w:annotationRef/>
      </w:r>
      <w:r>
        <w:t xml:space="preserve">Note to States - Once you are completed with edits, click on the Table of Contents; select the elipsis next to “Update Table”, and select “Update entire table”. </w:t>
      </w:r>
      <w:r>
        <w:br/>
        <w:t xml:space="preserve">Double check that page numbers and headings match the document.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1E941A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DC9A01E" w16cex:dateUtc="2024-10-02T14: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1E941AD" w16cid:durableId="5DC9A01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543F" w14:textId="77777777" w:rsidR="00FB22EE" w:rsidRDefault="00FB22EE" w:rsidP="00DF2B83">
      <w:r>
        <w:separator/>
      </w:r>
    </w:p>
  </w:endnote>
  <w:endnote w:type="continuationSeparator" w:id="0">
    <w:p w14:paraId="17269F0A" w14:textId="77777777" w:rsidR="00FB22EE" w:rsidRDefault="00FB22EE" w:rsidP="00DF2B83">
      <w:r>
        <w:continuationSeparator/>
      </w:r>
    </w:p>
  </w:endnote>
  <w:endnote w:type="continuationNotice" w:id="1">
    <w:p w14:paraId="60D6EFEC" w14:textId="77777777" w:rsidR="00FB22EE" w:rsidRDefault="00FB22EE">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4D"/>
    <w:family w:val="auto"/>
    <w:notTrueType/>
    <w:pitch w:val="default"/>
    <w:sig w:usb0="00000003" w:usb1="00000000" w:usb2="00000000" w:usb3="00000000" w:csb0="00000001" w:csb1="00000000"/>
  </w:font>
  <w:font w:name="Gotham-Medium">
    <w:altName w:val="Calibri"/>
    <w:charset w:val="00"/>
    <w:family w:val="auto"/>
    <w:pitch w:val="variable"/>
    <w:sig w:usb0="00000003" w:usb1="00000000" w:usb2="00000000" w:usb3="00000000" w:csb0="00000001" w:csb1="00000000"/>
  </w:font>
  <w:font w:name="Lucida Grande">
    <w:altName w:val="Segoe UI"/>
    <w:charset w:val="00"/>
    <w:family w:val="auto"/>
    <w:pitch w:val="variable"/>
    <w:sig w:usb0="E1000AEF" w:usb1="5000A1FF" w:usb2="00000000" w:usb3="00000000" w:csb0="000001BF" w:csb1="00000000"/>
  </w:font>
  <w:font w:name="Arial-BoldMT">
    <w:altName w:val="Arial"/>
    <w:panose1 w:val="00000000000000000000"/>
    <w:charset w:val="4D"/>
    <w:family w:val="auto"/>
    <w:notTrueType/>
    <w:pitch w:val="default"/>
    <w:sig w:usb0="00000003" w:usb1="00000000" w:usb2="00000000" w:usb3="00000000" w:csb0="00000001" w:csb1="00000000"/>
  </w:font>
  <w:font w:name="MinionPro-Regular">
    <w:altName w:val="Cambria Math"/>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Segoe UI Semibold">
    <w:panose1 w:val="020B07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0687680"/>
      <w:docPartObj>
        <w:docPartGallery w:val="Page Numbers (Bottom of Page)"/>
        <w:docPartUnique/>
      </w:docPartObj>
    </w:sdtPr>
    <w:sdtEndPr>
      <w:rPr>
        <w:color w:val="7F7F7F" w:themeColor="background1" w:themeShade="7F"/>
        <w:spacing w:val="60"/>
      </w:rPr>
    </w:sdtEndPr>
    <w:sdtContent>
      <w:p w14:paraId="4705ED92" w14:textId="41C1F6C7" w:rsidR="002D5187" w:rsidRDefault="002D518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4BDC183" w14:textId="77777777" w:rsidR="002D5187" w:rsidRDefault="002D5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3ED9B" w14:textId="77777777" w:rsidR="00FB22EE" w:rsidRDefault="00FB22EE" w:rsidP="00DF2B83">
      <w:r>
        <w:separator/>
      </w:r>
    </w:p>
  </w:footnote>
  <w:footnote w:type="continuationSeparator" w:id="0">
    <w:p w14:paraId="48A6DD74" w14:textId="77777777" w:rsidR="00FB22EE" w:rsidRDefault="00FB22EE" w:rsidP="00DF2B83">
      <w:r>
        <w:continuationSeparator/>
      </w:r>
    </w:p>
  </w:footnote>
  <w:footnote w:type="continuationNotice" w:id="1">
    <w:p w14:paraId="134FC983" w14:textId="77777777" w:rsidR="00FB22EE" w:rsidRDefault="00FB22EE">
      <w:pPr>
        <w:spacing w:before="0" w:after="0" w:line="240" w:lineRule="auto"/>
      </w:pPr>
    </w:p>
  </w:footnote>
  <w:footnote w:id="2">
    <w:p w14:paraId="744F9900" w14:textId="61DE2A36" w:rsidR="0010470D" w:rsidRPr="00CF5EB1" w:rsidRDefault="0010470D" w:rsidP="0010470D">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For proposed projects that would exceed the minimal effect decision thresholds set forth in this document, persons can request a mitigation exemption, as provided by regulation </w:t>
      </w:r>
      <w:r w:rsidR="00CE5F05" w:rsidRPr="00CF5EB1">
        <w:rPr>
          <w:rFonts w:ascii="Times New Roman" w:hAnsi="Times New Roman" w:cs="Times New Roman"/>
          <w:color w:val="auto"/>
        </w:rPr>
        <w:t>at</w:t>
      </w:r>
      <w:r w:rsidRPr="00CF5EB1">
        <w:rPr>
          <w:rFonts w:ascii="Times New Roman" w:hAnsi="Times New Roman" w:cs="Times New Roman"/>
          <w:color w:val="auto"/>
        </w:rPr>
        <w:t xml:space="preserve"> 7 CFR § 12.5(b)(4).  Persons determined ineligible for completed wetland conversions can regain eligibility with a good faith waiver granted by the Farm Service Agency, or by restoring or mitigating for the converted wetland according to 7 CFR</w:t>
      </w:r>
      <w:r w:rsidR="00602EFC">
        <w:rPr>
          <w:rFonts w:ascii="Times New Roman" w:hAnsi="Times New Roman" w:cs="Times New Roman"/>
          <w:color w:val="auto"/>
        </w:rPr>
        <w:t xml:space="preserve"> </w:t>
      </w:r>
      <w:r w:rsidR="00602EFC" w:rsidRPr="00CF5EB1">
        <w:rPr>
          <w:rFonts w:ascii="Times New Roman" w:hAnsi="Times New Roman" w:cs="Times New Roman"/>
          <w:color w:val="auto"/>
        </w:rPr>
        <w:t>§</w:t>
      </w:r>
      <w:r w:rsidRPr="00CF5EB1">
        <w:rPr>
          <w:rFonts w:ascii="Times New Roman" w:hAnsi="Times New Roman" w:cs="Times New Roman"/>
          <w:color w:val="auto"/>
        </w:rPr>
        <w:t xml:space="preserve"> 12.4(c).  </w:t>
      </w:r>
    </w:p>
  </w:footnote>
  <w:footnote w:id="3">
    <w:p w14:paraId="69319EC3" w14:textId="5E5756D9" w:rsidR="00401B10" w:rsidRPr="00CF5EB1" w:rsidRDefault="00401B10" w:rsidP="00401B10">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w:t>
      </w:r>
      <w:r w:rsidR="00814CBB" w:rsidRPr="00CF5EB1">
        <w:rPr>
          <w:rFonts w:ascii="Times New Roman" w:hAnsi="Times New Roman" w:cs="Times New Roman"/>
          <w:color w:val="auto"/>
        </w:rPr>
        <w:t>The term “</w:t>
      </w:r>
      <w:r w:rsidR="00814CBB" w:rsidRPr="00CF5EB1">
        <w:rPr>
          <w:rFonts w:ascii="Times New Roman" w:hAnsi="Times New Roman" w:cs="Times New Roman"/>
          <w:iCs/>
          <w:color w:val="auto"/>
        </w:rPr>
        <w:t>p</w:t>
      </w:r>
      <w:r w:rsidRPr="00CF5EB1">
        <w:rPr>
          <w:rFonts w:ascii="Times New Roman" w:hAnsi="Times New Roman" w:cs="Times New Roman"/>
          <w:iCs/>
          <w:color w:val="auto"/>
        </w:rPr>
        <w:t>roject area</w:t>
      </w:r>
      <w:r w:rsidR="00814CBB" w:rsidRPr="00CF5EB1">
        <w:rPr>
          <w:rFonts w:ascii="Times New Roman" w:hAnsi="Times New Roman" w:cs="Times New Roman"/>
          <w:iCs/>
          <w:color w:val="auto"/>
        </w:rPr>
        <w:t>”</w:t>
      </w:r>
      <w:r w:rsidR="00E41B17" w:rsidRPr="00CF5EB1">
        <w:rPr>
          <w:rFonts w:ascii="Times New Roman" w:hAnsi="Times New Roman" w:cs="Times New Roman"/>
          <w:iCs/>
          <w:color w:val="auto"/>
        </w:rPr>
        <w:t xml:space="preserve"> </w:t>
      </w:r>
      <w:r w:rsidR="00AD234E" w:rsidRPr="00CF5EB1">
        <w:rPr>
          <w:rFonts w:ascii="Times New Roman" w:hAnsi="Times New Roman" w:cs="Times New Roman"/>
          <w:color w:val="auto"/>
        </w:rPr>
        <w:t>means</w:t>
      </w:r>
      <w:r w:rsidRPr="00CF5EB1">
        <w:rPr>
          <w:rFonts w:ascii="Times New Roman" w:hAnsi="Times New Roman" w:cs="Times New Roman"/>
          <w:color w:val="auto"/>
        </w:rPr>
        <w:t xml:space="preserve"> the wetland area </w:t>
      </w:r>
      <w:r w:rsidR="00C74142" w:rsidRPr="00CF5EB1">
        <w:rPr>
          <w:rFonts w:ascii="Times New Roman" w:hAnsi="Times New Roman" w:cs="Times New Roman"/>
          <w:color w:val="auto"/>
        </w:rPr>
        <w:t>where a</w:t>
      </w:r>
      <w:r w:rsidRPr="00CF5EB1">
        <w:rPr>
          <w:rFonts w:ascii="Times New Roman" w:hAnsi="Times New Roman" w:cs="Times New Roman"/>
          <w:color w:val="auto"/>
        </w:rPr>
        <w:t xml:space="preserve"> conversion</w:t>
      </w:r>
      <w:r w:rsidR="00C87597" w:rsidRPr="00CF5EB1">
        <w:rPr>
          <w:rFonts w:ascii="Times New Roman" w:hAnsi="Times New Roman" w:cs="Times New Roman"/>
          <w:color w:val="auto"/>
        </w:rPr>
        <w:t xml:space="preserve"> action is being proposed</w:t>
      </w:r>
      <w:r w:rsidRPr="00CF5EB1">
        <w:rPr>
          <w:rFonts w:ascii="Times New Roman" w:hAnsi="Times New Roman" w:cs="Times New Roman"/>
          <w:color w:val="auto"/>
        </w:rPr>
        <w:t xml:space="preserve">, or the wetland area </w:t>
      </w:r>
      <w:r w:rsidR="007365E0" w:rsidRPr="00CF5EB1">
        <w:rPr>
          <w:rFonts w:ascii="Times New Roman" w:hAnsi="Times New Roman" w:cs="Times New Roman"/>
          <w:color w:val="auto"/>
        </w:rPr>
        <w:t xml:space="preserve">already </w:t>
      </w:r>
      <w:r w:rsidRPr="00CF5EB1">
        <w:rPr>
          <w:rFonts w:ascii="Times New Roman" w:hAnsi="Times New Roman" w:cs="Times New Roman"/>
          <w:color w:val="auto"/>
        </w:rPr>
        <w:t>converted by a person</w:t>
      </w:r>
      <w:r w:rsidR="00073DA1" w:rsidRPr="00CF5EB1">
        <w:rPr>
          <w:rFonts w:ascii="Times New Roman" w:hAnsi="Times New Roman" w:cs="Times New Roman"/>
          <w:color w:val="auto"/>
          <w:u w:val="single"/>
        </w:rPr>
        <w:t xml:space="preserve">, </w:t>
      </w:r>
      <w:r w:rsidR="00073DA1" w:rsidRPr="00CF5EB1">
        <w:rPr>
          <w:rFonts w:ascii="Times New Roman" w:hAnsi="Times New Roman" w:cs="Times New Roman"/>
          <w:color w:val="auto"/>
        </w:rPr>
        <w:t xml:space="preserve">including </w:t>
      </w:r>
      <w:r w:rsidR="00720C71" w:rsidRPr="00CF5EB1">
        <w:rPr>
          <w:rFonts w:ascii="Times New Roman" w:hAnsi="Times New Roman" w:cs="Times New Roman"/>
          <w:color w:val="auto"/>
        </w:rPr>
        <w:t xml:space="preserve">the effects of </w:t>
      </w:r>
      <w:r w:rsidR="00073DA1" w:rsidRPr="00CF5EB1">
        <w:rPr>
          <w:rFonts w:ascii="Times New Roman" w:hAnsi="Times New Roman" w:cs="Times New Roman"/>
          <w:color w:val="auto"/>
        </w:rPr>
        <w:t xml:space="preserve">any </w:t>
      </w:r>
      <w:r w:rsidR="00720C71" w:rsidRPr="00CF5EB1">
        <w:rPr>
          <w:rFonts w:ascii="Times New Roman" w:hAnsi="Times New Roman" w:cs="Times New Roman"/>
          <w:color w:val="auto"/>
        </w:rPr>
        <w:t>agricultural commodity production</w:t>
      </w:r>
      <w:r w:rsidRPr="00CF5EB1">
        <w:rPr>
          <w:rFonts w:ascii="Times New Roman" w:hAnsi="Times New Roman" w:cs="Times New Roman"/>
          <w:color w:val="auto"/>
        </w:rPr>
        <w:t>.</w:t>
      </w:r>
      <w:r w:rsidR="003D224A" w:rsidRPr="00CF5EB1">
        <w:rPr>
          <w:rFonts w:ascii="Times New Roman" w:hAnsi="Times New Roman" w:cs="Times New Roman"/>
          <w:color w:val="auto"/>
        </w:rPr>
        <w:t xml:space="preserve">  </w:t>
      </w:r>
      <w:r w:rsidR="00CE5F05" w:rsidRPr="00CF5EB1">
        <w:rPr>
          <w:rFonts w:ascii="Times New Roman" w:hAnsi="Times New Roman" w:cs="Times New Roman"/>
          <w:color w:val="auto"/>
        </w:rPr>
        <w:t>At</w:t>
      </w:r>
      <w:r w:rsidR="000D7E32" w:rsidRPr="00CF5EB1">
        <w:rPr>
          <w:rFonts w:ascii="Times New Roman" w:hAnsi="Times New Roman" w:cs="Times New Roman"/>
          <w:color w:val="auto"/>
        </w:rPr>
        <w:t xml:space="preserve"> 7 CFR </w:t>
      </w:r>
      <w:r w:rsidR="00817668" w:rsidRPr="00CF5EB1">
        <w:rPr>
          <w:rFonts w:ascii="Times New Roman" w:hAnsi="Times New Roman" w:cs="Times New Roman"/>
          <w:color w:val="auto"/>
        </w:rPr>
        <w:t xml:space="preserve">§ </w:t>
      </w:r>
      <w:r w:rsidR="000D7E32" w:rsidRPr="00CF5EB1">
        <w:rPr>
          <w:rFonts w:ascii="Times New Roman" w:hAnsi="Times New Roman" w:cs="Times New Roman"/>
          <w:color w:val="auto"/>
        </w:rPr>
        <w:t xml:space="preserve">12.31(e)(1), the Secretary provides a distinction between requests for minimal effect made prior to </w:t>
      </w:r>
      <w:r w:rsidR="00857F4A" w:rsidRPr="00CF5EB1">
        <w:rPr>
          <w:rFonts w:ascii="Times New Roman" w:hAnsi="Times New Roman" w:cs="Times New Roman"/>
          <w:color w:val="auto"/>
        </w:rPr>
        <w:t>a wetland conversion action</w:t>
      </w:r>
      <w:r w:rsidR="000D7E32" w:rsidRPr="00CF5EB1">
        <w:rPr>
          <w:rFonts w:ascii="Times New Roman" w:hAnsi="Times New Roman" w:cs="Times New Roman"/>
          <w:color w:val="auto"/>
        </w:rPr>
        <w:t xml:space="preserve">, and requests made after </w:t>
      </w:r>
      <w:r w:rsidR="00D4061E" w:rsidRPr="00CF5EB1">
        <w:rPr>
          <w:rFonts w:ascii="Times New Roman" w:hAnsi="Times New Roman" w:cs="Times New Roman"/>
          <w:color w:val="auto"/>
        </w:rPr>
        <w:t>wetland conversions</w:t>
      </w:r>
      <w:r w:rsidR="000D7E32" w:rsidRPr="00CF5EB1">
        <w:rPr>
          <w:rFonts w:ascii="Times New Roman" w:hAnsi="Times New Roman" w:cs="Times New Roman"/>
          <w:color w:val="auto"/>
        </w:rPr>
        <w:t xml:space="preserve"> have been </w:t>
      </w:r>
      <w:r w:rsidR="00745DCF" w:rsidRPr="00CF5EB1">
        <w:rPr>
          <w:rFonts w:ascii="Times New Roman" w:hAnsi="Times New Roman" w:cs="Times New Roman"/>
          <w:color w:val="auto"/>
        </w:rPr>
        <w:t>completed.</w:t>
      </w:r>
    </w:p>
  </w:footnote>
  <w:footnote w:id="4">
    <w:p w14:paraId="2FA49D52" w14:textId="6BA015E1" w:rsidR="00401B10" w:rsidRPr="00CF5EB1" w:rsidRDefault="00401B10" w:rsidP="00401B10">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7 CFR</w:t>
      </w:r>
      <w:r w:rsidR="00817668" w:rsidRPr="00CF5EB1">
        <w:rPr>
          <w:rFonts w:ascii="Times New Roman" w:hAnsi="Times New Roman" w:cs="Times New Roman"/>
          <w:color w:val="auto"/>
        </w:rPr>
        <w:t xml:space="preserve"> §</w:t>
      </w:r>
      <w:r w:rsidRPr="00CF5EB1">
        <w:rPr>
          <w:rFonts w:ascii="Times New Roman" w:hAnsi="Times New Roman" w:cs="Times New Roman"/>
          <w:color w:val="auto"/>
        </w:rPr>
        <w:t xml:space="preserve"> 12.31(e)(1)</w:t>
      </w:r>
    </w:p>
  </w:footnote>
  <w:footnote w:id="5">
    <w:p w14:paraId="587B7162" w14:textId="2DC266EA" w:rsidR="009D6C7E" w:rsidRPr="00CF5EB1" w:rsidRDefault="009D6C7E" w:rsidP="009D6C7E">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Section 1221 </w:t>
      </w:r>
      <w:r w:rsidR="00F518DE" w:rsidRPr="00CF5EB1">
        <w:rPr>
          <w:rFonts w:ascii="Times New Roman" w:hAnsi="Times New Roman" w:cs="Times New Roman"/>
          <w:color w:val="auto"/>
        </w:rPr>
        <w:t xml:space="preserve">provides </w:t>
      </w:r>
      <w:r w:rsidR="003E0B35" w:rsidRPr="00CF5EB1">
        <w:rPr>
          <w:rFonts w:ascii="Times New Roman" w:hAnsi="Times New Roman" w:cs="Times New Roman"/>
          <w:color w:val="auto"/>
        </w:rPr>
        <w:t xml:space="preserve">the </w:t>
      </w:r>
      <w:r w:rsidRPr="00CF5EB1">
        <w:rPr>
          <w:rFonts w:ascii="Times New Roman" w:hAnsi="Times New Roman" w:cs="Times New Roman"/>
          <w:color w:val="auto"/>
        </w:rPr>
        <w:t>program ineligibility</w:t>
      </w:r>
      <w:r w:rsidR="00C62B94" w:rsidRPr="00CF5EB1">
        <w:rPr>
          <w:rFonts w:ascii="Times New Roman" w:hAnsi="Times New Roman" w:cs="Times New Roman"/>
          <w:color w:val="auto"/>
        </w:rPr>
        <w:t xml:space="preserve"> provisions</w:t>
      </w:r>
      <w:r w:rsidRPr="00CF5EB1">
        <w:rPr>
          <w:rFonts w:ascii="Times New Roman" w:hAnsi="Times New Roman" w:cs="Times New Roman"/>
          <w:color w:val="auto"/>
        </w:rPr>
        <w:t xml:space="preserve"> associated with the Wetland Conservation provisions.</w:t>
      </w:r>
      <w:r w:rsidR="00650042" w:rsidRPr="00CF5EB1">
        <w:rPr>
          <w:rFonts w:ascii="Times New Roman" w:hAnsi="Times New Roman" w:cs="Times New Roman"/>
          <w:color w:val="auto"/>
        </w:rPr>
        <w:t xml:space="preserve">  </w:t>
      </w:r>
      <w:r w:rsidR="00AE6977" w:rsidRPr="00CF5EB1">
        <w:rPr>
          <w:rFonts w:ascii="Times New Roman" w:hAnsi="Times New Roman" w:cs="Times New Roman"/>
          <w:color w:val="auto"/>
        </w:rPr>
        <w:t xml:space="preserve">Until the </w:t>
      </w:r>
      <w:r w:rsidR="00F1580D" w:rsidRPr="00CF5EB1">
        <w:rPr>
          <w:rFonts w:ascii="Times New Roman" w:hAnsi="Times New Roman" w:cs="Times New Roman"/>
          <w:color w:val="auto"/>
        </w:rPr>
        <w:t>Food, Agriculture, Conservation, and Trade Act of 1990</w:t>
      </w:r>
      <w:r w:rsidR="00CA76AE" w:rsidRPr="00CF5EB1">
        <w:rPr>
          <w:rFonts w:ascii="Times New Roman" w:hAnsi="Times New Roman" w:cs="Times New Roman"/>
          <w:color w:val="auto"/>
        </w:rPr>
        <w:t>, ineligibility only occurred if an agricultural commodity was planted on a converted wetland.</w:t>
      </w:r>
    </w:p>
  </w:footnote>
  <w:footnote w:id="6">
    <w:p w14:paraId="086B8BA7" w14:textId="34944D85" w:rsidR="005B3DC9" w:rsidRPr="00CF5EB1" w:rsidRDefault="005B3DC9">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NFSAM, 5</w:t>
      </w:r>
      <w:r w:rsidRPr="00CF5EB1">
        <w:rPr>
          <w:rFonts w:ascii="Times New Roman" w:hAnsi="Times New Roman" w:cs="Times New Roman"/>
          <w:color w:val="auto"/>
          <w:vertAlign w:val="superscript"/>
        </w:rPr>
        <w:t>th</w:t>
      </w:r>
      <w:r w:rsidRPr="00CF5EB1">
        <w:rPr>
          <w:rFonts w:ascii="Times New Roman" w:hAnsi="Times New Roman" w:cs="Times New Roman"/>
          <w:color w:val="auto"/>
        </w:rPr>
        <w:t xml:space="preserve"> edition, </w:t>
      </w:r>
      <w:r w:rsidR="003041FB" w:rsidRPr="00CF5EB1">
        <w:rPr>
          <w:rFonts w:ascii="Times New Roman" w:hAnsi="Times New Roman" w:cs="Times New Roman"/>
          <w:color w:val="auto"/>
        </w:rPr>
        <w:t>November 2010</w:t>
      </w:r>
      <w:r w:rsidRPr="00CF5EB1">
        <w:rPr>
          <w:rFonts w:ascii="Times New Roman" w:hAnsi="Times New Roman" w:cs="Times New Roman"/>
          <w:color w:val="auto"/>
        </w:rPr>
        <w:t>, Part 515.0(C).</w:t>
      </w:r>
    </w:p>
  </w:footnote>
  <w:footnote w:id="7">
    <w:p w14:paraId="14A4335E" w14:textId="5EE75922" w:rsidR="0049107C" w:rsidRPr="00CF5EB1" w:rsidRDefault="0049107C">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w:t>
      </w:r>
      <w:r w:rsidR="005C537D" w:rsidRPr="00CF5EB1">
        <w:rPr>
          <w:rFonts w:ascii="Times New Roman" w:hAnsi="Times New Roman" w:cs="Times New Roman"/>
          <w:color w:val="auto"/>
        </w:rPr>
        <w:t>Ecosystem services are the benefits to humans derived from natural ecosystems for their physical, social, and economic well-being</w:t>
      </w:r>
      <w:r w:rsidR="001377AE" w:rsidRPr="00CF5EB1">
        <w:rPr>
          <w:rFonts w:ascii="Times New Roman" w:hAnsi="Times New Roman" w:cs="Times New Roman"/>
          <w:color w:val="auto"/>
        </w:rPr>
        <w:t xml:space="preserve"> (</w:t>
      </w:r>
      <w:r w:rsidR="000F01A0" w:rsidRPr="00CF5EB1">
        <w:rPr>
          <w:rFonts w:ascii="Times New Roman" w:hAnsi="Times New Roman" w:cs="Times New Roman"/>
          <w:color w:val="auto"/>
        </w:rPr>
        <w:t xml:space="preserve">Braat </w:t>
      </w:r>
      <w:r w:rsidR="00041013" w:rsidRPr="00CF5EB1">
        <w:rPr>
          <w:rFonts w:ascii="Times New Roman" w:hAnsi="Times New Roman" w:cs="Times New Roman"/>
          <w:color w:val="auto"/>
        </w:rPr>
        <w:t>&amp;</w:t>
      </w:r>
      <w:r w:rsidR="000F01A0" w:rsidRPr="00CF5EB1">
        <w:rPr>
          <w:rFonts w:ascii="Times New Roman" w:hAnsi="Times New Roman" w:cs="Times New Roman"/>
          <w:color w:val="auto"/>
        </w:rPr>
        <w:t xml:space="preserve"> </w:t>
      </w:r>
      <w:r w:rsidR="00041013" w:rsidRPr="00CF5EB1">
        <w:rPr>
          <w:rFonts w:ascii="Times New Roman" w:hAnsi="Times New Roman" w:cs="Times New Roman"/>
          <w:color w:val="auto"/>
        </w:rPr>
        <w:t>D</w:t>
      </w:r>
      <w:r w:rsidR="000F01A0" w:rsidRPr="00CF5EB1">
        <w:rPr>
          <w:rFonts w:ascii="Times New Roman" w:hAnsi="Times New Roman" w:cs="Times New Roman"/>
          <w:color w:val="auto"/>
        </w:rPr>
        <w:t>e Groot, 2012</w:t>
      </w:r>
      <w:r w:rsidR="00041013" w:rsidRPr="00CF5EB1">
        <w:rPr>
          <w:rFonts w:ascii="Times New Roman" w:hAnsi="Times New Roman" w:cs="Times New Roman"/>
          <w:color w:val="auto"/>
        </w:rPr>
        <w:t>)</w:t>
      </w:r>
      <w:r w:rsidR="000F7576" w:rsidRPr="00CF5EB1">
        <w:rPr>
          <w:rFonts w:ascii="Times New Roman" w:hAnsi="Times New Roman" w:cs="Times New Roman"/>
          <w:color w:val="auto"/>
        </w:rPr>
        <w:t xml:space="preserve">; </w:t>
      </w:r>
      <w:r w:rsidR="00041013" w:rsidRPr="00CF5EB1">
        <w:rPr>
          <w:rFonts w:ascii="Times New Roman" w:hAnsi="Times New Roman" w:cs="Times New Roman"/>
          <w:color w:val="auto"/>
        </w:rPr>
        <w:t>(</w:t>
      </w:r>
      <w:r w:rsidR="000F7576" w:rsidRPr="00CF5EB1">
        <w:rPr>
          <w:rFonts w:ascii="Times New Roman" w:hAnsi="Times New Roman" w:cs="Times New Roman"/>
          <w:color w:val="auto"/>
        </w:rPr>
        <w:t xml:space="preserve">Danley </w:t>
      </w:r>
      <w:r w:rsidR="00041013" w:rsidRPr="00CF5EB1">
        <w:rPr>
          <w:rFonts w:ascii="Times New Roman" w:hAnsi="Times New Roman" w:cs="Times New Roman"/>
          <w:color w:val="auto"/>
        </w:rPr>
        <w:t>&amp;</w:t>
      </w:r>
      <w:r w:rsidR="000F7576" w:rsidRPr="00CF5EB1">
        <w:rPr>
          <w:rFonts w:ascii="Times New Roman" w:hAnsi="Times New Roman" w:cs="Times New Roman"/>
          <w:color w:val="auto"/>
        </w:rPr>
        <w:t xml:space="preserve"> Widmark, 2016</w:t>
      </w:r>
      <w:r w:rsidR="00041013" w:rsidRPr="00CF5EB1">
        <w:rPr>
          <w:rFonts w:ascii="Times New Roman" w:hAnsi="Times New Roman" w:cs="Times New Roman"/>
          <w:color w:val="auto"/>
        </w:rPr>
        <w:t>)</w:t>
      </w:r>
      <w:r w:rsidR="000F7576" w:rsidRPr="00CF5EB1">
        <w:rPr>
          <w:rFonts w:ascii="Times New Roman" w:hAnsi="Times New Roman" w:cs="Times New Roman"/>
          <w:color w:val="auto"/>
        </w:rPr>
        <w:t xml:space="preserve">; </w:t>
      </w:r>
      <w:r w:rsidR="00041013" w:rsidRPr="00CF5EB1">
        <w:rPr>
          <w:rFonts w:ascii="Times New Roman" w:hAnsi="Times New Roman" w:cs="Times New Roman"/>
          <w:color w:val="auto"/>
        </w:rPr>
        <w:t>(</w:t>
      </w:r>
      <w:proofErr w:type="spellStart"/>
      <w:r w:rsidR="000F7576" w:rsidRPr="00CF5EB1">
        <w:rPr>
          <w:rFonts w:ascii="Times New Roman" w:hAnsi="Times New Roman" w:cs="Times New Roman"/>
          <w:color w:val="auto"/>
        </w:rPr>
        <w:t>Pashan</w:t>
      </w:r>
      <w:r w:rsidR="00436172" w:rsidRPr="00CF5EB1">
        <w:rPr>
          <w:rFonts w:ascii="Times New Roman" w:hAnsi="Times New Roman" w:cs="Times New Roman"/>
          <w:color w:val="auto"/>
        </w:rPr>
        <w:t>ejad</w:t>
      </w:r>
      <w:proofErr w:type="spellEnd"/>
      <w:r w:rsidR="00436172" w:rsidRPr="00CF5EB1">
        <w:rPr>
          <w:rFonts w:ascii="Times New Roman" w:hAnsi="Times New Roman" w:cs="Times New Roman"/>
          <w:color w:val="auto"/>
        </w:rPr>
        <w:t xml:space="preserve">, </w:t>
      </w:r>
      <w:r w:rsidR="00041013" w:rsidRPr="00CF5EB1">
        <w:rPr>
          <w:rFonts w:ascii="Times New Roman" w:hAnsi="Times New Roman" w:cs="Times New Roman"/>
          <w:color w:val="auto"/>
        </w:rPr>
        <w:t>Kharrazi, Araujo-Gutierrez, Robinson, Faith, &amp; Parrot</w:t>
      </w:r>
      <w:r w:rsidR="00436172" w:rsidRPr="00CF5EB1">
        <w:rPr>
          <w:rFonts w:ascii="Times New Roman" w:hAnsi="Times New Roman" w:cs="Times New Roman"/>
          <w:color w:val="auto"/>
        </w:rPr>
        <w:t>., 2024)</w:t>
      </w:r>
      <w:r w:rsidR="005C537D" w:rsidRPr="00CF5EB1">
        <w:rPr>
          <w:rFonts w:ascii="Times New Roman" w:hAnsi="Times New Roman" w:cs="Times New Roman"/>
          <w:color w:val="auto"/>
        </w:rPr>
        <w:t>.</w:t>
      </w:r>
    </w:p>
  </w:footnote>
  <w:footnote w:id="8">
    <w:p w14:paraId="52E8A7E8" w14:textId="77777777" w:rsidR="00500A3C" w:rsidRPr="00CF5EB1" w:rsidRDefault="00500A3C" w:rsidP="00500A3C">
      <w:pPr>
        <w:pStyle w:val="FootnoteText"/>
        <w:rPr>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The regulations (7 CFR </w:t>
      </w:r>
      <w:r w:rsidRPr="00CF5EB1">
        <w:rPr>
          <w:rFonts w:ascii="Times New Roman" w:hAnsi="Times New Roman" w:cs="Times New Roman"/>
          <w:bCs/>
          <w:color w:val="auto"/>
          <w:sz w:val="24"/>
          <w:szCs w:val="24"/>
        </w:rPr>
        <w:t>§</w:t>
      </w:r>
      <w:r w:rsidRPr="00CF5EB1">
        <w:rPr>
          <w:rFonts w:ascii="Times New Roman" w:hAnsi="Times New Roman" w:cs="Times New Roman"/>
          <w:color w:val="auto"/>
        </w:rPr>
        <w:t xml:space="preserve"> 12.31(E)(1)), make clear that the field visit associated with a minimal effect determination is limited to the project area (site proposed for conversion), and not wetlands in the area.</w:t>
      </w:r>
    </w:p>
  </w:footnote>
  <w:footnote w:id="9">
    <w:p w14:paraId="309079A7" w14:textId="3BBD00CB" w:rsidR="001B75EB" w:rsidRPr="00CF5EB1" w:rsidRDefault="001B75EB">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Tract means a unit of contiguous land under one ownership located in one physical location (county) which is operated as a farm, or part of a farm (</w:t>
      </w:r>
      <w:r w:rsidR="005D436F" w:rsidRPr="00CF5EB1">
        <w:rPr>
          <w:rFonts w:ascii="Times New Roman" w:hAnsi="Times New Roman" w:cs="Times New Roman"/>
          <w:color w:val="auto"/>
        </w:rPr>
        <w:t xml:space="preserve">7CFR § </w:t>
      </w:r>
      <w:r w:rsidR="0092182E" w:rsidRPr="00CF5EB1">
        <w:rPr>
          <w:rFonts w:ascii="Times New Roman" w:hAnsi="Times New Roman" w:cs="Times New Roman"/>
          <w:color w:val="auto"/>
        </w:rPr>
        <w:t>718.2).</w:t>
      </w:r>
    </w:p>
  </w:footnote>
  <w:footnote w:id="10">
    <w:p w14:paraId="1F8CA5FF" w14:textId="03886F75" w:rsidR="00100ED9" w:rsidRPr="00CF5EB1" w:rsidRDefault="00100ED9" w:rsidP="0078013A">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The term </w:t>
      </w:r>
      <w:r w:rsidRPr="00CF5EB1">
        <w:rPr>
          <w:rFonts w:ascii="Times New Roman" w:hAnsi="Times New Roman" w:cs="Times New Roman"/>
          <w:i/>
          <w:color w:val="auto"/>
        </w:rPr>
        <w:t>stacking</w:t>
      </w:r>
      <w:r w:rsidRPr="00CF5EB1">
        <w:rPr>
          <w:rFonts w:ascii="Times New Roman" w:hAnsi="Times New Roman" w:cs="Times New Roman"/>
          <w:color w:val="auto"/>
        </w:rPr>
        <w:t xml:space="preserve"> in this document is the process of a person requesting, and being granted, multiple minimal effect exemptions on the same farm (USDA tract).  Over time, the total wetland functional capacity loss of multiple projects on the same farm would exceed the capacity of </w:t>
      </w:r>
      <w:r w:rsidRPr="00CF5EB1">
        <w:rPr>
          <w:rFonts w:ascii="Times New Roman" w:hAnsi="Times New Roman" w:cs="Times New Roman"/>
          <w:i/>
          <w:color w:val="auto"/>
        </w:rPr>
        <w:t>wetlands in the area</w:t>
      </w:r>
      <w:r w:rsidRPr="00CF5EB1">
        <w:rPr>
          <w:rFonts w:ascii="Times New Roman" w:hAnsi="Times New Roman" w:cs="Times New Roman"/>
          <w:color w:val="auto"/>
        </w:rPr>
        <w:t xml:space="preserve"> to maintain their functional capacity to </w:t>
      </w:r>
      <w:r w:rsidR="00631A66" w:rsidRPr="00CF5EB1">
        <w:rPr>
          <w:rFonts w:ascii="Times New Roman" w:hAnsi="Times New Roman" w:cs="Times New Roman"/>
          <w:color w:val="auto"/>
        </w:rPr>
        <w:t>provide</w:t>
      </w:r>
      <w:r w:rsidRPr="00CF5EB1">
        <w:rPr>
          <w:rFonts w:ascii="Times New Roman" w:hAnsi="Times New Roman" w:cs="Times New Roman"/>
          <w:color w:val="auto"/>
        </w:rPr>
        <w:t xml:space="preserve"> valuable ecological services. </w:t>
      </w:r>
    </w:p>
  </w:footnote>
  <w:footnote w:id="11">
    <w:p w14:paraId="71C8DCC2" w14:textId="212473EF" w:rsidR="00100ED9" w:rsidRPr="00CF5EB1" w:rsidRDefault="00100ED9" w:rsidP="0078013A">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i/>
          <w:color w:val="auto"/>
        </w:rPr>
        <w:t xml:space="preserve"> Predecessor in interest </w:t>
      </w:r>
      <w:r w:rsidRPr="00CF5EB1">
        <w:rPr>
          <w:rFonts w:ascii="Times New Roman" w:hAnsi="Times New Roman" w:cs="Times New Roman"/>
          <w:color w:val="auto"/>
        </w:rPr>
        <w:t>concept is from the third-party exemption in the regulations (7</w:t>
      </w:r>
      <w:r w:rsidR="00657258" w:rsidRPr="00CF5EB1">
        <w:rPr>
          <w:rFonts w:ascii="Times New Roman" w:hAnsi="Times New Roman" w:cs="Times New Roman"/>
          <w:color w:val="auto"/>
        </w:rPr>
        <w:t xml:space="preserve"> </w:t>
      </w:r>
      <w:r w:rsidRPr="00CF5EB1">
        <w:rPr>
          <w:rFonts w:ascii="Times New Roman" w:hAnsi="Times New Roman" w:cs="Times New Roman"/>
          <w:color w:val="auto"/>
        </w:rPr>
        <w:t>CFR</w:t>
      </w:r>
      <w:r w:rsidR="002C32C4" w:rsidRPr="00CF5EB1">
        <w:rPr>
          <w:rFonts w:ascii="Times New Roman" w:hAnsi="Times New Roman" w:cs="Times New Roman"/>
          <w:color w:val="auto"/>
        </w:rPr>
        <w:t xml:space="preserve"> </w:t>
      </w:r>
      <w:r w:rsidR="002C32C4" w:rsidRPr="00CF5EB1">
        <w:rPr>
          <w:rFonts w:ascii="Times New Roman" w:hAnsi="Times New Roman" w:cs="Times New Roman"/>
          <w:bCs/>
          <w:color w:val="auto"/>
        </w:rPr>
        <w:t xml:space="preserve">§ </w:t>
      </w:r>
      <w:r w:rsidRPr="00CF5EB1">
        <w:rPr>
          <w:rFonts w:ascii="Times New Roman" w:hAnsi="Times New Roman" w:cs="Times New Roman"/>
          <w:color w:val="auto"/>
        </w:rPr>
        <w:t>12.5(b)), and would include a previous owner, operator, or person as defined in 7 CFR</w:t>
      </w:r>
      <w:r w:rsidR="00657258" w:rsidRPr="00CF5EB1">
        <w:rPr>
          <w:rFonts w:ascii="Times New Roman" w:hAnsi="Times New Roman" w:cs="Times New Roman"/>
          <w:color w:val="auto"/>
        </w:rPr>
        <w:t xml:space="preserve"> </w:t>
      </w:r>
      <w:r w:rsidR="00657258" w:rsidRPr="00CF5EB1">
        <w:rPr>
          <w:rFonts w:ascii="Times New Roman" w:hAnsi="Times New Roman" w:cs="Times New Roman"/>
          <w:bCs/>
          <w:color w:val="auto"/>
        </w:rPr>
        <w:t>§</w:t>
      </w:r>
      <w:r w:rsidRPr="00CF5EB1">
        <w:rPr>
          <w:rFonts w:ascii="Times New Roman" w:hAnsi="Times New Roman" w:cs="Times New Roman"/>
          <w:color w:val="auto"/>
        </w:rPr>
        <w:t xml:space="preserve"> 12.2, or the same person prior to administratively splitting of the tract via a reconstitution by the Farm Service Agency.</w:t>
      </w:r>
    </w:p>
  </w:footnote>
  <w:footnote w:id="12">
    <w:p w14:paraId="41C9F65D" w14:textId="1C074234" w:rsidR="00100ED9" w:rsidRPr="00CF5EB1" w:rsidRDefault="00100ED9" w:rsidP="0078013A">
      <w:pPr>
        <w:pStyle w:val="FootnoteText"/>
        <w:rPr>
          <w:rFonts w:cstheme="minorHAnsi"/>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The assessment is a consideration of, not only the current proposed conversion, but also past post-1985 conversions. Thus, the impacts of past conversion must be included and “added to” the consideration of a minimal effect request.  The question that must be answered is if the impacts of the current project</w:t>
      </w:r>
      <w:r w:rsidR="007E1623" w:rsidRPr="00CF5EB1">
        <w:rPr>
          <w:rFonts w:ascii="Times New Roman" w:hAnsi="Times New Roman" w:cs="Times New Roman"/>
          <w:color w:val="auto"/>
        </w:rPr>
        <w:t>,</w:t>
      </w:r>
      <w:r w:rsidRPr="00CF5EB1">
        <w:rPr>
          <w:rFonts w:ascii="Times New Roman" w:hAnsi="Times New Roman" w:cs="Times New Roman"/>
          <w:color w:val="auto"/>
        </w:rPr>
        <w:t xml:space="preserve"> cumulatively with any past </w:t>
      </w:r>
      <w:r w:rsidR="007E1623" w:rsidRPr="00CF5EB1">
        <w:rPr>
          <w:rFonts w:ascii="Times New Roman" w:hAnsi="Times New Roman" w:cs="Times New Roman"/>
          <w:color w:val="auto"/>
        </w:rPr>
        <w:t>pro</w:t>
      </w:r>
      <w:r w:rsidRPr="00CF5EB1">
        <w:rPr>
          <w:rFonts w:ascii="Times New Roman" w:hAnsi="Times New Roman" w:cs="Times New Roman"/>
          <w:color w:val="auto"/>
        </w:rPr>
        <w:t>jects where NRCS granted a minimal effect exemption, meet the minimal effect exemption threshold.</w:t>
      </w:r>
    </w:p>
  </w:footnote>
  <w:footnote w:id="13">
    <w:p w14:paraId="36503229" w14:textId="6E6F23F3" w:rsidR="003333EE" w:rsidRPr="00CF5EB1" w:rsidRDefault="003333EE" w:rsidP="003333EE">
      <w:pPr>
        <w:pStyle w:val="FootnoteText"/>
        <w:rPr>
          <w:rFonts w:ascii="Times New Roman" w:hAnsi="Times New Roman" w:cs="Times New Roman"/>
          <w:color w:val="auto"/>
        </w:rPr>
      </w:pPr>
      <w:r w:rsidRPr="00CF5EB1">
        <w:rPr>
          <w:rStyle w:val="FootnoteReference"/>
          <w:rFonts w:cs="Arial"/>
          <w:color w:val="auto"/>
        </w:rPr>
        <w:footnoteRef/>
      </w:r>
      <w:r w:rsidRPr="00CF5EB1">
        <w:rPr>
          <w:rFonts w:cs="Arial"/>
          <w:color w:val="auto"/>
        </w:rPr>
        <w:t xml:space="preserve"> </w:t>
      </w:r>
      <w:r w:rsidRPr="00CF5EB1">
        <w:rPr>
          <w:rFonts w:ascii="Times New Roman" w:hAnsi="Times New Roman" w:cs="Times New Roman"/>
          <w:color w:val="auto"/>
        </w:rPr>
        <w:t xml:space="preserve">A minimal effect tracking database is maintained to assure full transparency and proper consideration that minimal effects granted </w:t>
      </w:r>
      <w:r w:rsidRPr="00CF5EB1">
        <w:rPr>
          <w:rFonts w:ascii="Times New Roman" w:hAnsi="Times New Roman" w:cs="Times New Roman"/>
          <w:i/>
          <w:color w:val="auto"/>
        </w:rPr>
        <w:t>individually and in connection with all other similar actions authorized by NRCS in the area, would have only a minimal effect on the wetland functions and values of wetlands in the area.</w:t>
      </w:r>
      <w:r w:rsidRPr="00CF5EB1">
        <w:rPr>
          <w:rFonts w:ascii="Times New Roman" w:hAnsi="Times New Roman" w:cs="Times New Roman"/>
          <w:color w:val="auto"/>
        </w:rPr>
        <w:t xml:space="preserve">  The tracking database also maintains FCU authorized for a tract over time, to assure no tract is authorized more FCU’s than what are provided for by the decision matrix.</w:t>
      </w:r>
    </w:p>
  </w:footnote>
  <w:footnote w:id="14">
    <w:p w14:paraId="3BBCFBFD" w14:textId="77777777" w:rsidR="00551208" w:rsidRPr="00CF5EB1" w:rsidRDefault="00551208" w:rsidP="00551208">
      <w:pPr>
        <w:pStyle w:val="FootnoteText"/>
        <w:rPr>
          <w:color w:val="auto"/>
        </w:rPr>
      </w:pPr>
      <w:r w:rsidRPr="00CF5EB1">
        <w:rPr>
          <w:rStyle w:val="FootnoteReference"/>
          <w:color w:val="auto"/>
        </w:rPr>
        <w:footnoteRef/>
      </w:r>
      <w:r w:rsidRPr="00CF5EB1">
        <w:rPr>
          <w:color w:val="auto"/>
        </w:rPr>
        <w:t xml:space="preserve"> </w:t>
      </w:r>
      <w:r w:rsidRPr="00CF5EB1">
        <w:rPr>
          <w:rFonts w:ascii="Times New Roman" w:hAnsi="Times New Roman" w:cs="Times New Roman"/>
          <w:color w:val="auto"/>
        </w:rPr>
        <w:t xml:space="preserve">The final project area map will be adjusted based on the location and acres authorized by NRCS.  </w:t>
      </w:r>
    </w:p>
  </w:footnote>
  <w:footnote w:id="15">
    <w:p w14:paraId="5C1BEB8E" w14:textId="77777777" w:rsidR="00551208" w:rsidRPr="00CF5EB1" w:rsidRDefault="00551208" w:rsidP="00551208">
      <w:pPr>
        <w:pStyle w:val="FootnoteText"/>
        <w:rPr>
          <w:color w:val="auto"/>
        </w:rPr>
      </w:pPr>
      <w:r w:rsidRPr="00CF5EB1">
        <w:rPr>
          <w:rStyle w:val="FootnoteReference"/>
          <w:color w:val="auto"/>
        </w:rPr>
        <w:footnoteRef/>
      </w:r>
      <w:r w:rsidRPr="00CF5EB1">
        <w:rPr>
          <w:color w:val="auto"/>
        </w:rPr>
        <w:t xml:space="preserve"> </w:t>
      </w:r>
      <w:r w:rsidRPr="00CF5EB1">
        <w:rPr>
          <w:rFonts w:ascii="Times New Roman" w:hAnsi="Times New Roman" w:cs="Times New Roman"/>
          <w:color w:val="auto"/>
        </w:rPr>
        <w:t>Further instructions are provided in Subpart 3C, Step 13(a) – (d).</w:t>
      </w:r>
    </w:p>
  </w:footnote>
  <w:footnote w:id="16">
    <w:p w14:paraId="36288DD7"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The size of the project area under consideration will eventually be adjusted to the size </w:t>
      </w:r>
      <w:proofErr w:type="gramStart"/>
      <w:r w:rsidRPr="00CF5EB1">
        <w:rPr>
          <w:rFonts w:ascii="Times New Roman" w:hAnsi="Times New Roman" w:cs="Times New Roman"/>
          <w:color w:val="auto"/>
        </w:rPr>
        <w:t>actually authorized</w:t>
      </w:r>
      <w:proofErr w:type="gramEnd"/>
      <w:r w:rsidRPr="00CF5EB1">
        <w:rPr>
          <w:rFonts w:ascii="Times New Roman" w:hAnsi="Times New Roman" w:cs="Times New Roman"/>
          <w:color w:val="auto"/>
        </w:rPr>
        <w:t>, which is rounded to a tenth of an acre.</w:t>
      </w:r>
    </w:p>
  </w:footnote>
  <w:footnote w:id="17">
    <w:p w14:paraId="4CD6301F"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This review is limited to the project area.</w:t>
      </w:r>
    </w:p>
  </w:footnote>
  <w:footnote w:id="18">
    <w:p w14:paraId="5000E5E2"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The use of 1985 throughout this document refers to December 23, 1985.</w:t>
      </w:r>
    </w:p>
  </w:footnote>
  <w:footnote w:id="19">
    <w:p w14:paraId="4D7FFA06" w14:textId="77777777" w:rsidR="00551208" w:rsidRPr="00CF5EB1" w:rsidRDefault="00551208" w:rsidP="00551208">
      <w:pPr>
        <w:pStyle w:val="FootnoteText"/>
        <w:rPr>
          <w:rFonts w:ascii="Times New Roman" w:hAnsi="Times New Roman" w:cs="Times New Roman"/>
          <w:color w:val="auto"/>
        </w:rPr>
      </w:pPr>
      <w:r w:rsidRPr="00CF5EB1">
        <w:rPr>
          <w:rStyle w:val="FootnoteReference"/>
          <w:color w:val="auto"/>
        </w:rPr>
        <w:footnoteRef/>
      </w:r>
      <w:r w:rsidRPr="00CF5EB1">
        <w:rPr>
          <w:color w:val="auto"/>
        </w:rPr>
        <w:t xml:space="preserve"> </w:t>
      </w:r>
      <w:r w:rsidRPr="00CF5EB1">
        <w:rPr>
          <w:rFonts w:ascii="Times New Roman" w:hAnsi="Times New Roman" w:cs="Times New Roman"/>
          <w:color w:val="auto"/>
        </w:rPr>
        <w:t xml:space="preserve">Minimal effect exemptions are applicable to converted wetlands (CW or </w:t>
      </w:r>
      <w:proofErr w:type="spellStart"/>
      <w:r w:rsidRPr="00CF5EB1">
        <w:rPr>
          <w:rFonts w:ascii="Times New Roman" w:hAnsi="Times New Roman" w:cs="Times New Roman"/>
          <w:color w:val="auto"/>
        </w:rPr>
        <w:t>CW+year</w:t>
      </w:r>
      <w:proofErr w:type="spellEnd"/>
      <w:r w:rsidRPr="00CF5EB1">
        <w:rPr>
          <w:rFonts w:ascii="Times New Roman" w:hAnsi="Times New Roman" w:cs="Times New Roman"/>
          <w:color w:val="auto"/>
        </w:rPr>
        <w:t>) as well as areas where the person has not yet implemented a conversion action (7 CFR § 12.31(e)(1)).</w:t>
      </w:r>
    </w:p>
  </w:footnote>
  <w:footnote w:id="20">
    <w:p w14:paraId="41A799BD"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NRCS shall use best professional judgment, coupled with remote sensing and onsite investigation to identify hydrologic conditions prior to any post-1985 alterations to the project area.  If the conversion action occurred over many years, then approximate the conditions prior to the beginning of the multi-year conversion process, but do not extend this effort to impacts that occurred prior to December 23, 1985.</w:t>
      </w:r>
    </w:p>
  </w:footnote>
  <w:footnote w:id="21">
    <w:p w14:paraId="55C1AE2B"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“Brief”</w:t>
      </w:r>
      <w:r w:rsidRPr="00CF5EB1">
        <w:rPr>
          <w:rFonts w:ascii="Times New Roman" w:hAnsi="Times New Roman" w:cs="Times New Roman"/>
          <w:i/>
          <w:iCs/>
          <w:color w:val="auto"/>
        </w:rPr>
        <w:t xml:space="preserve"> </w:t>
      </w:r>
      <w:r w:rsidRPr="00CF5EB1">
        <w:rPr>
          <w:rFonts w:ascii="Times New Roman" w:hAnsi="Times New Roman" w:cs="Times New Roman"/>
          <w:color w:val="auto"/>
        </w:rPr>
        <w:t>as used here and in all other steps is from 1-3 days.</w:t>
      </w:r>
    </w:p>
  </w:footnote>
  <w:footnote w:id="22">
    <w:p w14:paraId="02437E8B" w14:textId="77777777" w:rsidR="00551208" w:rsidRPr="00CF5EB1" w:rsidRDefault="00551208" w:rsidP="00551208">
      <w:pPr>
        <w:pStyle w:val="FootnoteText"/>
        <w:rPr>
          <w:color w:val="auto"/>
        </w:rPr>
      </w:pPr>
      <w:r w:rsidRPr="00CF5EB1">
        <w:rPr>
          <w:rStyle w:val="FootnoteReference"/>
          <w:color w:val="auto"/>
        </w:rPr>
        <w:footnoteRef/>
      </w:r>
      <w:r w:rsidRPr="00CF5EB1">
        <w:rPr>
          <w:color w:val="auto"/>
        </w:rPr>
        <w:t xml:space="preserve"> </w:t>
      </w:r>
      <w:r w:rsidRPr="00CF5EB1">
        <w:rPr>
          <w:rFonts w:ascii="Times New Roman" w:hAnsi="Times New Roman" w:cs="Times New Roman"/>
          <w:color w:val="auto"/>
        </w:rPr>
        <w:t>“Wetland hydrology” in this step is as defined in the FSA Wetland Identification Procedures (NFSAM § 514.8).</w:t>
      </w:r>
    </w:p>
  </w:footnote>
  <w:footnote w:id="23">
    <w:p w14:paraId="725A4294" w14:textId="77777777" w:rsidR="00551208" w:rsidRPr="00CF5EB1" w:rsidRDefault="00551208" w:rsidP="00551208">
      <w:pPr>
        <w:pStyle w:val="FootnoteText"/>
        <w:rPr>
          <w:rFonts w:ascii="Times New Roman" w:hAnsi="Times New Roman" w:cs="Times New Roman"/>
          <w:color w:val="auto"/>
        </w:rPr>
      </w:pPr>
      <w:r w:rsidRPr="00CF5EB1">
        <w:rPr>
          <w:rStyle w:val="FootnoteReference"/>
          <w:color w:val="auto"/>
        </w:rPr>
        <w:footnoteRef/>
      </w:r>
      <w:r w:rsidRPr="00CF5EB1">
        <w:rPr>
          <w:color w:val="auto"/>
        </w:rPr>
        <w:t xml:space="preserve"> </w:t>
      </w:r>
      <w:r w:rsidRPr="00CF5EB1">
        <w:rPr>
          <w:rFonts w:ascii="Times New Roman" w:hAnsi="Times New Roman" w:cs="Times New Roman"/>
          <w:color w:val="auto"/>
        </w:rPr>
        <w:t>This occurs when the conversion action is limited to removal of woody vegetation.</w:t>
      </w:r>
    </w:p>
  </w:footnote>
  <w:footnote w:id="24">
    <w:p w14:paraId="0BB92ECB" w14:textId="77777777" w:rsidR="00551208" w:rsidRPr="00CF5EB1" w:rsidRDefault="00551208" w:rsidP="00551208">
      <w:pPr>
        <w:pStyle w:val="FootnoteText"/>
        <w:rPr>
          <w:color w:val="auto"/>
        </w:rPr>
      </w:pPr>
      <w:r w:rsidRPr="00CF5EB1">
        <w:rPr>
          <w:rStyle w:val="FootnoteReference"/>
          <w:color w:val="auto"/>
        </w:rPr>
        <w:footnoteRef/>
      </w:r>
      <w:r w:rsidRPr="00CF5EB1">
        <w:rPr>
          <w:color w:val="auto"/>
        </w:rPr>
        <w:t xml:space="preserve"> </w:t>
      </w:r>
      <w:r w:rsidRPr="00CF5EB1">
        <w:rPr>
          <w:rFonts w:ascii="Times New Roman" w:hAnsi="Times New Roman" w:cs="Times New Roman"/>
          <w:color w:val="auto"/>
        </w:rPr>
        <w:t>This occurs when the conversion action is limited to removal of woody vegetation.</w:t>
      </w:r>
    </w:p>
  </w:footnote>
  <w:footnote w:id="25">
    <w:p w14:paraId="5A44D213"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“Significant” soil disturbance includes actions </w:t>
      </w:r>
      <w:proofErr w:type="gramStart"/>
      <w:r w:rsidRPr="00CF5EB1">
        <w:rPr>
          <w:rFonts w:ascii="Times New Roman" w:hAnsi="Times New Roman" w:cs="Times New Roman"/>
          <w:color w:val="auto"/>
        </w:rPr>
        <w:t>where</w:t>
      </w:r>
      <w:proofErr w:type="gramEnd"/>
      <w:r w:rsidRPr="00CF5EB1">
        <w:rPr>
          <w:rFonts w:ascii="Times New Roman" w:hAnsi="Times New Roman" w:cs="Times New Roman"/>
          <w:color w:val="auto"/>
        </w:rPr>
        <w:t xml:space="preserve"> adding to, removing, or mixing of the soil occurs (e.g., tillage, smoothing, land clearing, adding fill or removal of soil material).</w:t>
      </w:r>
    </w:p>
  </w:footnote>
  <w:footnote w:id="26">
    <w:p w14:paraId="1D3C02D0" w14:textId="2B051476"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Additional guidance on wetland plant communities can be found in Circular 39, “Wetlands of the U.S.” (Shaw </w:t>
      </w:r>
      <w:r w:rsidR="002C3EBA" w:rsidRPr="00CF5EB1">
        <w:rPr>
          <w:rFonts w:ascii="Times New Roman" w:hAnsi="Times New Roman" w:cs="Times New Roman"/>
          <w:color w:val="auto"/>
        </w:rPr>
        <w:t>&amp;</w:t>
      </w:r>
      <w:r w:rsidRPr="00CF5EB1">
        <w:rPr>
          <w:rFonts w:ascii="Times New Roman" w:hAnsi="Times New Roman" w:cs="Times New Roman"/>
          <w:color w:val="auto"/>
        </w:rPr>
        <w:t xml:space="preserve"> </w:t>
      </w:r>
      <w:r w:rsidR="00B354D7" w:rsidRPr="00CF5EB1">
        <w:rPr>
          <w:rFonts w:ascii="Times New Roman" w:hAnsi="Times New Roman" w:cs="Times New Roman"/>
          <w:color w:val="auto"/>
        </w:rPr>
        <w:t>Fredine, 1956</w:t>
      </w:r>
      <w:r w:rsidRPr="00CF5EB1">
        <w:rPr>
          <w:rFonts w:ascii="Times New Roman" w:hAnsi="Times New Roman" w:cs="Times New Roman"/>
          <w:color w:val="auto"/>
        </w:rPr>
        <w:t>), which identifies 8 wetland types, based on hydrology and vegetation, and describes each in detail.  This concise wetland classification system may be preferred over the Cowardin system (NWI).  Ecological site descriptions, if available, also can be a valuable technical resource to determine the characteristics of historic plant communities.</w:t>
      </w:r>
    </w:p>
  </w:footnote>
  <w:footnote w:id="27">
    <w:p w14:paraId="2244AC39" w14:textId="77777777" w:rsidR="00551208" w:rsidRPr="00CF5EB1" w:rsidRDefault="00551208" w:rsidP="00551208">
      <w:pPr>
        <w:pStyle w:val="FootnoteText"/>
        <w:rPr>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w:t>
      </w:r>
      <w:r w:rsidRPr="00CF5EB1">
        <w:rPr>
          <w:rFonts w:ascii="Times New Roman" w:hAnsi="Times New Roman" w:cs="Times New Roman"/>
          <w:iCs/>
          <w:color w:val="auto"/>
        </w:rPr>
        <w:t>Similar”</w:t>
      </w:r>
      <w:r w:rsidRPr="00CF5EB1">
        <w:rPr>
          <w:rFonts w:ascii="Times New Roman" w:hAnsi="Times New Roman" w:cs="Times New Roman"/>
          <w:color w:val="auto"/>
        </w:rPr>
        <w:t xml:space="preserve"> as used for this variable are vegetative communities that resemble the historic community (pre-European settlement), within the context of post-European settlement and alterations.  For example, if the project area was historically forested, and is currently forested (regardless of past forest harvest practices), the conditions meet the concept of resembling the historic community.  If the project area was historically a marsh, and the current conditions support herbaceous emergent vegetation, then it resembles the historic community, regardless of the species composition unless the area supports more than 75-percent aerial cover of highly invasive species.</w:t>
      </w:r>
    </w:p>
  </w:footnote>
  <w:footnote w:id="28">
    <w:p w14:paraId="3F8FC533"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w:t>
      </w:r>
      <w:r w:rsidRPr="00CF5EB1">
        <w:rPr>
          <w:rFonts w:ascii="Times New Roman" w:hAnsi="Times New Roman" w:cs="Times New Roman"/>
          <w:iCs/>
          <w:color w:val="auto"/>
        </w:rPr>
        <w:t>Agricultural purposes in this step in</w:t>
      </w:r>
      <w:r w:rsidRPr="00CF5EB1">
        <w:rPr>
          <w:rFonts w:ascii="Times New Roman" w:hAnsi="Times New Roman" w:cs="Times New Roman"/>
          <w:color w:val="auto"/>
        </w:rPr>
        <w:t xml:space="preserve">cludes such things as crop, pasture, </w:t>
      </w:r>
      <w:proofErr w:type="spellStart"/>
      <w:r w:rsidRPr="00CF5EB1">
        <w:rPr>
          <w:rFonts w:ascii="Times New Roman" w:hAnsi="Times New Roman" w:cs="Times New Roman"/>
          <w:color w:val="auto"/>
        </w:rPr>
        <w:t>hayland</w:t>
      </w:r>
      <w:proofErr w:type="spellEnd"/>
      <w:r w:rsidRPr="00CF5EB1">
        <w:rPr>
          <w:rFonts w:ascii="Times New Roman" w:hAnsi="Times New Roman" w:cs="Times New Roman"/>
          <w:color w:val="auto"/>
        </w:rPr>
        <w:t xml:space="preserve">, or orchards.  Forest and old-field habitat are not considered actively managed agriculture for this variable. </w:t>
      </w:r>
    </w:p>
  </w:footnote>
  <w:footnote w:id="29">
    <w:p w14:paraId="098CFBBD"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NRCS is required by statute and regulation to consider </w:t>
      </w:r>
      <w:r w:rsidRPr="00CF5EB1">
        <w:rPr>
          <w:rFonts w:ascii="Times New Roman" w:hAnsi="Times New Roman" w:cs="Times New Roman"/>
          <w:iCs/>
          <w:color w:val="auto"/>
          <w:u w:val="single"/>
        </w:rPr>
        <w:t>wetland value</w:t>
      </w:r>
      <w:r w:rsidRPr="00CF5EB1">
        <w:rPr>
          <w:rFonts w:ascii="Times New Roman" w:hAnsi="Times New Roman" w:cs="Times New Roman"/>
          <w:color w:val="auto"/>
        </w:rPr>
        <w:t xml:space="preserve"> in minimal effect decisions.  Value is not a science </w:t>
      </w:r>
      <w:proofErr w:type="gramStart"/>
      <w:r w:rsidRPr="00CF5EB1">
        <w:rPr>
          <w:rFonts w:ascii="Times New Roman" w:hAnsi="Times New Roman" w:cs="Times New Roman"/>
          <w:color w:val="auto"/>
        </w:rPr>
        <w:t>decision, but</w:t>
      </w:r>
      <w:proofErr w:type="gramEnd"/>
      <w:r w:rsidRPr="00CF5EB1">
        <w:rPr>
          <w:rFonts w:ascii="Times New Roman" w:hAnsi="Times New Roman" w:cs="Times New Roman"/>
          <w:color w:val="auto"/>
        </w:rPr>
        <w:t xml:space="preserve"> rather is a societal decision.  Value is incorporated in this decision by identifying which wetland functions are providing the most valuable (weighted) ecosystem services.</w:t>
      </w:r>
    </w:p>
  </w:footnote>
  <w:footnote w:id="30">
    <w:p w14:paraId="00A23CB5" w14:textId="77777777" w:rsidR="00551208" w:rsidRPr="00CF5EB1" w:rsidRDefault="00551208" w:rsidP="00551208">
      <w:pPr>
        <w:pStyle w:val="FootnoteText"/>
        <w:rPr>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w:t>
      </w:r>
      <w:r w:rsidRPr="00CF5EB1">
        <w:rPr>
          <w:rFonts w:ascii="Times New Roman" w:hAnsi="Times New Roman" w:cs="Times New Roman"/>
          <w:iCs/>
          <w:color w:val="auto"/>
        </w:rPr>
        <w:t>Predecessor in interest”</w:t>
      </w:r>
      <w:r w:rsidRPr="00CF5EB1">
        <w:rPr>
          <w:rFonts w:ascii="Times New Roman" w:hAnsi="Times New Roman" w:cs="Times New Roman"/>
          <w:color w:val="auto"/>
        </w:rPr>
        <w:t xml:space="preserve"> includes any person with a previous legal interest (previous landowner or lessee of the USDA tract).</w:t>
      </w:r>
    </w:p>
  </w:footnote>
  <w:footnote w:id="31">
    <w:p w14:paraId="6AFFA453" w14:textId="4143BE75" w:rsidR="00551208" w:rsidRPr="00551208" w:rsidRDefault="00551208" w:rsidP="00551208">
      <w:pPr>
        <w:pStyle w:val="FootnoteText"/>
        <w:rPr>
          <w:rFonts w:ascii="Times New Roman" w:hAnsi="Times New Roman" w:cs="Times New Roman"/>
          <w:color w:val="000000"/>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Only measure and consider the portion of the wetland contained within th</w:t>
      </w:r>
      <w:r w:rsidRPr="003D3EC6">
        <w:rPr>
          <w:rFonts w:ascii="Times New Roman" w:hAnsi="Times New Roman" w:cs="Times New Roman"/>
          <w:color w:val="000000" w:themeColor="text1"/>
        </w:rPr>
        <w:t xml:space="preserve">e </w:t>
      </w:r>
      <w:r w:rsidR="001871D5" w:rsidRPr="003D3EC6">
        <w:rPr>
          <w:rFonts w:ascii="Times New Roman" w:hAnsi="Times New Roman" w:cs="Times New Roman"/>
          <w:color w:val="000000" w:themeColor="text1"/>
        </w:rPr>
        <w:t>[</w:t>
      </w:r>
      <w:r w:rsidR="000F769D">
        <w:rPr>
          <w:rFonts w:ascii="Times New Roman" w:hAnsi="Times New Roman" w:cs="Times New Roman"/>
          <w:color w:val="000000" w:themeColor="text1"/>
        </w:rPr>
        <w:t>2-mile</w:t>
      </w:r>
      <w:r w:rsidRPr="003D3EC6">
        <w:rPr>
          <w:rFonts w:ascii="Times New Roman" w:hAnsi="Times New Roman" w:cs="Times New Roman"/>
          <w:color w:val="000000" w:themeColor="text1"/>
        </w:rPr>
        <w:t xml:space="preserve"> radius</w:t>
      </w:r>
      <w:r w:rsidR="001871D5" w:rsidRPr="003D3EC6">
        <w:rPr>
          <w:rFonts w:ascii="Times New Roman" w:hAnsi="Times New Roman" w:cs="Times New Roman"/>
          <w:color w:val="000000" w:themeColor="text1"/>
        </w:rPr>
        <w:t>]</w:t>
      </w:r>
      <w:r w:rsidRPr="003D3EC6">
        <w:rPr>
          <w:rFonts w:ascii="Times New Roman" w:hAnsi="Times New Roman" w:cs="Times New Roman"/>
          <w:color w:val="000000" w:themeColor="text1"/>
        </w:rPr>
        <w:t xml:space="preserve">. </w:t>
      </w:r>
    </w:p>
  </w:footnote>
  <w:footnote w:id="32">
    <w:p w14:paraId="6C4FE34F"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Some larger wetland polygons might warrant being subdivided into different plant communities.  If USGS landcover data is used, GIS tools allow for estimates by cover type within a single polygon.</w:t>
      </w:r>
    </w:p>
  </w:footnote>
  <w:footnote w:id="33">
    <w:p w14:paraId="4FD04D4D"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These areas support primarily introduced or improved grasses (e.g., reed canary grass) and have low species richness.  They are mowed and/or treated with herbicides regularly and lack woody species.  This management results in a vegetative pattern with few observable vegetative patterns (mosaics) on imagery.</w:t>
      </w:r>
    </w:p>
  </w:footnote>
  <w:footnote w:id="34">
    <w:p w14:paraId="053269B4" w14:textId="77777777" w:rsidR="00551208" w:rsidRPr="00CF5EB1" w:rsidRDefault="00551208" w:rsidP="00551208">
      <w:pPr>
        <w:pStyle w:val="FootnoteText"/>
        <w:rPr>
          <w:rFonts w:ascii="Times New Roman" w:hAnsi="Times New Roman" w:cs="Times New Roman"/>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Highly degraded plant communities are those, reasonably suspected by rapid remote sensing, dominated by an invasive plant community listed in Step 7(e).</w:t>
      </w:r>
    </w:p>
  </w:footnote>
  <w:footnote w:id="35">
    <w:p w14:paraId="7A0DD2FD" w14:textId="77777777" w:rsidR="00551208" w:rsidRDefault="00551208" w:rsidP="00551208">
      <w:pPr>
        <w:pStyle w:val="FootnoteText"/>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These areas support a moderately rich plant community, resulting in a mosaic vegetative pattern demonstrated on imagery.</w:t>
      </w:r>
    </w:p>
  </w:footnote>
  <w:footnote w:id="36">
    <w:p w14:paraId="7F642160" w14:textId="77777777" w:rsidR="00551208" w:rsidRPr="00CF5EB1" w:rsidRDefault="00551208" w:rsidP="00551208">
      <w:pPr>
        <w:pStyle w:val="FootnoteText"/>
        <w:rPr>
          <w:color w:val="auto"/>
        </w:rPr>
      </w:pPr>
      <w:r w:rsidRPr="00CF5EB1">
        <w:rPr>
          <w:rStyle w:val="FootnoteReference"/>
          <w:rFonts w:ascii="Times New Roman" w:hAnsi="Times New Roman" w:cs="Times New Roman"/>
          <w:color w:val="auto"/>
        </w:rPr>
        <w:footnoteRef/>
      </w:r>
      <w:r w:rsidRPr="00CF5EB1">
        <w:rPr>
          <w:rFonts w:ascii="Times New Roman" w:hAnsi="Times New Roman" w:cs="Times New Roman"/>
          <w:color w:val="auto"/>
        </w:rPr>
        <w:t xml:space="preserve"> Tracts that cross the wetlands in the area boundary will be counted in this estimate.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006A8"/>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ED7165"/>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A30340"/>
    <w:multiLevelType w:val="hybridMultilevel"/>
    <w:tmpl w:val="B6D0EFBC"/>
    <w:lvl w:ilvl="0" w:tplc="065AE30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BB764D"/>
    <w:multiLevelType w:val="hybridMultilevel"/>
    <w:tmpl w:val="A88EE958"/>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A7C7410"/>
    <w:multiLevelType w:val="hybridMultilevel"/>
    <w:tmpl w:val="2E1AEB14"/>
    <w:lvl w:ilvl="0" w:tplc="04090019">
      <w:start w:val="1"/>
      <w:numFmt w:val="lowerLetter"/>
      <w:lvlText w:val="%1."/>
      <w:lvlJc w:val="left"/>
      <w:pPr>
        <w:ind w:left="1440" w:hanging="360"/>
      </w:pPr>
    </w:lvl>
    <w:lvl w:ilvl="1" w:tplc="2088551A">
      <w:start w:val="1"/>
      <w:numFmt w:val="bullet"/>
      <w:lvlText w:val="―"/>
      <w:lvlJc w:val="left"/>
      <w:pPr>
        <w:ind w:left="2160" w:hanging="360"/>
      </w:pPr>
      <w:rPr>
        <w:rFonts w:ascii="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B27095D"/>
    <w:multiLevelType w:val="hybridMultilevel"/>
    <w:tmpl w:val="678CD06C"/>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BCE0384"/>
    <w:multiLevelType w:val="hybridMultilevel"/>
    <w:tmpl w:val="F7C29092"/>
    <w:lvl w:ilvl="0" w:tplc="04090019">
      <w:start w:val="1"/>
      <w:numFmt w:val="lowerLetter"/>
      <w:lvlText w:val="%1."/>
      <w:lvlJc w:val="left"/>
      <w:pPr>
        <w:ind w:left="1440" w:hanging="360"/>
      </w:pPr>
    </w:lvl>
    <w:lvl w:ilvl="1" w:tplc="2088551A">
      <w:start w:val="1"/>
      <w:numFmt w:val="bullet"/>
      <w:lvlText w:val="―"/>
      <w:lvlJc w:val="left"/>
      <w:pPr>
        <w:ind w:left="2160" w:hanging="360"/>
      </w:pPr>
      <w:rPr>
        <w:rFonts w:ascii="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0E7E3901"/>
    <w:multiLevelType w:val="hybridMultilevel"/>
    <w:tmpl w:val="3912BAA0"/>
    <w:lvl w:ilvl="0" w:tplc="0409000F">
      <w:start w:val="1"/>
      <w:numFmt w:val="decimal"/>
      <w:lvlText w:val="%1."/>
      <w:lvlJc w:val="left"/>
      <w:pPr>
        <w:ind w:left="810" w:hanging="360"/>
      </w:pPr>
      <w:rPr>
        <w:rFonts w:hint="default"/>
      </w:rPr>
    </w:lvl>
    <w:lvl w:ilvl="1" w:tplc="04090001">
      <w:start w:val="1"/>
      <w:numFmt w:val="bullet"/>
      <w:lvlText w:val=""/>
      <w:lvlJc w:val="left"/>
      <w:pPr>
        <w:ind w:left="1260" w:hanging="360"/>
      </w:pPr>
      <w:rPr>
        <w:rFonts w:ascii="Symbol" w:hAnsi="Symbol" w:hint="default"/>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11E23194"/>
    <w:multiLevelType w:val="hybridMultilevel"/>
    <w:tmpl w:val="881893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EF0E8A"/>
    <w:multiLevelType w:val="hybridMultilevel"/>
    <w:tmpl w:val="036C8F82"/>
    <w:lvl w:ilvl="0" w:tplc="A63017A8">
      <w:start w:val="1"/>
      <w:numFmt w:val="lowerLetter"/>
      <w:lvlText w:val="%1."/>
      <w:lvlJc w:val="left"/>
      <w:pPr>
        <w:ind w:left="1440" w:hanging="360"/>
      </w:pPr>
      <w:rPr>
        <w:b w:val="0"/>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3B244F4"/>
    <w:multiLevelType w:val="hybridMultilevel"/>
    <w:tmpl w:val="FA8A4B1E"/>
    <w:lvl w:ilvl="0" w:tplc="15AA592C">
      <w:start w:val="1"/>
      <w:numFmt w:val="lowerLetter"/>
      <w:lvlText w:val="%1."/>
      <w:lvlJc w:val="left"/>
      <w:pPr>
        <w:ind w:left="1440" w:hanging="360"/>
      </w:pPr>
      <w:rPr>
        <w:b w:val="0"/>
        <w:i w:val="0"/>
        <w:iCs/>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4CB6057"/>
    <w:multiLevelType w:val="hybridMultilevel"/>
    <w:tmpl w:val="69DECBFA"/>
    <w:lvl w:ilvl="0" w:tplc="15AA592C">
      <w:start w:val="1"/>
      <w:numFmt w:val="lowerLetter"/>
      <w:lvlText w:val="%1."/>
      <w:lvlJc w:val="left"/>
      <w:pPr>
        <w:ind w:left="1440" w:hanging="360"/>
      </w:pPr>
      <w:rPr>
        <w:b w:val="0"/>
        <w:i w:val="0"/>
        <w:iCs/>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165277F5"/>
    <w:multiLevelType w:val="hybridMultilevel"/>
    <w:tmpl w:val="A8EE4BDA"/>
    <w:lvl w:ilvl="0" w:tplc="15AA592C">
      <w:start w:val="1"/>
      <w:numFmt w:val="lowerLetter"/>
      <w:lvlText w:val="%1."/>
      <w:lvlJc w:val="left"/>
      <w:pPr>
        <w:ind w:left="1440" w:hanging="360"/>
      </w:pPr>
      <w:rPr>
        <w:b w:val="0"/>
        <w:i w:val="0"/>
        <w:iCs/>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72173E5"/>
    <w:multiLevelType w:val="hybridMultilevel"/>
    <w:tmpl w:val="9AAE97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745624F"/>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17F54C60"/>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8A0684C"/>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9DA0191"/>
    <w:multiLevelType w:val="hybridMultilevel"/>
    <w:tmpl w:val="9CE69AFA"/>
    <w:lvl w:ilvl="0" w:tplc="15AA592C">
      <w:start w:val="1"/>
      <w:numFmt w:val="lowerLetter"/>
      <w:lvlText w:val="%1."/>
      <w:lvlJc w:val="left"/>
      <w:pPr>
        <w:ind w:left="1440" w:hanging="360"/>
      </w:pPr>
      <w:rPr>
        <w:b w:val="0"/>
        <w:i w:val="0"/>
        <w:iCs/>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1AAB4800"/>
    <w:multiLevelType w:val="hybridMultilevel"/>
    <w:tmpl w:val="F93C39A8"/>
    <w:lvl w:ilvl="0" w:tplc="04090019">
      <w:start w:val="1"/>
      <w:numFmt w:val="lowerLetter"/>
      <w:lvlText w:val="%1."/>
      <w:lvlJc w:val="left"/>
      <w:pPr>
        <w:ind w:left="1440" w:hanging="360"/>
      </w:pPr>
    </w:lvl>
    <w:lvl w:ilvl="1" w:tplc="3EBC1E06">
      <w:start w:val="1"/>
      <w:numFmt w:val="bullet"/>
      <w:lvlText w:val=""/>
      <w:lvlJc w:val="left"/>
      <w:pPr>
        <w:ind w:left="2160" w:hanging="360"/>
      </w:pPr>
      <w:rPr>
        <w:rFonts w:ascii="Symbol" w:hAnsi="Symbol" w:hint="default"/>
        <w:color w:val="002060"/>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1BA53B89"/>
    <w:multiLevelType w:val="hybridMultilevel"/>
    <w:tmpl w:val="5B2E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BAF2F49"/>
    <w:multiLevelType w:val="hybridMultilevel"/>
    <w:tmpl w:val="741A71D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1CB91415"/>
    <w:multiLevelType w:val="hybridMultilevel"/>
    <w:tmpl w:val="35E86FE4"/>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DB270EF"/>
    <w:multiLevelType w:val="hybridMultilevel"/>
    <w:tmpl w:val="34C01B7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1DDF3683"/>
    <w:multiLevelType w:val="hybridMultilevel"/>
    <w:tmpl w:val="88E2ABEC"/>
    <w:lvl w:ilvl="0" w:tplc="FFFFFFFF">
      <w:start w:val="1"/>
      <w:numFmt w:val="lowerLetter"/>
      <w:lvlText w:val="%1."/>
      <w:lvlJc w:val="left"/>
      <w:pPr>
        <w:ind w:left="1440" w:hanging="360"/>
      </w:pPr>
    </w:lvl>
    <w:lvl w:ilvl="1" w:tplc="04090001">
      <w:start w:val="1"/>
      <w:numFmt w:val="bullet"/>
      <w:lvlText w:val=""/>
      <w:lvlJc w:val="left"/>
      <w:pPr>
        <w:ind w:left="12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20EB1071"/>
    <w:multiLevelType w:val="hybridMultilevel"/>
    <w:tmpl w:val="22E04D5C"/>
    <w:lvl w:ilvl="0" w:tplc="04090019">
      <w:start w:val="1"/>
      <w:numFmt w:val="lowerLetter"/>
      <w:lvlText w:val="%1."/>
      <w:lvlJc w:val="left"/>
      <w:pPr>
        <w:ind w:left="126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5" w15:restartNumberingAfterBreak="0">
    <w:nsid w:val="21405551"/>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1D773E1"/>
    <w:multiLevelType w:val="hybridMultilevel"/>
    <w:tmpl w:val="0E9E02EE"/>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7" w15:restartNumberingAfterBreak="0">
    <w:nsid w:val="24494F33"/>
    <w:multiLevelType w:val="hybridMultilevel"/>
    <w:tmpl w:val="96BA07E0"/>
    <w:lvl w:ilvl="0" w:tplc="FFFFFFFF">
      <w:start w:val="1"/>
      <w:numFmt w:val="lowerLetter"/>
      <w:lvlText w:val="%1."/>
      <w:lvlJc w:val="left"/>
      <w:pPr>
        <w:ind w:left="1800" w:hanging="360"/>
      </w:pPr>
    </w:lvl>
    <w:lvl w:ilvl="1" w:tplc="FFFFFFFF">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25684F6F"/>
    <w:multiLevelType w:val="hybridMultilevel"/>
    <w:tmpl w:val="30B86C4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266107BA"/>
    <w:multiLevelType w:val="hybridMultilevel"/>
    <w:tmpl w:val="4D08B7F8"/>
    <w:lvl w:ilvl="0" w:tplc="15AA592C">
      <w:start w:val="1"/>
      <w:numFmt w:val="lowerLetter"/>
      <w:lvlText w:val="%1."/>
      <w:lvlJc w:val="left"/>
      <w:pPr>
        <w:ind w:left="1440" w:hanging="360"/>
      </w:pPr>
      <w:rPr>
        <w:b w:val="0"/>
        <w:i w:val="0"/>
        <w:iCs/>
      </w:r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27D67D4B"/>
    <w:multiLevelType w:val="hybridMultilevel"/>
    <w:tmpl w:val="E112ED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29CA734A"/>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2A31437E"/>
    <w:multiLevelType w:val="hybridMultilevel"/>
    <w:tmpl w:val="354C0C1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A5E151B"/>
    <w:multiLevelType w:val="hybridMultilevel"/>
    <w:tmpl w:val="5186F024"/>
    <w:lvl w:ilvl="0" w:tplc="A63017A8">
      <w:start w:val="1"/>
      <w:numFmt w:val="lowerLetter"/>
      <w:lvlText w:val="%1."/>
      <w:lvlJc w:val="left"/>
      <w:pPr>
        <w:ind w:left="1440" w:hanging="360"/>
      </w:pPr>
      <w:rPr>
        <w:b w:val="0"/>
      </w:rPr>
    </w:lvl>
    <w:lvl w:ilvl="1" w:tplc="2088551A">
      <w:start w:val="1"/>
      <w:numFmt w:val="bullet"/>
      <w:lvlText w:val="―"/>
      <w:lvlJc w:val="left"/>
      <w:pPr>
        <w:ind w:left="2160" w:hanging="360"/>
      </w:pPr>
      <w:rPr>
        <w:rFonts w:ascii="Times New Roman" w:hAnsi="Times New Roman" w:cs="Times New Roman"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2C8779D2"/>
    <w:multiLevelType w:val="hybridMultilevel"/>
    <w:tmpl w:val="A260C670"/>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CC66CF0"/>
    <w:multiLevelType w:val="hybridMultilevel"/>
    <w:tmpl w:val="A6766C44"/>
    <w:lvl w:ilvl="0" w:tplc="2088551A">
      <w:start w:val="1"/>
      <w:numFmt w:val="bullet"/>
      <w:lvlText w:val="―"/>
      <w:lvlJc w:val="left"/>
      <w:pPr>
        <w:ind w:left="2160" w:hanging="360"/>
      </w:pPr>
      <w:rPr>
        <w:rFonts w:ascii="Times New Roman"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2F337D78"/>
    <w:multiLevelType w:val="hybridMultilevel"/>
    <w:tmpl w:val="6902DC12"/>
    <w:lvl w:ilvl="0" w:tplc="A63017A8">
      <w:start w:val="1"/>
      <w:numFmt w:val="lowerLetter"/>
      <w:lvlText w:val="%1."/>
      <w:lvlJc w:val="left"/>
      <w:pPr>
        <w:ind w:left="1440" w:hanging="360"/>
      </w:pPr>
      <w:rPr>
        <w:b w:val="0"/>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337A1BF7"/>
    <w:multiLevelType w:val="hybridMultilevel"/>
    <w:tmpl w:val="00BEE8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36DC4343"/>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385C7377"/>
    <w:multiLevelType w:val="hybridMultilevel"/>
    <w:tmpl w:val="87F8C83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A8A1168"/>
    <w:multiLevelType w:val="hybridMultilevel"/>
    <w:tmpl w:val="48DECE24"/>
    <w:lvl w:ilvl="0" w:tplc="0409001B">
      <w:start w:val="1"/>
      <w:numFmt w:val="lowerRoman"/>
      <w:lvlText w:val="%1."/>
      <w:lvlJc w:val="right"/>
      <w:pPr>
        <w:ind w:left="2520" w:hanging="360"/>
      </w:pPr>
      <w:rPr>
        <w:rFont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1" w15:restartNumberingAfterBreak="0">
    <w:nsid w:val="3C1B1E5D"/>
    <w:multiLevelType w:val="hybridMultilevel"/>
    <w:tmpl w:val="30FA46A8"/>
    <w:lvl w:ilvl="0" w:tplc="A63017A8">
      <w:start w:val="1"/>
      <w:numFmt w:val="lowerLetter"/>
      <w:lvlText w:val="%1."/>
      <w:lvlJc w:val="left"/>
      <w:pPr>
        <w:ind w:left="1440" w:hanging="360"/>
      </w:pPr>
      <w:rPr>
        <w:b w:val="0"/>
      </w:rPr>
    </w:lvl>
    <w:lvl w:ilvl="1" w:tplc="04090001">
      <w:start w:val="1"/>
      <w:numFmt w:val="bullet"/>
      <w:lvlText w:val=""/>
      <w:lvlJc w:val="left"/>
      <w:pPr>
        <w:ind w:left="2160" w:hanging="360"/>
      </w:pPr>
      <w:rPr>
        <w:rFonts w:ascii="Symbol" w:hAnsi="Symbol"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3CF84675"/>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3F3A4DE6"/>
    <w:multiLevelType w:val="hybridMultilevel"/>
    <w:tmpl w:val="354C0C1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434744D7"/>
    <w:multiLevelType w:val="hybridMultilevel"/>
    <w:tmpl w:val="5B0C56A2"/>
    <w:lvl w:ilvl="0" w:tplc="04090019">
      <w:start w:val="1"/>
      <w:numFmt w:val="lowerLetter"/>
      <w:lvlText w:val="%1."/>
      <w:lvlJc w:val="lef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45" w15:restartNumberingAfterBreak="0">
    <w:nsid w:val="467C4111"/>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4818749A"/>
    <w:multiLevelType w:val="hybridMultilevel"/>
    <w:tmpl w:val="FE1615E8"/>
    <w:lvl w:ilvl="0" w:tplc="35F45F8C">
      <w:start w:val="1"/>
      <w:numFmt w:val="bullet"/>
      <w:pStyle w:val="ListParagraph"/>
      <w:lvlText w:val=""/>
      <w:lvlJc w:val="left"/>
      <w:pPr>
        <w:ind w:left="360" w:hanging="360"/>
      </w:pPr>
      <w:rPr>
        <w:rFonts w:ascii="Symbol" w:hAnsi="Symbol" w:hint="default"/>
      </w:rPr>
    </w:lvl>
    <w:lvl w:ilvl="1" w:tplc="D8D281DC">
      <w:start w:val="1"/>
      <w:numFmt w:val="bullet"/>
      <w:pStyle w:val="Listparagraphsublist"/>
      <w:lvlText w:val="o"/>
      <w:lvlJc w:val="left"/>
      <w:pPr>
        <w:ind w:left="99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4C99471B"/>
    <w:multiLevelType w:val="hybridMultilevel"/>
    <w:tmpl w:val="A328E3E4"/>
    <w:lvl w:ilvl="0" w:tplc="04090019">
      <w:start w:val="1"/>
      <w:numFmt w:val="lowerLetter"/>
      <w:lvlText w:val="%1."/>
      <w:lvlJc w:val="left"/>
      <w:pPr>
        <w:ind w:left="1440" w:hanging="360"/>
      </w:pPr>
    </w:lvl>
    <w:lvl w:ilvl="1" w:tplc="2088551A">
      <w:start w:val="1"/>
      <w:numFmt w:val="bullet"/>
      <w:lvlText w:val="―"/>
      <w:lvlJc w:val="left"/>
      <w:pPr>
        <w:ind w:left="2160" w:hanging="360"/>
      </w:pPr>
      <w:rPr>
        <w:rFonts w:ascii="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D770D20"/>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229245E"/>
    <w:multiLevelType w:val="hybridMultilevel"/>
    <w:tmpl w:val="00BEE8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560015E4"/>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78B3F4A"/>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DC47B6B"/>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5FC41EBF"/>
    <w:multiLevelType w:val="hybridMultilevel"/>
    <w:tmpl w:val="1E8090A4"/>
    <w:lvl w:ilvl="0" w:tplc="5AFE2610">
      <w:start w:val="1"/>
      <w:numFmt w:val="bullet"/>
      <w:pStyle w:val="ListParagraph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C05C2C"/>
    <w:multiLevelType w:val="hybridMultilevel"/>
    <w:tmpl w:val="5186F024"/>
    <w:lvl w:ilvl="0" w:tplc="A63017A8">
      <w:start w:val="1"/>
      <w:numFmt w:val="lowerLetter"/>
      <w:lvlText w:val="%1."/>
      <w:lvlJc w:val="left"/>
      <w:pPr>
        <w:ind w:left="1440" w:hanging="360"/>
      </w:pPr>
      <w:rPr>
        <w:b w:val="0"/>
      </w:rPr>
    </w:lvl>
    <w:lvl w:ilvl="1" w:tplc="2088551A">
      <w:start w:val="1"/>
      <w:numFmt w:val="bullet"/>
      <w:lvlText w:val="―"/>
      <w:lvlJc w:val="left"/>
      <w:pPr>
        <w:ind w:left="2160" w:hanging="360"/>
      </w:pPr>
      <w:rPr>
        <w:rFonts w:ascii="Times New Roman" w:hAnsi="Times New Roman" w:cs="Times New Roman"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62104F52"/>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63C13D75"/>
    <w:multiLevelType w:val="hybridMultilevel"/>
    <w:tmpl w:val="BFC0E09A"/>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6AF76714"/>
    <w:multiLevelType w:val="hybridMultilevel"/>
    <w:tmpl w:val="658C462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6DA5253E"/>
    <w:multiLevelType w:val="hybridMultilevel"/>
    <w:tmpl w:val="285CA722"/>
    <w:lvl w:ilvl="0" w:tplc="58FE6D00">
      <w:start w:val="1"/>
      <w:numFmt w:val="decimal"/>
      <w:lvlText w:val="%1."/>
      <w:lvlJc w:val="left"/>
      <w:pPr>
        <w:ind w:left="720" w:hanging="360"/>
      </w:pPr>
      <w:rPr>
        <w:rFonts w:hint="default"/>
      </w:rPr>
    </w:lvl>
    <w:lvl w:ilvl="1" w:tplc="770A402E">
      <w:start w:val="1"/>
      <w:numFmt w:val="lowerLetter"/>
      <w:lvlText w:val="%2."/>
      <w:lvlJc w:val="left"/>
      <w:pPr>
        <w:ind w:left="1440" w:hanging="360"/>
      </w:pPr>
      <w:rPr>
        <w:rFonts w:ascii="Times New Roman" w:eastAsiaTheme="minorEastAsia"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E7B32C0"/>
    <w:multiLevelType w:val="hybridMultilevel"/>
    <w:tmpl w:val="1DB4D1D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0" w15:restartNumberingAfterBreak="0">
    <w:nsid w:val="73530EAC"/>
    <w:multiLevelType w:val="hybridMultilevel"/>
    <w:tmpl w:val="E00A86A0"/>
    <w:lvl w:ilvl="0" w:tplc="15AA592C">
      <w:start w:val="1"/>
      <w:numFmt w:val="lowerLetter"/>
      <w:lvlText w:val="%1."/>
      <w:lvlJc w:val="left"/>
      <w:pPr>
        <w:ind w:left="1440" w:hanging="360"/>
      </w:pPr>
      <w:rPr>
        <w:b w:val="0"/>
        <w:i w:val="0"/>
        <w:iCs/>
      </w:rPr>
    </w:lvl>
    <w:lvl w:ilvl="1" w:tplc="2088551A">
      <w:start w:val="1"/>
      <w:numFmt w:val="bullet"/>
      <w:lvlText w:val="―"/>
      <w:lvlJc w:val="left"/>
      <w:pPr>
        <w:ind w:left="2160" w:hanging="360"/>
      </w:pPr>
      <w:rPr>
        <w:rFonts w:ascii="Times New Roman" w:hAnsi="Times New Roman"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1" w15:restartNumberingAfterBreak="0">
    <w:nsid w:val="74D97063"/>
    <w:multiLevelType w:val="hybridMultilevel"/>
    <w:tmpl w:val="1A208FD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75EE0D32"/>
    <w:multiLevelType w:val="hybridMultilevel"/>
    <w:tmpl w:val="41BE81A2"/>
    <w:lvl w:ilvl="0" w:tplc="FFFFFFFF">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3" w15:restartNumberingAfterBreak="0">
    <w:nsid w:val="7960392C"/>
    <w:multiLevelType w:val="hybridMultilevel"/>
    <w:tmpl w:val="3912BAA0"/>
    <w:lvl w:ilvl="0" w:tplc="FFFFFFFF">
      <w:start w:val="1"/>
      <w:numFmt w:val="decimal"/>
      <w:lvlText w:val="%1."/>
      <w:lvlJc w:val="left"/>
      <w:pPr>
        <w:ind w:left="720" w:hanging="360"/>
      </w:pPr>
      <w:rPr>
        <w:rFonts w:hint="default"/>
      </w:rPr>
    </w:lvl>
    <w:lvl w:ilvl="1" w:tplc="FFFFFFFF">
      <w:start w:val="1"/>
      <w:numFmt w:val="bullet"/>
      <w:lvlText w:val=""/>
      <w:lvlJc w:val="left"/>
      <w:pPr>
        <w:ind w:left="117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15:restartNumberingAfterBreak="0">
    <w:nsid w:val="7AB968C5"/>
    <w:multiLevelType w:val="hybridMultilevel"/>
    <w:tmpl w:val="36747E4A"/>
    <w:lvl w:ilvl="0" w:tplc="04090019">
      <w:start w:val="1"/>
      <w:numFmt w:val="lowerLetter"/>
      <w:lvlText w:val="%1."/>
      <w:lvlJc w:val="left"/>
      <w:pPr>
        <w:ind w:left="1440" w:hanging="360"/>
      </w:pPr>
    </w:lvl>
    <w:lvl w:ilvl="1" w:tplc="04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7B971508"/>
    <w:multiLevelType w:val="hybridMultilevel"/>
    <w:tmpl w:val="5186F024"/>
    <w:lvl w:ilvl="0" w:tplc="A63017A8">
      <w:start w:val="1"/>
      <w:numFmt w:val="lowerLetter"/>
      <w:lvlText w:val="%1."/>
      <w:lvlJc w:val="left"/>
      <w:pPr>
        <w:ind w:left="1440" w:hanging="360"/>
      </w:pPr>
      <w:rPr>
        <w:b w:val="0"/>
      </w:rPr>
    </w:lvl>
    <w:lvl w:ilvl="1" w:tplc="2088551A">
      <w:start w:val="1"/>
      <w:numFmt w:val="bullet"/>
      <w:lvlText w:val="―"/>
      <w:lvlJc w:val="left"/>
      <w:pPr>
        <w:ind w:left="2160" w:hanging="360"/>
      </w:pPr>
      <w:rPr>
        <w:rFonts w:ascii="Times New Roman" w:hAnsi="Times New Roman" w:cs="Times New Roman"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7D893D80"/>
    <w:multiLevelType w:val="hybridMultilevel"/>
    <w:tmpl w:val="A62ED8B4"/>
    <w:lvl w:ilvl="0" w:tplc="0409000F">
      <w:start w:val="1"/>
      <w:numFmt w:val="decimal"/>
      <w:lvlText w:val="%1."/>
      <w:lvlJc w:val="left"/>
      <w:pPr>
        <w:ind w:left="90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F33273A"/>
    <w:multiLevelType w:val="hybridMultilevel"/>
    <w:tmpl w:val="87F8C83E"/>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7534396">
    <w:abstractNumId w:val="53"/>
  </w:num>
  <w:num w:numId="2" w16cid:durableId="1647080031">
    <w:abstractNumId w:val="46"/>
  </w:num>
  <w:num w:numId="3" w16cid:durableId="2030986173">
    <w:abstractNumId w:val="3"/>
  </w:num>
  <w:num w:numId="4" w16cid:durableId="741832304">
    <w:abstractNumId w:val="8"/>
  </w:num>
  <w:num w:numId="5" w16cid:durableId="1290941628">
    <w:abstractNumId w:val="5"/>
  </w:num>
  <w:num w:numId="6" w16cid:durableId="768546909">
    <w:abstractNumId w:val="20"/>
  </w:num>
  <w:num w:numId="7" w16cid:durableId="94175249">
    <w:abstractNumId w:val="22"/>
  </w:num>
  <w:num w:numId="8" w16cid:durableId="256134489">
    <w:abstractNumId w:val="35"/>
  </w:num>
  <w:num w:numId="9" w16cid:durableId="2023117491">
    <w:abstractNumId w:val="37"/>
  </w:num>
  <w:num w:numId="10" w16cid:durableId="854425112">
    <w:abstractNumId w:val="61"/>
  </w:num>
  <w:num w:numId="11" w16cid:durableId="132910036">
    <w:abstractNumId w:val="49"/>
  </w:num>
  <w:num w:numId="12" w16cid:durableId="960645511">
    <w:abstractNumId w:val="6"/>
  </w:num>
  <w:num w:numId="13" w16cid:durableId="1243028401">
    <w:abstractNumId w:val="4"/>
  </w:num>
  <w:num w:numId="14" w16cid:durableId="720058759">
    <w:abstractNumId w:val="60"/>
  </w:num>
  <w:num w:numId="15" w16cid:durableId="151988597">
    <w:abstractNumId w:val="33"/>
  </w:num>
  <w:num w:numId="16" w16cid:durableId="1323696397">
    <w:abstractNumId w:val="54"/>
  </w:num>
  <w:num w:numId="17" w16cid:durableId="2043363361">
    <w:abstractNumId w:val="65"/>
  </w:num>
  <w:num w:numId="18" w16cid:durableId="728848187">
    <w:abstractNumId w:val="47"/>
  </w:num>
  <w:num w:numId="19" w16cid:durableId="2034113501">
    <w:abstractNumId w:val="24"/>
  </w:num>
  <w:num w:numId="20" w16cid:durableId="1662074766">
    <w:abstractNumId w:val="7"/>
  </w:num>
  <w:num w:numId="21" w16cid:durableId="913856370">
    <w:abstractNumId w:val="66"/>
  </w:num>
  <w:num w:numId="22" w16cid:durableId="826088540">
    <w:abstractNumId w:val="59"/>
  </w:num>
  <w:num w:numId="23" w16cid:durableId="1166164023">
    <w:abstractNumId w:val="28"/>
  </w:num>
  <w:num w:numId="24" w16cid:durableId="1460101911">
    <w:abstractNumId w:val="12"/>
  </w:num>
  <w:num w:numId="25" w16cid:durableId="1765149414">
    <w:abstractNumId w:val="30"/>
  </w:num>
  <w:num w:numId="26" w16cid:durableId="1415124536">
    <w:abstractNumId w:val="10"/>
  </w:num>
  <w:num w:numId="27" w16cid:durableId="1425758070">
    <w:abstractNumId w:val="17"/>
  </w:num>
  <w:num w:numId="28" w16cid:durableId="669604185">
    <w:abstractNumId w:val="29"/>
  </w:num>
  <w:num w:numId="29" w16cid:durableId="1001003372">
    <w:abstractNumId w:val="11"/>
  </w:num>
  <w:num w:numId="30" w16cid:durableId="1844396264">
    <w:abstractNumId w:val="36"/>
  </w:num>
  <w:num w:numId="31" w16cid:durableId="1789928917">
    <w:abstractNumId w:val="9"/>
  </w:num>
  <w:num w:numId="32" w16cid:durableId="589587401">
    <w:abstractNumId w:val="41"/>
  </w:num>
  <w:num w:numId="33" w16cid:durableId="681710094">
    <w:abstractNumId w:val="56"/>
  </w:num>
  <w:num w:numId="34" w16cid:durableId="1584023444">
    <w:abstractNumId w:val="34"/>
  </w:num>
  <w:num w:numId="35" w16cid:durableId="454757897">
    <w:abstractNumId w:val="64"/>
  </w:num>
  <w:num w:numId="36" w16cid:durableId="1712421058">
    <w:abstractNumId w:val="21"/>
  </w:num>
  <w:num w:numId="37" w16cid:durableId="172771134">
    <w:abstractNumId w:val="2"/>
  </w:num>
  <w:num w:numId="38" w16cid:durableId="1552302264">
    <w:abstractNumId w:val="57"/>
  </w:num>
  <w:num w:numId="39" w16cid:durableId="1114861160">
    <w:abstractNumId w:val="18"/>
  </w:num>
  <w:num w:numId="40" w16cid:durableId="414515786">
    <w:abstractNumId w:val="58"/>
  </w:num>
  <w:num w:numId="41" w16cid:durableId="709964002">
    <w:abstractNumId w:val="51"/>
  </w:num>
  <w:num w:numId="42" w16cid:durableId="1132208935">
    <w:abstractNumId w:val="25"/>
  </w:num>
  <w:num w:numId="43" w16cid:durableId="816998747">
    <w:abstractNumId w:val="44"/>
  </w:num>
  <w:num w:numId="44" w16cid:durableId="542720268">
    <w:abstractNumId w:val="27"/>
  </w:num>
  <w:num w:numId="45" w16cid:durableId="2130270730">
    <w:abstractNumId w:val="52"/>
    <w:lvlOverride w:ilvl="0">
      <w:startOverride w:val="1"/>
    </w:lvlOverride>
    <w:lvlOverride w:ilvl="1"/>
    <w:lvlOverride w:ilvl="2"/>
    <w:lvlOverride w:ilvl="3"/>
    <w:lvlOverride w:ilvl="4"/>
    <w:lvlOverride w:ilvl="5"/>
    <w:lvlOverride w:ilvl="6"/>
    <w:lvlOverride w:ilvl="7"/>
    <w:lvlOverride w:ilvl="8"/>
  </w:num>
  <w:num w:numId="46" w16cid:durableId="11772330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61512557">
    <w:abstractNumId w:val="39"/>
    <w:lvlOverride w:ilvl="0">
      <w:startOverride w:val="1"/>
    </w:lvlOverride>
    <w:lvlOverride w:ilvl="1"/>
    <w:lvlOverride w:ilvl="2"/>
    <w:lvlOverride w:ilvl="3"/>
    <w:lvlOverride w:ilvl="4"/>
    <w:lvlOverride w:ilvl="5"/>
    <w:lvlOverride w:ilvl="6"/>
    <w:lvlOverride w:ilvl="7"/>
    <w:lvlOverride w:ilvl="8"/>
  </w:num>
  <w:num w:numId="48" w16cid:durableId="820585511">
    <w:abstractNumId w:val="15"/>
    <w:lvlOverride w:ilvl="0">
      <w:startOverride w:val="1"/>
    </w:lvlOverride>
    <w:lvlOverride w:ilvl="1"/>
    <w:lvlOverride w:ilvl="2"/>
    <w:lvlOverride w:ilvl="3"/>
    <w:lvlOverride w:ilvl="4"/>
    <w:lvlOverride w:ilvl="5"/>
    <w:lvlOverride w:ilvl="6"/>
    <w:lvlOverride w:ilvl="7"/>
    <w:lvlOverride w:ilvl="8"/>
  </w:num>
  <w:num w:numId="49" w16cid:durableId="990865711">
    <w:abstractNumId w:val="55"/>
    <w:lvlOverride w:ilvl="0">
      <w:startOverride w:val="1"/>
    </w:lvlOverride>
    <w:lvlOverride w:ilvl="1"/>
    <w:lvlOverride w:ilvl="2"/>
    <w:lvlOverride w:ilvl="3"/>
    <w:lvlOverride w:ilvl="4"/>
    <w:lvlOverride w:ilvl="5"/>
    <w:lvlOverride w:ilvl="6"/>
    <w:lvlOverride w:ilvl="7"/>
    <w:lvlOverride w:ilvl="8"/>
  </w:num>
  <w:num w:numId="50" w16cid:durableId="2070836758">
    <w:abstractNumId w:val="31"/>
    <w:lvlOverride w:ilvl="0">
      <w:startOverride w:val="1"/>
    </w:lvlOverride>
    <w:lvlOverride w:ilvl="1"/>
    <w:lvlOverride w:ilvl="2"/>
    <w:lvlOverride w:ilvl="3"/>
    <w:lvlOverride w:ilvl="4"/>
    <w:lvlOverride w:ilvl="5"/>
    <w:lvlOverride w:ilvl="6"/>
    <w:lvlOverride w:ilvl="7"/>
    <w:lvlOverride w:ilvl="8"/>
  </w:num>
  <w:num w:numId="51" w16cid:durableId="3360113">
    <w:abstractNumId w:val="14"/>
    <w:lvlOverride w:ilvl="0">
      <w:startOverride w:val="1"/>
    </w:lvlOverride>
    <w:lvlOverride w:ilvl="1"/>
    <w:lvlOverride w:ilvl="2"/>
    <w:lvlOverride w:ilvl="3"/>
    <w:lvlOverride w:ilvl="4"/>
    <w:lvlOverride w:ilvl="5"/>
    <w:lvlOverride w:ilvl="6"/>
    <w:lvlOverride w:ilvl="7"/>
    <w:lvlOverride w:ilvl="8"/>
  </w:num>
  <w:num w:numId="52" w16cid:durableId="295960948">
    <w:abstractNumId w:val="16"/>
    <w:lvlOverride w:ilvl="0">
      <w:startOverride w:val="1"/>
    </w:lvlOverride>
    <w:lvlOverride w:ilvl="1"/>
    <w:lvlOverride w:ilvl="2"/>
    <w:lvlOverride w:ilvl="3"/>
    <w:lvlOverride w:ilvl="4"/>
    <w:lvlOverride w:ilvl="5"/>
    <w:lvlOverride w:ilvl="6"/>
    <w:lvlOverride w:ilvl="7"/>
    <w:lvlOverride w:ilvl="8"/>
  </w:num>
  <w:num w:numId="53" w16cid:durableId="679041290">
    <w:abstractNumId w:val="13"/>
  </w:num>
  <w:num w:numId="54" w16cid:durableId="2026244577">
    <w:abstractNumId w:val="62"/>
  </w:num>
  <w:num w:numId="55" w16cid:durableId="142862402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59432621">
    <w:abstractNumId w:val="26"/>
  </w:num>
  <w:num w:numId="57" w16cid:durableId="188882089">
    <w:abstractNumId w:val="40"/>
  </w:num>
  <w:num w:numId="58" w16cid:durableId="2069649492">
    <w:abstractNumId w:val="63"/>
  </w:num>
  <w:num w:numId="59" w16cid:durableId="1037705227">
    <w:abstractNumId w:val="48"/>
  </w:num>
  <w:num w:numId="60" w16cid:durableId="761072663">
    <w:abstractNumId w:val="38"/>
  </w:num>
  <w:num w:numId="61" w16cid:durableId="1917662180">
    <w:abstractNumId w:val="32"/>
  </w:num>
  <w:num w:numId="62" w16cid:durableId="2044943361">
    <w:abstractNumId w:val="1"/>
  </w:num>
  <w:num w:numId="63" w16cid:durableId="2034921496">
    <w:abstractNumId w:val="50"/>
  </w:num>
  <w:num w:numId="64" w16cid:durableId="197931393">
    <w:abstractNumId w:val="0"/>
  </w:num>
  <w:num w:numId="65" w16cid:durableId="1878199132">
    <w:abstractNumId w:val="45"/>
  </w:num>
  <w:num w:numId="66" w16cid:durableId="649215265">
    <w:abstractNumId w:val="42"/>
  </w:num>
  <w:num w:numId="67" w16cid:durableId="374163253">
    <w:abstractNumId w:val="67"/>
  </w:num>
  <w:num w:numId="68" w16cid:durableId="905258126">
    <w:abstractNumId w:val="19"/>
  </w:num>
  <w:num w:numId="69" w16cid:durableId="16662740">
    <w:abstractNumId w:val="23"/>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nthei, David - FPAC-NRCS, TX">
    <w15:presenceInfo w15:providerId="AD" w15:userId="S::david.manthei@usda.gov::99c44efe-6b92-4f45-b72c-7a4fc5019f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83"/>
    <w:rsid w:val="000004EA"/>
    <w:rsid w:val="000008EA"/>
    <w:rsid w:val="000020DA"/>
    <w:rsid w:val="000027A0"/>
    <w:rsid w:val="00002E6A"/>
    <w:rsid w:val="000035F0"/>
    <w:rsid w:val="0000370C"/>
    <w:rsid w:val="00003ADA"/>
    <w:rsid w:val="00004718"/>
    <w:rsid w:val="00004A7C"/>
    <w:rsid w:val="00004CA1"/>
    <w:rsid w:val="00004D4F"/>
    <w:rsid w:val="00005080"/>
    <w:rsid w:val="000052F8"/>
    <w:rsid w:val="00005DCB"/>
    <w:rsid w:val="00005FFE"/>
    <w:rsid w:val="00007F8A"/>
    <w:rsid w:val="00010505"/>
    <w:rsid w:val="0001089F"/>
    <w:rsid w:val="00010A66"/>
    <w:rsid w:val="00011136"/>
    <w:rsid w:val="00011867"/>
    <w:rsid w:val="00012090"/>
    <w:rsid w:val="0001219D"/>
    <w:rsid w:val="0001282B"/>
    <w:rsid w:val="00012917"/>
    <w:rsid w:val="000136F5"/>
    <w:rsid w:val="00013DF4"/>
    <w:rsid w:val="00014069"/>
    <w:rsid w:val="00015239"/>
    <w:rsid w:val="0001690E"/>
    <w:rsid w:val="00016CFF"/>
    <w:rsid w:val="000174AC"/>
    <w:rsid w:val="00017E02"/>
    <w:rsid w:val="00021244"/>
    <w:rsid w:val="00021804"/>
    <w:rsid w:val="00021EE7"/>
    <w:rsid w:val="0002232C"/>
    <w:rsid w:val="000224F9"/>
    <w:rsid w:val="000225CA"/>
    <w:rsid w:val="0002287F"/>
    <w:rsid w:val="00022996"/>
    <w:rsid w:val="00023528"/>
    <w:rsid w:val="00023B6C"/>
    <w:rsid w:val="00023F55"/>
    <w:rsid w:val="00024841"/>
    <w:rsid w:val="00024B7A"/>
    <w:rsid w:val="00025B6A"/>
    <w:rsid w:val="0002607B"/>
    <w:rsid w:val="00026CA9"/>
    <w:rsid w:val="00031148"/>
    <w:rsid w:val="000314A6"/>
    <w:rsid w:val="0003182A"/>
    <w:rsid w:val="0003250A"/>
    <w:rsid w:val="00032E95"/>
    <w:rsid w:val="0003335B"/>
    <w:rsid w:val="000343F4"/>
    <w:rsid w:val="00034D1D"/>
    <w:rsid w:val="00034FCF"/>
    <w:rsid w:val="000356C1"/>
    <w:rsid w:val="000358DA"/>
    <w:rsid w:val="00035A9A"/>
    <w:rsid w:val="00036057"/>
    <w:rsid w:val="00036467"/>
    <w:rsid w:val="000370C2"/>
    <w:rsid w:val="000371CD"/>
    <w:rsid w:val="0003730B"/>
    <w:rsid w:val="0004032C"/>
    <w:rsid w:val="00041013"/>
    <w:rsid w:val="00041241"/>
    <w:rsid w:val="000413EE"/>
    <w:rsid w:val="00042149"/>
    <w:rsid w:val="00042700"/>
    <w:rsid w:val="00042E9A"/>
    <w:rsid w:val="00043013"/>
    <w:rsid w:val="00043178"/>
    <w:rsid w:val="00043255"/>
    <w:rsid w:val="000436B8"/>
    <w:rsid w:val="000440AE"/>
    <w:rsid w:val="00044259"/>
    <w:rsid w:val="00046570"/>
    <w:rsid w:val="0004751E"/>
    <w:rsid w:val="000511B7"/>
    <w:rsid w:val="00051515"/>
    <w:rsid w:val="00051528"/>
    <w:rsid w:val="00051560"/>
    <w:rsid w:val="0005213B"/>
    <w:rsid w:val="00052F2D"/>
    <w:rsid w:val="000530BC"/>
    <w:rsid w:val="00053A1F"/>
    <w:rsid w:val="00054624"/>
    <w:rsid w:val="000548A4"/>
    <w:rsid w:val="00054FC5"/>
    <w:rsid w:val="00055008"/>
    <w:rsid w:val="00056655"/>
    <w:rsid w:val="00056721"/>
    <w:rsid w:val="000570C0"/>
    <w:rsid w:val="000570DA"/>
    <w:rsid w:val="0005725C"/>
    <w:rsid w:val="0005780B"/>
    <w:rsid w:val="000609D2"/>
    <w:rsid w:val="00060D84"/>
    <w:rsid w:val="0006113F"/>
    <w:rsid w:val="0006119F"/>
    <w:rsid w:val="000625D9"/>
    <w:rsid w:val="00064AE8"/>
    <w:rsid w:val="00064B35"/>
    <w:rsid w:val="00065CEF"/>
    <w:rsid w:val="000660E7"/>
    <w:rsid w:val="00066AD2"/>
    <w:rsid w:val="00066D0C"/>
    <w:rsid w:val="00067B63"/>
    <w:rsid w:val="000700C9"/>
    <w:rsid w:val="00070D93"/>
    <w:rsid w:val="00070DBB"/>
    <w:rsid w:val="000718A7"/>
    <w:rsid w:val="00071ED9"/>
    <w:rsid w:val="000722A4"/>
    <w:rsid w:val="00072752"/>
    <w:rsid w:val="00073596"/>
    <w:rsid w:val="000736FA"/>
    <w:rsid w:val="00073DA1"/>
    <w:rsid w:val="00073DE5"/>
    <w:rsid w:val="000740CC"/>
    <w:rsid w:val="00074310"/>
    <w:rsid w:val="00074E84"/>
    <w:rsid w:val="000756F5"/>
    <w:rsid w:val="00075CAE"/>
    <w:rsid w:val="00076B2F"/>
    <w:rsid w:val="000773C5"/>
    <w:rsid w:val="00077813"/>
    <w:rsid w:val="00080F00"/>
    <w:rsid w:val="0008124E"/>
    <w:rsid w:val="00081E6B"/>
    <w:rsid w:val="00081F0A"/>
    <w:rsid w:val="00083270"/>
    <w:rsid w:val="000834E9"/>
    <w:rsid w:val="000834FA"/>
    <w:rsid w:val="00083995"/>
    <w:rsid w:val="00084D9B"/>
    <w:rsid w:val="0008511B"/>
    <w:rsid w:val="00085215"/>
    <w:rsid w:val="00085F10"/>
    <w:rsid w:val="00086C51"/>
    <w:rsid w:val="00086D54"/>
    <w:rsid w:val="00087CE4"/>
    <w:rsid w:val="00091E8B"/>
    <w:rsid w:val="0009287C"/>
    <w:rsid w:val="00092DC9"/>
    <w:rsid w:val="00092F9F"/>
    <w:rsid w:val="00092FE0"/>
    <w:rsid w:val="00093164"/>
    <w:rsid w:val="00093B25"/>
    <w:rsid w:val="000945A2"/>
    <w:rsid w:val="0009488A"/>
    <w:rsid w:val="000948C0"/>
    <w:rsid w:val="00097258"/>
    <w:rsid w:val="000972F6"/>
    <w:rsid w:val="00097F76"/>
    <w:rsid w:val="000A00A3"/>
    <w:rsid w:val="000A21D1"/>
    <w:rsid w:val="000A224D"/>
    <w:rsid w:val="000A22CC"/>
    <w:rsid w:val="000A3855"/>
    <w:rsid w:val="000A3AB2"/>
    <w:rsid w:val="000A3C45"/>
    <w:rsid w:val="000A3FB4"/>
    <w:rsid w:val="000A42E4"/>
    <w:rsid w:val="000A45EC"/>
    <w:rsid w:val="000A4783"/>
    <w:rsid w:val="000A6A64"/>
    <w:rsid w:val="000A6D20"/>
    <w:rsid w:val="000A70C6"/>
    <w:rsid w:val="000A7A85"/>
    <w:rsid w:val="000B0071"/>
    <w:rsid w:val="000B12FC"/>
    <w:rsid w:val="000B16DE"/>
    <w:rsid w:val="000B1987"/>
    <w:rsid w:val="000B1FD2"/>
    <w:rsid w:val="000B284B"/>
    <w:rsid w:val="000B4A23"/>
    <w:rsid w:val="000B4C7D"/>
    <w:rsid w:val="000B51A6"/>
    <w:rsid w:val="000B57E3"/>
    <w:rsid w:val="000B5962"/>
    <w:rsid w:val="000B5C16"/>
    <w:rsid w:val="000B7EB1"/>
    <w:rsid w:val="000C0093"/>
    <w:rsid w:val="000C11B7"/>
    <w:rsid w:val="000C1383"/>
    <w:rsid w:val="000C21EF"/>
    <w:rsid w:val="000C2942"/>
    <w:rsid w:val="000C30EC"/>
    <w:rsid w:val="000C3BB9"/>
    <w:rsid w:val="000C4159"/>
    <w:rsid w:val="000C4251"/>
    <w:rsid w:val="000C438B"/>
    <w:rsid w:val="000C50B3"/>
    <w:rsid w:val="000C5412"/>
    <w:rsid w:val="000C574F"/>
    <w:rsid w:val="000C6031"/>
    <w:rsid w:val="000C69DC"/>
    <w:rsid w:val="000C6A31"/>
    <w:rsid w:val="000C6FF4"/>
    <w:rsid w:val="000C71A5"/>
    <w:rsid w:val="000C723E"/>
    <w:rsid w:val="000C74AE"/>
    <w:rsid w:val="000C7613"/>
    <w:rsid w:val="000C776F"/>
    <w:rsid w:val="000D067C"/>
    <w:rsid w:val="000D100D"/>
    <w:rsid w:val="000D16B9"/>
    <w:rsid w:val="000D1DD3"/>
    <w:rsid w:val="000D1E53"/>
    <w:rsid w:val="000D2B5A"/>
    <w:rsid w:val="000D2DAF"/>
    <w:rsid w:val="000D3052"/>
    <w:rsid w:val="000D307D"/>
    <w:rsid w:val="000D332B"/>
    <w:rsid w:val="000D366D"/>
    <w:rsid w:val="000D3B2B"/>
    <w:rsid w:val="000D4743"/>
    <w:rsid w:val="000D5ECF"/>
    <w:rsid w:val="000D6200"/>
    <w:rsid w:val="000D62AF"/>
    <w:rsid w:val="000D6836"/>
    <w:rsid w:val="000D6BB3"/>
    <w:rsid w:val="000D6E2D"/>
    <w:rsid w:val="000D7E32"/>
    <w:rsid w:val="000D7ED1"/>
    <w:rsid w:val="000E025C"/>
    <w:rsid w:val="000E0436"/>
    <w:rsid w:val="000E04A8"/>
    <w:rsid w:val="000E0BB1"/>
    <w:rsid w:val="000E0F91"/>
    <w:rsid w:val="000E117B"/>
    <w:rsid w:val="000E11F3"/>
    <w:rsid w:val="000E11F5"/>
    <w:rsid w:val="000E143E"/>
    <w:rsid w:val="000E183B"/>
    <w:rsid w:val="000E1CD6"/>
    <w:rsid w:val="000E252A"/>
    <w:rsid w:val="000E383B"/>
    <w:rsid w:val="000E4314"/>
    <w:rsid w:val="000E5476"/>
    <w:rsid w:val="000E586F"/>
    <w:rsid w:val="000E5C44"/>
    <w:rsid w:val="000E5D32"/>
    <w:rsid w:val="000E6316"/>
    <w:rsid w:val="000E671C"/>
    <w:rsid w:val="000E6AC5"/>
    <w:rsid w:val="000E7588"/>
    <w:rsid w:val="000E7DD2"/>
    <w:rsid w:val="000F0029"/>
    <w:rsid w:val="000F01A0"/>
    <w:rsid w:val="000F0623"/>
    <w:rsid w:val="000F0EA8"/>
    <w:rsid w:val="000F1649"/>
    <w:rsid w:val="000F1B4D"/>
    <w:rsid w:val="000F1F92"/>
    <w:rsid w:val="000F265F"/>
    <w:rsid w:val="000F2672"/>
    <w:rsid w:val="000F2C03"/>
    <w:rsid w:val="000F33AA"/>
    <w:rsid w:val="000F4399"/>
    <w:rsid w:val="000F5D3F"/>
    <w:rsid w:val="000F6805"/>
    <w:rsid w:val="000F6A12"/>
    <w:rsid w:val="000F7576"/>
    <w:rsid w:val="000F769D"/>
    <w:rsid w:val="000F7DAD"/>
    <w:rsid w:val="0010003D"/>
    <w:rsid w:val="0010011D"/>
    <w:rsid w:val="001002F5"/>
    <w:rsid w:val="00100773"/>
    <w:rsid w:val="001008CA"/>
    <w:rsid w:val="00100ED9"/>
    <w:rsid w:val="00101E6D"/>
    <w:rsid w:val="00102217"/>
    <w:rsid w:val="00102A13"/>
    <w:rsid w:val="0010470D"/>
    <w:rsid w:val="00104F3F"/>
    <w:rsid w:val="00105904"/>
    <w:rsid w:val="00105AA6"/>
    <w:rsid w:val="001060D5"/>
    <w:rsid w:val="0010617D"/>
    <w:rsid w:val="001062AE"/>
    <w:rsid w:val="0010661B"/>
    <w:rsid w:val="00106B73"/>
    <w:rsid w:val="001103E3"/>
    <w:rsid w:val="00110C63"/>
    <w:rsid w:val="00110F2F"/>
    <w:rsid w:val="00111090"/>
    <w:rsid w:val="001124A6"/>
    <w:rsid w:val="0011328B"/>
    <w:rsid w:val="00113DC5"/>
    <w:rsid w:val="0011432C"/>
    <w:rsid w:val="0011455A"/>
    <w:rsid w:val="00114976"/>
    <w:rsid w:val="00114DC6"/>
    <w:rsid w:val="00115FA9"/>
    <w:rsid w:val="00116057"/>
    <w:rsid w:val="0011616D"/>
    <w:rsid w:val="0011654F"/>
    <w:rsid w:val="0011695F"/>
    <w:rsid w:val="00117005"/>
    <w:rsid w:val="00117EF6"/>
    <w:rsid w:val="001206B0"/>
    <w:rsid w:val="00121450"/>
    <w:rsid w:val="00122941"/>
    <w:rsid w:val="00122EA2"/>
    <w:rsid w:val="00122F8A"/>
    <w:rsid w:val="001238AD"/>
    <w:rsid w:val="00123C3A"/>
    <w:rsid w:val="00124212"/>
    <w:rsid w:val="00124943"/>
    <w:rsid w:val="00124C02"/>
    <w:rsid w:val="0012557F"/>
    <w:rsid w:val="00125D89"/>
    <w:rsid w:val="0012618F"/>
    <w:rsid w:val="00127BC5"/>
    <w:rsid w:val="001303E6"/>
    <w:rsid w:val="00130566"/>
    <w:rsid w:val="001305DE"/>
    <w:rsid w:val="00131917"/>
    <w:rsid w:val="001319BC"/>
    <w:rsid w:val="00132341"/>
    <w:rsid w:val="00133918"/>
    <w:rsid w:val="00134161"/>
    <w:rsid w:val="001355C6"/>
    <w:rsid w:val="00135D0A"/>
    <w:rsid w:val="001363B8"/>
    <w:rsid w:val="00136632"/>
    <w:rsid w:val="00136BDF"/>
    <w:rsid w:val="001377AE"/>
    <w:rsid w:val="001403F6"/>
    <w:rsid w:val="00140977"/>
    <w:rsid w:val="00140AED"/>
    <w:rsid w:val="00140B98"/>
    <w:rsid w:val="00142AE1"/>
    <w:rsid w:val="0014307E"/>
    <w:rsid w:val="001435AA"/>
    <w:rsid w:val="00143BE7"/>
    <w:rsid w:val="00143DFC"/>
    <w:rsid w:val="001443C7"/>
    <w:rsid w:val="00144731"/>
    <w:rsid w:val="001451A0"/>
    <w:rsid w:val="0015144C"/>
    <w:rsid w:val="00151759"/>
    <w:rsid w:val="00151C50"/>
    <w:rsid w:val="00152130"/>
    <w:rsid w:val="00152DCA"/>
    <w:rsid w:val="00153139"/>
    <w:rsid w:val="00153C42"/>
    <w:rsid w:val="0015413C"/>
    <w:rsid w:val="001542C7"/>
    <w:rsid w:val="00154ED9"/>
    <w:rsid w:val="00154EE2"/>
    <w:rsid w:val="00155080"/>
    <w:rsid w:val="001554CC"/>
    <w:rsid w:val="001556D7"/>
    <w:rsid w:val="00156FD6"/>
    <w:rsid w:val="00157104"/>
    <w:rsid w:val="00160B21"/>
    <w:rsid w:val="00160DD0"/>
    <w:rsid w:val="00162009"/>
    <w:rsid w:val="0016298D"/>
    <w:rsid w:val="001629F8"/>
    <w:rsid w:val="00162A3F"/>
    <w:rsid w:val="00162F88"/>
    <w:rsid w:val="00163142"/>
    <w:rsid w:val="0016339F"/>
    <w:rsid w:val="00163A39"/>
    <w:rsid w:val="00163A8A"/>
    <w:rsid w:val="00163E89"/>
    <w:rsid w:val="001643CF"/>
    <w:rsid w:val="00164C99"/>
    <w:rsid w:val="00165250"/>
    <w:rsid w:val="001654A7"/>
    <w:rsid w:val="001654D1"/>
    <w:rsid w:val="0016700B"/>
    <w:rsid w:val="001670F1"/>
    <w:rsid w:val="00170C69"/>
    <w:rsid w:val="00170F84"/>
    <w:rsid w:val="0017157A"/>
    <w:rsid w:val="0017158A"/>
    <w:rsid w:val="00171A31"/>
    <w:rsid w:val="00171B9A"/>
    <w:rsid w:val="00171D17"/>
    <w:rsid w:val="00172212"/>
    <w:rsid w:val="001724B9"/>
    <w:rsid w:val="00172712"/>
    <w:rsid w:val="001729A7"/>
    <w:rsid w:val="00172A60"/>
    <w:rsid w:val="00172F79"/>
    <w:rsid w:val="00173F4D"/>
    <w:rsid w:val="00174677"/>
    <w:rsid w:val="00175844"/>
    <w:rsid w:val="001778B3"/>
    <w:rsid w:val="00177C48"/>
    <w:rsid w:val="00177EDB"/>
    <w:rsid w:val="00180188"/>
    <w:rsid w:val="0018041A"/>
    <w:rsid w:val="00181545"/>
    <w:rsid w:val="00181F2D"/>
    <w:rsid w:val="0018288A"/>
    <w:rsid w:val="00182939"/>
    <w:rsid w:val="00183D97"/>
    <w:rsid w:val="0018426F"/>
    <w:rsid w:val="001847BA"/>
    <w:rsid w:val="00184B01"/>
    <w:rsid w:val="00184DD5"/>
    <w:rsid w:val="0018548B"/>
    <w:rsid w:val="00186547"/>
    <w:rsid w:val="001871D5"/>
    <w:rsid w:val="001876B7"/>
    <w:rsid w:val="001876C8"/>
    <w:rsid w:val="00190CD1"/>
    <w:rsid w:val="001922C0"/>
    <w:rsid w:val="00193609"/>
    <w:rsid w:val="00194638"/>
    <w:rsid w:val="00194B80"/>
    <w:rsid w:val="001966E9"/>
    <w:rsid w:val="001969E2"/>
    <w:rsid w:val="0019714F"/>
    <w:rsid w:val="00197E81"/>
    <w:rsid w:val="001A0227"/>
    <w:rsid w:val="001A149F"/>
    <w:rsid w:val="001A1D07"/>
    <w:rsid w:val="001A2E4F"/>
    <w:rsid w:val="001A3020"/>
    <w:rsid w:val="001A408E"/>
    <w:rsid w:val="001A41B2"/>
    <w:rsid w:val="001A42B2"/>
    <w:rsid w:val="001A4550"/>
    <w:rsid w:val="001A4B0C"/>
    <w:rsid w:val="001A4CCF"/>
    <w:rsid w:val="001A4D8C"/>
    <w:rsid w:val="001A5879"/>
    <w:rsid w:val="001A5B07"/>
    <w:rsid w:val="001A66F2"/>
    <w:rsid w:val="001A67F3"/>
    <w:rsid w:val="001A6C2D"/>
    <w:rsid w:val="001A7282"/>
    <w:rsid w:val="001A74E2"/>
    <w:rsid w:val="001A79C9"/>
    <w:rsid w:val="001B0155"/>
    <w:rsid w:val="001B0B1E"/>
    <w:rsid w:val="001B1E01"/>
    <w:rsid w:val="001B21D4"/>
    <w:rsid w:val="001B2B38"/>
    <w:rsid w:val="001B34CA"/>
    <w:rsid w:val="001B380D"/>
    <w:rsid w:val="001B49C2"/>
    <w:rsid w:val="001B5420"/>
    <w:rsid w:val="001B569B"/>
    <w:rsid w:val="001B6101"/>
    <w:rsid w:val="001B6619"/>
    <w:rsid w:val="001B6AC4"/>
    <w:rsid w:val="001B75EB"/>
    <w:rsid w:val="001C0401"/>
    <w:rsid w:val="001C0886"/>
    <w:rsid w:val="001C0B0C"/>
    <w:rsid w:val="001C0C56"/>
    <w:rsid w:val="001C1CA3"/>
    <w:rsid w:val="001C22E2"/>
    <w:rsid w:val="001C23BB"/>
    <w:rsid w:val="001C2BFB"/>
    <w:rsid w:val="001C35EE"/>
    <w:rsid w:val="001C3B61"/>
    <w:rsid w:val="001C4033"/>
    <w:rsid w:val="001C4933"/>
    <w:rsid w:val="001C4975"/>
    <w:rsid w:val="001C53F8"/>
    <w:rsid w:val="001C5E63"/>
    <w:rsid w:val="001C5F65"/>
    <w:rsid w:val="001C60AC"/>
    <w:rsid w:val="001C6C5E"/>
    <w:rsid w:val="001C723A"/>
    <w:rsid w:val="001C73AF"/>
    <w:rsid w:val="001D02C6"/>
    <w:rsid w:val="001D0512"/>
    <w:rsid w:val="001D0684"/>
    <w:rsid w:val="001D06B5"/>
    <w:rsid w:val="001D0E4B"/>
    <w:rsid w:val="001D0E5E"/>
    <w:rsid w:val="001D1442"/>
    <w:rsid w:val="001D20EE"/>
    <w:rsid w:val="001D2634"/>
    <w:rsid w:val="001D2814"/>
    <w:rsid w:val="001D2BC7"/>
    <w:rsid w:val="001D32A6"/>
    <w:rsid w:val="001D3840"/>
    <w:rsid w:val="001D3BDC"/>
    <w:rsid w:val="001D4274"/>
    <w:rsid w:val="001D4A5B"/>
    <w:rsid w:val="001D4B93"/>
    <w:rsid w:val="001D60A3"/>
    <w:rsid w:val="001D61A4"/>
    <w:rsid w:val="001D6AD9"/>
    <w:rsid w:val="001D6CF5"/>
    <w:rsid w:val="001D6D94"/>
    <w:rsid w:val="001D6F9A"/>
    <w:rsid w:val="001D6FB7"/>
    <w:rsid w:val="001D71F2"/>
    <w:rsid w:val="001D749F"/>
    <w:rsid w:val="001D74E2"/>
    <w:rsid w:val="001D7573"/>
    <w:rsid w:val="001D7B3C"/>
    <w:rsid w:val="001D7B87"/>
    <w:rsid w:val="001E02C1"/>
    <w:rsid w:val="001E0669"/>
    <w:rsid w:val="001E081C"/>
    <w:rsid w:val="001E0965"/>
    <w:rsid w:val="001E0B3D"/>
    <w:rsid w:val="001E0F91"/>
    <w:rsid w:val="001E10E8"/>
    <w:rsid w:val="001E175F"/>
    <w:rsid w:val="001E25ED"/>
    <w:rsid w:val="001E2A4F"/>
    <w:rsid w:val="001E5AFB"/>
    <w:rsid w:val="001E5CE0"/>
    <w:rsid w:val="001E5FC5"/>
    <w:rsid w:val="001E6058"/>
    <w:rsid w:val="001E633C"/>
    <w:rsid w:val="001E675F"/>
    <w:rsid w:val="001E7155"/>
    <w:rsid w:val="001E73CC"/>
    <w:rsid w:val="001E7E64"/>
    <w:rsid w:val="001F0D54"/>
    <w:rsid w:val="001F1B29"/>
    <w:rsid w:val="001F27E8"/>
    <w:rsid w:val="001F2F62"/>
    <w:rsid w:val="001F3D75"/>
    <w:rsid w:val="001F4253"/>
    <w:rsid w:val="001F4405"/>
    <w:rsid w:val="001F4C00"/>
    <w:rsid w:val="001F50B1"/>
    <w:rsid w:val="001F5514"/>
    <w:rsid w:val="001F58BB"/>
    <w:rsid w:val="001F5AE6"/>
    <w:rsid w:val="001F5CCB"/>
    <w:rsid w:val="001F6121"/>
    <w:rsid w:val="001F625D"/>
    <w:rsid w:val="001F6675"/>
    <w:rsid w:val="001F6D3F"/>
    <w:rsid w:val="001F726D"/>
    <w:rsid w:val="001F7394"/>
    <w:rsid w:val="001F7B96"/>
    <w:rsid w:val="0020020E"/>
    <w:rsid w:val="002005C9"/>
    <w:rsid w:val="002005F1"/>
    <w:rsid w:val="00201BB7"/>
    <w:rsid w:val="002020C4"/>
    <w:rsid w:val="00202A56"/>
    <w:rsid w:val="00202AC2"/>
    <w:rsid w:val="002034DC"/>
    <w:rsid w:val="002039CF"/>
    <w:rsid w:val="002045F4"/>
    <w:rsid w:val="00204F71"/>
    <w:rsid w:val="002053AC"/>
    <w:rsid w:val="002053D3"/>
    <w:rsid w:val="0020611C"/>
    <w:rsid w:val="00206485"/>
    <w:rsid w:val="00206D99"/>
    <w:rsid w:val="00206E84"/>
    <w:rsid w:val="00207343"/>
    <w:rsid w:val="002078E1"/>
    <w:rsid w:val="00207D31"/>
    <w:rsid w:val="00207F5B"/>
    <w:rsid w:val="0021033D"/>
    <w:rsid w:val="002108A9"/>
    <w:rsid w:val="00210E30"/>
    <w:rsid w:val="00212371"/>
    <w:rsid w:val="0021250C"/>
    <w:rsid w:val="002126F0"/>
    <w:rsid w:val="00212793"/>
    <w:rsid w:val="002128EE"/>
    <w:rsid w:val="00212D25"/>
    <w:rsid w:val="00214011"/>
    <w:rsid w:val="0021410E"/>
    <w:rsid w:val="00214B60"/>
    <w:rsid w:val="00215516"/>
    <w:rsid w:val="002158FC"/>
    <w:rsid w:val="002176D1"/>
    <w:rsid w:val="00217898"/>
    <w:rsid w:val="002179F3"/>
    <w:rsid w:val="00220EA4"/>
    <w:rsid w:val="002210B5"/>
    <w:rsid w:val="00222834"/>
    <w:rsid w:val="00222922"/>
    <w:rsid w:val="00222CCF"/>
    <w:rsid w:val="0022351A"/>
    <w:rsid w:val="002235A4"/>
    <w:rsid w:val="00224F55"/>
    <w:rsid w:val="0022545A"/>
    <w:rsid w:val="002256CC"/>
    <w:rsid w:val="002263CF"/>
    <w:rsid w:val="00226FB9"/>
    <w:rsid w:val="00227B37"/>
    <w:rsid w:val="00227E80"/>
    <w:rsid w:val="002303B1"/>
    <w:rsid w:val="00230A3B"/>
    <w:rsid w:val="0023169C"/>
    <w:rsid w:val="00231878"/>
    <w:rsid w:val="002319A8"/>
    <w:rsid w:val="002325FD"/>
    <w:rsid w:val="00232A90"/>
    <w:rsid w:val="00232FDF"/>
    <w:rsid w:val="00233241"/>
    <w:rsid w:val="002337D8"/>
    <w:rsid w:val="002339F2"/>
    <w:rsid w:val="00233EA2"/>
    <w:rsid w:val="002341A8"/>
    <w:rsid w:val="00234CD6"/>
    <w:rsid w:val="00234F5E"/>
    <w:rsid w:val="00234F62"/>
    <w:rsid w:val="002362AE"/>
    <w:rsid w:val="00236429"/>
    <w:rsid w:val="002370D4"/>
    <w:rsid w:val="00237331"/>
    <w:rsid w:val="00241474"/>
    <w:rsid w:val="0024148D"/>
    <w:rsid w:val="002425CF"/>
    <w:rsid w:val="00242718"/>
    <w:rsid w:val="002436FF"/>
    <w:rsid w:val="00243719"/>
    <w:rsid w:val="00243C45"/>
    <w:rsid w:val="0024471A"/>
    <w:rsid w:val="00244DE2"/>
    <w:rsid w:val="00244EA1"/>
    <w:rsid w:val="0024527E"/>
    <w:rsid w:val="0024654C"/>
    <w:rsid w:val="0024698A"/>
    <w:rsid w:val="00247ABE"/>
    <w:rsid w:val="0025166F"/>
    <w:rsid w:val="00251F55"/>
    <w:rsid w:val="00252DBD"/>
    <w:rsid w:val="00252F92"/>
    <w:rsid w:val="002533DD"/>
    <w:rsid w:val="0025423E"/>
    <w:rsid w:val="00254352"/>
    <w:rsid w:val="00254B9D"/>
    <w:rsid w:val="00254C49"/>
    <w:rsid w:val="002555C0"/>
    <w:rsid w:val="00255C68"/>
    <w:rsid w:val="002561FB"/>
    <w:rsid w:val="002570E1"/>
    <w:rsid w:val="00257163"/>
    <w:rsid w:val="002573C7"/>
    <w:rsid w:val="00257A11"/>
    <w:rsid w:val="0026124C"/>
    <w:rsid w:val="002625C9"/>
    <w:rsid w:val="00262727"/>
    <w:rsid w:val="00262845"/>
    <w:rsid w:val="002628FD"/>
    <w:rsid w:val="00262A98"/>
    <w:rsid w:val="002636E1"/>
    <w:rsid w:val="0026419C"/>
    <w:rsid w:val="002642C5"/>
    <w:rsid w:val="00264541"/>
    <w:rsid w:val="00264F51"/>
    <w:rsid w:val="002659D5"/>
    <w:rsid w:val="002660BC"/>
    <w:rsid w:val="002665E2"/>
    <w:rsid w:val="00266C9D"/>
    <w:rsid w:val="00267F91"/>
    <w:rsid w:val="00267FDF"/>
    <w:rsid w:val="00270465"/>
    <w:rsid w:val="00270678"/>
    <w:rsid w:val="0027153E"/>
    <w:rsid w:val="00271B43"/>
    <w:rsid w:val="00272142"/>
    <w:rsid w:val="00272B1A"/>
    <w:rsid w:val="00273D41"/>
    <w:rsid w:val="00274043"/>
    <w:rsid w:val="002742FB"/>
    <w:rsid w:val="00274566"/>
    <w:rsid w:val="00274605"/>
    <w:rsid w:val="00274E7D"/>
    <w:rsid w:val="002765D8"/>
    <w:rsid w:val="00276977"/>
    <w:rsid w:val="002770AE"/>
    <w:rsid w:val="00277B66"/>
    <w:rsid w:val="00280C00"/>
    <w:rsid w:val="00281884"/>
    <w:rsid w:val="00281CF9"/>
    <w:rsid w:val="00282E8D"/>
    <w:rsid w:val="00283398"/>
    <w:rsid w:val="00283498"/>
    <w:rsid w:val="00284443"/>
    <w:rsid w:val="002855D7"/>
    <w:rsid w:val="00285944"/>
    <w:rsid w:val="0028613F"/>
    <w:rsid w:val="0028667F"/>
    <w:rsid w:val="00286A39"/>
    <w:rsid w:val="00287572"/>
    <w:rsid w:val="00287E35"/>
    <w:rsid w:val="00287ED5"/>
    <w:rsid w:val="002900AE"/>
    <w:rsid w:val="00290FBF"/>
    <w:rsid w:val="00291464"/>
    <w:rsid w:val="0029153E"/>
    <w:rsid w:val="002921B5"/>
    <w:rsid w:val="00292700"/>
    <w:rsid w:val="00292D1B"/>
    <w:rsid w:val="0029407D"/>
    <w:rsid w:val="0029424F"/>
    <w:rsid w:val="00294DD4"/>
    <w:rsid w:val="00295590"/>
    <w:rsid w:val="002A04CD"/>
    <w:rsid w:val="002A0BD3"/>
    <w:rsid w:val="002A0CED"/>
    <w:rsid w:val="002A18EE"/>
    <w:rsid w:val="002A227C"/>
    <w:rsid w:val="002A23FC"/>
    <w:rsid w:val="002A33DE"/>
    <w:rsid w:val="002A3F3D"/>
    <w:rsid w:val="002A47E9"/>
    <w:rsid w:val="002A6556"/>
    <w:rsid w:val="002A66AC"/>
    <w:rsid w:val="002A7236"/>
    <w:rsid w:val="002A7A83"/>
    <w:rsid w:val="002A7B47"/>
    <w:rsid w:val="002B0AC5"/>
    <w:rsid w:val="002B0F65"/>
    <w:rsid w:val="002B2C63"/>
    <w:rsid w:val="002B2F81"/>
    <w:rsid w:val="002B32C0"/>
    <w:rsid w:val="002B384A"/>
    <w:rsid w:val="002B398F"/>
    <w:rsid w:val="002B48B7"/>
    <w:rsid w:val="002B559D"/>
    <w:rsid w:val="002B57B5"/>
    <w:rsid w:val="002B647B"/>
    <w:rsid w:val="002B6FAC"/>
    <w:rsid w:val="002C02D1"/>
    <w:rsid w:val="002C1AFB"/>
    <w:rsid w:val="002C1BD8"/>
    <w:rsid w:val="002C1EF2"/>
    <w:rsid w:val="002C2218"/>
    <w:rsid w:val="002C23B0"/>
    <w:rsid w:val="002C2ED9"/>
    <w:rsid w:val="002C303F"/>
    <w:rsid w:val="002C315F"/>
    <w:rsid w:val="002C3284"/>
    <w:rsid w:val="002C32C4"/>
    <w:rsid w:val="002C3676"/>
    <w:rsid w:val="002C38F7"/>
    <w:rsid w:val="002C3EBA"/>
    <w:rsid w:val="002C47D5"/>
    <w:rsid w:val="002C49EE"/>
    <w:rsid w:val="002C4C3D"/>
    <w:rsid w:val="002C5AB6"/>
    <w:rsid w:val="002C5B50"/>
    <w:rsid w:val="002C5E27"/>
    <w:rsid w:val="002C6119"/>
    <w:rsid w:val="002C61CB"/>
    <w:rsid w:val="002C62E1"/>
    <w:rsid w:val="002C67D3"/>
    <w:rsid w:val="002C7584"/>
    <w:rsid w:val="002C7C7F"/>
    <w:rsid w:val="002D069B"/>
    <w:rsid w:val="002D0F73"/>
    <w:rsid w:val="002D126F"/>
    <w:rsid w:val="002D2C18"/>
    <w:rsid w:val="002D3E29"/>
    <w:rsid w:val="002D40A2"/>
    <w:rsid w:val="002D437B"/>
    <w:rsid w:val="002D484B"/>
    <w:rsid w:val="002D5054"/>
    <w:rsid w:val="002D5187"/>
    <w:rsid w:val="002D5866"/>
    <w:rsid w:val="002D5C80"/>
    <w:rsid w:val="002D6B96"/>
    <w:rsid w:val="002D7489"/>
    <w:rsid w:val="002D77FC"/>
    <w:rsid w:val="002E018E"/>
    <w:rsid w:val="002E0B70"/>
    <w:rsid w:val="002E2415"/>
    <w:rsid w:val="002E37F8"/>
    <w:rsid w:val="002E3C26"/>
    <w:rsid w:val="002E4BCE"/>
    <w:rsid w:val="002E5F07"/>
    <w:rsid w:val="002E68A9"/>
    <w:rsid w:val="002E6A69"/>
    <w:rsid w:val="002E6CDF"/>
    <w:rsid w:val="002E6E6A"/>
    <w:rsid w:val="002E737F"/>
    <w:rsid w:val="002E764D"/>
    <w:rsid w:val="002E7D30"/>
    <w:rsid w:val="002F079E"/>
    <w:rsid w:val="002F0F16"/>
    <w:rsid w:val="002F11CE"/>
    <w:rsid w:val="002F1752"/>
    <w:rsid w:val="002F1FAA"/>
    <w:rsid w:val="002F21C3"/>
    <w:rsid w:val="002F2220"/>
    <w:rsid w:val="002F3B48"/>
    <w:rsid w:val="002F3C97"/>
    <w:rsid w:val="002F485C"/>
    <w:rsid w:val="002F4935"/>
    <w:rsid w:val="002F5D70"/>
    <w:rsid w:val="002F7310"/>
    <w:rsid w:val="002F7350"/>
    <w:rsid w:val="002F7E9E"/>
    <w:rsid w:val="00300911"/>
    <w:rsid w:val="003014F9"/>
    <w:rsid w:val="00301F0D"/>
    <w:rsid w:val="003024D5"/>
    <w:rsid w:val="003035B0"/>
    <w:rsid w:val="00303DE9"/>
    <w:rsid w:val="00303F1C"/>
    <w:rsid w:val="003041FB"/>
    <w:rsid w:val="00304589"/>
    <w:rsid w:val="00304B41"/>
    <w:rsid w:val="00304B7F"/>
    <w:rsid w:val="0030613B"/>
    <w:rsid w:val="00306509"/>
    <w:rsid w:val="00306D45"/>
    <w:rsid w:val="00306E66"/>
    <w:rsid w:val="00306ED0"/>
    <w:rsid w:val="0030704C"/>
    <w:rsid w:val="003071DE"/>
    <w:rsid w:val="003072CC"/>
    <w:rsid w:val="0031028F"/>
    <w:rsid w:val="003112B0"/>
    <w:rsid w:val="00311370"/>
    <w:rsid w:val="003137AD"/>
    <w:rsid w:val="003146D8"/>
    <w:rsid w:val="003150DF"/>
    <w:rsid w:val="00315F81"/>
    <w:rsid w:val="0031628A"/>
    <w:rsid w:val="00316C46"/>
    <w:rsid w:val="003207B4"/>
    <w:rsid w:val="00320C37"/>
    <w:rsid w:val="0032149A"/>
    <w:rsid w:val="00321516"/>
    <w:rsid w:val="003216FF"/>
    <w:rsid w:val="00321753"/>
    <w:rsid w:val="0032203D"/>
    <w:rsid w:val="0032224D"/>
    <w:rsid w:val="00322E72"/>
    <w:rsid w:val="0032320C"/>
    <w:rsid w:val="00323895"/>
    <w:rsid w:val="003238DE"/>
    <w:rsid w:val="00323976"/>
    <w:rsid w:val="003239C4"/>
    <w:rsid w:val="00324DA6"/>
    <w:rsid w:val="003258A7"/>
    <w:rsid w:val="0032596B"/>
    <w:rsid w:val="00326050"/>
    <w:rsid w:val="00326392"/>
    <w:rsid w:val="00326CF9"/>
    <w:rsid w:val="00327658"/>
    <w:rsid w:val="00330194"/>
    <w:rsid w:val="00330721"/>
    <w:rsid w:val="00331644"/>
    <w:rsid w:val="00332BEA"/>
    <w:rsid w:val="003333EE"/>
    <w:rsid w:val="00333423"/>
    <w:rsid w:val="003336BC"/>
    <w:rsid w:val="00333837"/>
    <w:rsid w:val="00334188"/>
    <w:rsid w:val="003341E1"/>
    <w:rsid w:val="00334408"/>
    <w:rsid w:val="00334951"/>
    <w:rsid w:val="00334CB3"/>
    <w:rsid w:val="003357BC"/>
    <w:rsid w:val="003359E6"/>
    <w:rsid w:val="00335E86"/>
    <w:rsid w:val="003364A9"/>
    <w:rsid w:val="0033659D"/>
    <w:rsid w:val="00336A4B"/>
    <w:rsid w:val="0033714D"/>
    <w:rsid w:val="00340001"/>
    <w:rsid w:val="00340C4F"/>
    <w:rsid w:val="00340F8B"/>
    <w:rsid w:val="0034220A"/>
    <w:rsid w:val="00342F85"/>
    <w:rsid w:val="00343D2D"/>
    <w:rsid w:val="003442E8"/>
    <w:rsid w:val="0034432D"/>
    <w:rsid w:val="00344816"/>
    <w:rsid w:val="00344A73"/>
    <w:rsid w:val="00344E08"/>
    <w:rsid w:val="00345564"/>
    <w:rsid w:val="00347613"/>
    <w:rsid w:val="00347CCB"/>
    <w:rsid w:val="003500A3"/>
    <w:rsid w:val="0035028B"/>
    <w:rsid w:val="0035043D"/>
    <w:rsid w:val="00350622"/>
    <w:rsid w:val="00351BD2"/>
    <w:rsid w:val="00351C23"/>
    <w:rsid w:val="003520B3"/>
    <w:rsid w:val="003532CC"/>
    <w:rsid w:val="00353B0C"/>
    <w:rsid w:val="00353DDC"/>
    <w:rsid w:val="0035434C"/>
    <w:rsid w:val="0035451F"/>
    <w:rsid w:val="00354BB9"/>
    <w:rsid w:val="00355225"/>
    <w:rsid w:val="0035542A"/>
    <w:rsid w:val="00355634"/>
    <w:rsid w:val="00355668"/>
    <w:rsid w:val="00355A95"/>
    <w:rsid w:val="00355AD3"/>
    <w:rsid w:val="00356622"/>
    <w:rsid w:val="003566C3"/>
    <w:rsid w:val="003566DE"/>
    <w:rsid w:val="00356E33"/>
    <w:rsid w:val="00357714"/>
    <w:rsid w:val="00357E9A"/>
    <w:rsid w:val="0036090B"/>
    <w:rsid w:val="00361B68"/>
    <w:rsid w:val="00362097"/>
    <w:rsid w:val="003620E2"/>
    <w:rsid w:val="0036261B"/>
    <w:rsid w:val="0036279C"/>
    <w:rsid w:val="003629C2"/>
    <w:rsid w:val="003637BE"/>
    <w:rsid w:val="00363A37"/>
    <w:rsid w:val="0036427E"/>
    <w:rsid w:val="003642B3"/>
    <w:rsid w:val="0036469F"/>
    <w:rsid w:val="0036497D"/>
    <w:rsid w:val="003649C0"/>
    <w:rsid w:val="003654E2"/>
    <w:rsid w:val="00365B71"/>
    <w:rsid w:val="00366091"/>
    <w:rsid w:val="00366C55"/>
    <w:rsid w:val="0036739F"/>
    <w:rsid w:val="0036750A"/>
    <w:rsid w:val="0036774B"/>
    <w:rsid w:val="00367E84"/>
    <w:rsid w:val="0037011A"/>
    <w:rsid w:val="003706E1"/>
    <w:rsid w:val="003721A2"/>
    <w:rsid w:val="00372B3B"/>
    <w:rsid w:val="00372CA1"/>
    <w:rsid w:val="003731D4"/>
    <w:rsid w:val="003735BA"/>
    <w:rsid w:val="00374B94"/>
    <w:rsid w:val="00374CCF"/>
    <w:rsid w:val="00374DA2"/>
    <w:rsid w:val="003752C6"/>
    <w:rsid w:val="00375314"/>
    <w:rsid w:val="0037582E"/>
    <w:rsid w:val="00375A7A"/>
    <w:rsid w:val="00375F42"/>
    <w:rsid w:val="00376486"/>
    <w:rsid w:val="00376B18"/>
    <w:rsid w:val="00376E6C"/>
    <w:rsid w:val="00377113"/>
    <w:rsid w:val="00377532"/>
    <w:rsid w:val="003775EF"/>
    <w:rsid w:val="003778CA"/>
    <w:rsid w:val="00377E23"/>
    <w:rsid w:val="00380049"/>
    <w:rsid w:val="0038010E"/>
    <w:rsid w:val="00380C0B"/>
    <w:rsid w:val="00380F24"/>
    <w:rsid w:val="003816E0"/>
    <w:rsid w:val="0038170A"/>
    <w:rsid w:val="0038195E"/>
    <w:rsid w:val="003827AA"/>
    <w:rsid w:val="00382D4D"/>
    <w:rsid w:val="00384254"/>
    <w:rsid w:val="0038496D"/>
    <w:rsid w:val="003849AE"/>
    <w:rsid w:val="00384AEB"/>
    <w:rsid w:val="00384B38"/>
    <w:rsid w:val="0038506A"/>
    <w:rsid w:val="00385F3A"/>
    <w:rsid w:val="00386332"/>
    <w:rsid w:val="00386C3B"/>
    <w:rsid w:val="0038784A"/>
    <w:rsid w:val="00387DA9"/>
    <w:rsid w:val="00387E67"/>
    <w:rsid w:val="00387FF1"/>
    <w:rsid w:val="00391268"/>
    <w:rsid w:val="00392142"/>
    <w:rsid w:val="0039296D"/>
    <w:rsid w:val="00393B09"/>
    <w:rsid w:val="00393BC4"/>
    <w:rsid w:val="00394D0E"/>
    <w:rsid w:val="00394FDB"/>
    <w:rsid w:val="00395CA1"/>
    <w:rsid w:val="00396A01"/>
    <w:rsid w:val="00396A06"/>
    <w:rsid w:val="003970D5"/>
    <w:rsid w:val="00397B21"/>
    <w:rsid w:val="00397DC2"/>
    <w:rsid w:val="003A06EA"/>
    <w:rsid w:val="003A087A"/>
    <w:rsid w:val="003A099B"/>
    <w:rsid w:val="003A0A37"/>
    <w:rsid w:val="003A0BA2"/>
    <w:rsid w:val="003A0EC4"/>
    <w:rsid w:val="003A10B2"/>
    <w:rsid w:val="003A116F"/>
    <w:rsid w:val="003A2205"/>
    <w:rsid w:val="003A2C5B"/>
    <w:rsid w:val="003A3399"/>
    <w:rsid w:val="003A3F9C"/>
    <w:rsid w:val="003A3FD7"/>
    <w:rsid w:val="003A43A5"/>
    <w:rsid w:val="003A44F2"/>
    <w:rsid w:val="003A5488"/>
    <w:rsid w:val="003A6927"/>
    <w:rsid w:val="003A7729"/>
    <w:rsid w:val="003A7B34"/>
    <w:rsid w:val="003B07DB"/>
    <w:rsid w:val="003B082D"/>
    <w:rsid w:val="003B141F"/>
    <w:rsid w:val="003B1C70"/>
    <w:rsid w:val="003B2890"/>
    <w:rsid w:val="003B2C40"/>
    <w:rsid w:val="003B2CB6"/>
    <w:rsid w:val="003B44D2"/>
    <w:rsid w:val="003B47E2"/>
    <w:rsid w:val="003B4D14"/>
    <w:rsid w:val="003B4ECA"/>
    <w:rsid w:val="003B5161"/>
    <w:rsid w:val="003B610B"/>
    <w:rsid w:val="003B6343"/>
    <w:rsid w:val="003B65FD"/>
    <w:rsid w:val="003B6EB5"/>
    <w:rsid w:val="003B7684"/>
    <w:rsid w:val="003C0B3F"/>
    <w:rsid w:val="003C1009"/>
    <w:rsid w:val="003C1B3D"/>
    <w:rsid w:val="003C1D67"/>
    <w:rsid w:val="003C1E6C"/>
    <w:rsid w:val="003C1FE0"/>
    <w:rsid w:val="003C24B9"/>
    <w:rsid w:val="003C24EA"/>
    <w:rsid w:val="003C2C19"/>
    <w:rsid w:val="003C2F2D"/>
    <w:rsid w:val="003C3D74"/>
    <w:rsid w:val="003C4241"/>
    <w:rsid w:val="003C5F6A"/>
    <w:rsid w:val="003C6244"/>
    <w:rsid w:val="003C653F"/>
    <w:rsid w:val="003C7612"/>
    <w:rsid w:val="003C79BE"/>
    <w:rsid w:val="003C7BDA"/>
    <w:rsid w:val="003C7C35"/>
    <w:rsid w:val="003D007B"/>
    <w:rsid w:val="003D019A"/>
    <w:rsid w:val="003D01CA"/>
    <w:rsid w:val="003D0B6B"/>
    <w:rsid w:val="003D1FA8"/>
    <w:rsid w:val="003D2035"/>
    <w:rsid w:val="003D224A"/>
    <w:rsid w:val="003D2609"/>
    <w:rsid w:val="003D29BB"/>
    <w:rsid w:val="003D3177"/>
    <w:rsid w:val="003D32C1"/>
    <w:rsid w:val="003D38D1"/>
    <w:rsid w:val="003D3EC6"/>
    <w:rsid w:val="003D3FB2"/>
    <w:rsid w:val="003D4401"/>
    <w:rsid w:val="003D5804"/>
    <w:rsid w:val="003D5ECE"/>
    <w:rsid w:val="003D614C"/>
    <w:rsid w:val="003D6DAA"/>
    <w:rsid w:val="003D7680"/>
    <w:rsid w:val="003E0093"/>
    <w:rsid w:val="003E05D9"/>
    <w:rsid w:val="003E0B35"/>
    <w:rsid w:val="003E1189"/>
    <w:rsid w:val="003E171D"/>
    <w:rsid w:val="003E2625"/>
    <w:rsid w:val="003E2BE3"/>
    <w:rsid w:val="003E3998"/>
    <w:rsid w:val="003E3E86"/>
    <w:rsid w:val="003E43C4"/>
    <w:rsid w:val="003E4681"/>
    <w:rsid w:val="003E4755"/>
    <w:rsid w:val="003E49EA"/>
    <w:rsid w:val="003E5B0D"/>
    <w:rsid w:val="003E5D00"/>
    <w:rsid w:val="003E5F25"/>
    <w:rsid w:val="003E65A7"/>
    <w:rsid w:val="003E72FA"/>
    <w:rsid w:val="003E76DE"/>
    <w:rsid w:val="003E76E4"/>
    <w:rsid w:val="003E7C3B"/>
    <w:rsid w:val="003E7CCE"/>
    <w:rsid w:val="003F02F4"/>
    <w:rsid w:val="003F0CEC"/>
    <w:rsid w:val="003F17E3"/>
    <w:rsid w:val="003F2188"/>
    <w:rsid w:val="003F2490"/>
    <w:rsid w:val="003F249C"/>
    <w:rsid w:val="003F26A7"/>
    <w:rsid w:val="003F2CF1"/>
    <w:rsid w:val="003F2CFF"/>
    <w:rsid w:val="003F381C"/>
    <w:rsid w:val="003F3A80"/>
    <w:rsid w:val="003F460D"/>
    <w:rsid w:val="003F47AC"/>
    <w:rsid w:val="003F4928"/>
    <w:rsid w:val="003F51E4"/>
    <w:rsid w:val="003F5259"/>
    <w:rsid w:val="003F55AC"/>
    <w:rsid w:val="003F59BF"/>
    <w:rsid w:val="003F6F9A"/>
    <w:rsid w:val="0040023A"/>
    <w:rsid w:val="00400C5B"/>
    <w:rsid w:val="00400F89"/>
    <w:rsid w:val="00401B10"/>
    <w:rsid w:val="00401D42"/>
    <w:rsid w:val="00402C23"/>
    <w:rsid w:val="00403BC0"/>
    <w:rsid w:val="00403BFA"/>
    <w:rsid w:val="00404D19"/>
    <w:rsid w:val="00404E6E"/>
    <w:rsid w:val="004052D0"/>
    <w:rsid w:val="00405B46"/>
    <w:rsid w:val="0040651A"/>
    <w:rsid w:val="00406636"/>
    <w:rsid w:val="00406976"/>
    <w:rsid w:val="00406E51"/>
    <w:rsid w:val="0040724C"/>
    <w:rsid w:val="0040781B"/>
    <w:rsid w:val="00407838"/>
    <w:rsid w:val="004079D9"/>
    <w:rsid w:val="004104D0"/>
    <w:rsid w:val="004108BC"/>
    <w:rsid w:val="00410980"/>
    <w:rsid w:val="00411FCF"/>
    <w:rsid w:val="00412CB6"/>
    <w:rsid w:val="00413978"/>
    <w:rsid w:val="004146CD"/>
    <w:rsid w:val="00414B49"/>
    <w:rsid w:val="00415381"/>
    <w:rsid w:val="00415547"/>
    <w:rsid w:val="00415D65"/>
    <w:rsid w:val="00415FD6"/>
    <w:rsid w:val="0041601F"/>
    <w:rsid w:val="004160DA"/>
    <w:rsid w:val="004176DE"/>
    <w:rsid w:val="00417AAE"/>
    <w:rsid w:val="00417F1E"/>
    <w:rsid w:val="00420357"/>
    <w:rsid w:val="0042055C"/>
    <w:rsid w:val="004205ED"/>
    <w:rsid w:val="0042089D"/>
    <w:rsid w:val="00421068"/>
    <w:rsid w:val="00422E81"/>
    <w:rsid w:val="004233E1"/>
    <w:rsid w:val="004240D8"/>
    <w:rsid w:val="0042437F"/>
    <w:rsid w:val="0042473B"/>
    <w:rsid w:val="0042490F"/>
    <w:rsid w:val="00424C3F"/>
    <w:rsid w:val="00424D43"/>
    <w:rsid w:val="0042610A"/>
    <w:rsid w:val="00427722"/>
    <w:rsid w:val="00427DEA"/>
    <w:rsid w:val="0043044A"/>
    <w:rsid w:val="00430899"/>
    <w:rsid w:val="00430E32"/>
    <w:rsid w:val="004311BE"/>
    <w:rsid w:val="0043125B"/>
    <w:rsid w:val="0043274F"/>
    <w:rsid w:val="00432E03"/>
    <w:rsid w:val="00433030"/>
    <w:rsid w:val="0043340A"/>
    <w:rsid w:val="00433D3A"/>
    <w:rsid w:val="00433EA9"/>
    <w:rsid w:val="0043481D"/>
    <w:rsid w:val="00435133"/>
    <w:rsid w:val="0043519F"/>
    <w:rsid w:val="0043534A"/>
    <w:rsid w:val="0043553A"/>
    <w:rsid w:val="004357B4"/>
    <w:rsid w:val="0043586B"/>
    <w:rsid w:val="00435F71"/>
    <w:rsid w:val="00436172"/>
    <w:rsid w:val="00436774"/>
    <w:rsid w:val="00437439"/>
    <w:rsid w:val="00441549"/>
    <w:rsid w:val="0044306A"/>
    <w:rsid w:val="0044343A"/>
    <w:rsid w:val="0044362E"/>
    <w:rsid w:val="00443906"/>
    <w:rsid w:val="00443D21"/>
    <w:rsid w:val="00444135"/>
    <w:rsid w:val="004443D4"/>
    <w:rsid w:val="004463AC"/>
    <w:rsid w:val="00446667"/>
    <w:rsid w:val="00446AC8"/>
    <w:rsid w:val="00446B0B"/>
    <w:rsid w:val="00450035"/>
    <w:rsid w:val="00450578"/>
    <w:rsid w:val="00451139"/>
    <w:rsid w:val="00452237"/>
    <w:rsid w:val="004530D7"/>
    <w:rsid w:val="0045478C"/>
    <w:rsid w:val="00454C74"/>
    <w:rsid w:val="00455A2D"/>
    <w:rsid w:val="004564C5"/>
    <w:rsid w:val="00456642"/>
    <w:rsid w:val="00457958"/>
    <w:rsid w:val="00457EA2"/>
    <w:rsid w:val="00460701"/>
    <w:rsid w:val="00460BA3"/>
    <w:rsid w:val="00460DDD"/>
    <w:rsid w:val="00460F8A"/>
    <w:rsid w:val="0046137B"/>
    <w:rsid w:val="004614A2"/>
    <w:rsid w:val="0046197F"/>
    <w:rsid w:val="00462054"/>
    <w:rsid w:val="004625D3"/>
    <w:rsid w:val="004626B0"/>
    <w:rsid w:val="00463104"/>
    <w:rsid w:val="00464D94"/>
    <w:rsid w:val="004658A0"/>
    <w:rsid w:val="0046796A"/>
    <w:rsid w:val="00467E7D"/>
    <w:rsid w:val="00471B4C"/>
    <w:rsid w:val="00471E5B"/>
    <w:rsid w:val="004721E7"/>
    <w:rsid w:val="0047259C"/>
    <w:rsid w:val="00473137"/>
    <w:rsid w:val="004739DF"/>
    <w:rsid w:val="00473EB3"/>
    <w:rsid w:val="004755F0"/>
    <w:rsid w:val="0047583F"/>
    <w:rsid w:val="004758A8"/>
    <w:rsid w:val="00475E54"/>
    <w:rsid w:val="004762B3"/>
    <w:rsid w:val="004766AC"/>
    <w:rsid w:val="00476B44"/>
    <w:rsid w:val="00476BD3"/>
    <w:rsid w:val="004772A6"/>
    <w:rsid w:val="00477FE3"/>
    <w:rsid w:val="0048053E"/>
    <w:rsid w:val="00480549"/>
    <w:rsid w:val="004809C6"/>
    <w:rsid w:val="00480CAA"/>
    <w:rsid w:val="004818BA"/>
    <w:rsid w:val="00481D6A"/>
    <w:rsid w:val="00481DCF"/>
    <w:rsid w:val="004830C1"/>
    <w:rsid w:val="00483FFA"/>
    <w:rsid w:val="00484783"/>
    <w:rsid w:val="00485C1C"/>
    <w:rsid w:val="00486A20"/>
    <w:rsid w:val="00486FEF"/>
    <w:rsid w:val="00490706"/>
    <w:rsid w:val="00491054"/>
    <w:rsid w:val="0049107C"/>
    <w:rsid w:val="0049151D"/>
    <w:rsid w:val="004915FB"/>
    <w:rsid w:val="00491F4A"/>
    <w:rsid w:val="00492003"/>
    <w:rsid w:val="004924D3"/>
    <w:rsid w:val="00495048"/>
    <w:rsid w:val="0049599F"/>
    <w:rsid w:val="00495F2F"/>
    <w:rsid w:val="0049690B"/>
    <w:rsid w:val="00496C86"/>
    <w:rsid w:val="00496D11"/>
    <w:rsid w:val="00496F44"/>
    <w:rsid w:val="00497277"/>
    <w:rsid w:val="00497522"/>
    <w:rsid w:val="00497817"/>
    <w:rsid w:val="00497AA4"/>
    <w:rsid w:val="00497FAD"/>
    <w:rsid w:val="004A0DDD"/>
    <w:rsid w:val="004A150B"/>
    <w:rsid w:val="004A1BE4"/>
    <w:rsid w:val="004A253B"/>
    <w:rsid w:val="004A255E"/>
    <w:rsid w:val="004A26B3"/>
    <w:rsid w:val="004A2F9C"/>
    <w:rsid w:val="004A35A4"/>
    <w:rsid w:val="004A368F"/>
    <w:rsid w:val="004A3738"/>
    <w:rsid w:val="004A3C0E"/>
    <w:rsid w:val="004A3E7E"/>
    <w:rsid w:val="004A5517"/>
    <w:rsid w:val="004A55B9"/>
    <w:rsid w:val="004A563F"/>
    <w:rsid w:val="004A5B28"/>
    <w:rsid w:val="004A5EA5"/>
    <w:rsid w:val="004A614F"/>
    <w:rsid w:val="004A65B8"/>
    <w:rsid w:val="004A702F"/>
    <w:rsid w:val="004A7531"/>
    <w:rsid w:val="004A7E6B"/>
    <w:rsid w:val="004B000F"/>
    <w:rsid w:val="004B06C0"/>
    <w:rsid w:val="004B095D"/>
    <w:rsid w:val="004B0CF9"/>
    <w:rsid w:val="004B10AE"/>
    <w:rsid w:val="004B17AF"/>
    <w:rsid w:val="004B181B"/>
    <w:rsid w:val="004B1EEB"/>
    <w:rsid w:val="004B2E76"/>
    <w:rsid w:val="004B3177"/>
    <w:rsid w:val="004B318A"/>
    <w:rsid w:val="004B3EB9"/>
    <w:rsid w:val="004B4146"/>
    <w:rsid w:val="004B4BC0"/>
    <w:rsid w:val="004B538D"/>
    <w:rsid w:val="004B6456"/>
    <w:rsid w:val="004B6E10"/>
    <w:rsid w:val="004B7705"/>
    <w:rsid w:val="004B7C5F"/>
    <w:rsid w:val="004C3C80"/>
    <w:rsid w:val="004C4CF3"/>
    <w:rsid w:val="004C5A72"/>
    <w:rsid w:val="004C619A"/>
    <w:rsid w:val="004C630D"/>
    <w:rsid w:val="004C68B4"/>
    <w:rsid w:val="004C6FDD"/>
    <w:rsid w:val="004D092D"/>
    <w:rsid w:val="004D131E"/>
    <w:rsid w:val="004D1862"/>
    <w:rsid w:val="004D1B1F"/>
    <w:rsid w:val="004D1F9D"/>
    <w:rsid w:val="004D26FF"/>
    <w:rsid w:val="004D2DB9"/>
    <w:rsid w:val="004D2E3E"/>
    <w:rsid w:val="004D3383"/>
    <w:rsid w:val="004D363E"/>
    <w:rsid w:val="004D36CB"/>
    <w:rsid w:val="004D3705"/>
    <w:rsid w:val="004D3BE6"/>
    <w:rsid w:val="004D41E1"/>
    <w:rsid w:val="004D4627"/>
    <w:rsid w:val="004D491A"/>
    <w:rsid w:val="004D4A3C"/>
    <w:rsid w:val="004D5241"/>
    <w:rsid w:val="004D5DFD"/>
    <w:rsid w:val="004D5F24"/>
    <w:rsid w:val="004D6C14"/>
    <w:rsid w:val="004D762E"/>
    <w:rsid w:val="004D7E9B"/>
    <w:rsid w:val="004E01B2"/>
    <w:rsid w:val="004E0828"/>
    <w:rsid w:val="004E0BC9"/>
    <w:rsid w:val="004E0D62"/>
    <w:rsid w:val="004E0E30"/>
    <w:rsid w:val="004E18D3"/>
    <w:rsid w:val="004E2FC4"/>
    <w:rsid w:val="004E32BC"/>
    <w:rsid w:val="004E393C"/>
    <w:rsid w:val="004E398C"/>
    <w:rsid w:val="004E398E"/>
    <w:rsid w:val="004E52A8"/>
    <w:rsid w:val="004E52DA"/>
    <w:rsid w:val="004E5A6E"/>
    <w:rsid w:val="004E74E4"/>
    <w:rsid w:val="004E7A7C"/>
    <w:rsid w:val="004F09F6"/>
    <w:rsid w:val="004F0E5C"/>
    <w:rsid w:val="004F0F80"/>
    <w:rsid w:val="004F167F"/>
    <w:rsid w:val="004F1C31"/>
    <w:rsid w:val="004F1D7D"/>
    <w:rsid w:val="004F2470"/>
    <w:rsid w:val="004F2DF3"/>
    <w:rsid w:val="004F2FF3"/>
    <w:rsid w:val="004F34AC"/>
    <w:rsid w:val="004F34E6"/>
    <w:rsid w:val="004F3B11"/>
    <w:rsid w:val="004F3CA3"/>
    <w:rsid w:val="004F49DA"/>
    <w:rsid w:val="004F56D0"/>
    <w:rsid w:val="004F5C59"/>
    <w:rsid w:val="004F7452"/>
    <w:rsid w:val="004F7477"/>
    <w:rsid w:val="004F7A71"/>
    <w:rsid w:val="00500713"/>
    <w:rsid w:val="00500732"/>
    <w:rsid w:val="00500A3C"/>
    <w:rsid w:val="00500D72"/>
    <w:rsid w:val="00501D6B"/>
    <w:rsid w:val="005021C8"/>
    <w:rsid w:val="0050228A"/>
    <w:rsid w:val="00502407"/>
    <w:rsid w:val="005024FE"/>
    <w:rsid w:val="0050343C"/>
    <w:rsid w:val="00503B82"/>
    <w:rsid w:val="00503D7D"/>
    <w:rsid w:val="00504234"/>
    <w:rsid w:val="00504E4E"/>
    <w:rsid w:val="0050508C"/>
    <w:rsid w:val="00505412"/>
    <w:rsid w:val="00505D5C"/>
    <w:rsid w:val="00505DB7"/>
    <w:rsid w:val="005060F5"/>
    <w:rsid w:val="0050690E"/>
    <w:rsid w:val="00506ACE"/>
    <w:rsid w:val="00506C6F"/>
    <w:rsid w:val="00506EFF"/>
    <w:rsid w:val="005071DC"/>
    <w:rsid w:val="005074E8"/>
    <w:rsid w:val="00507D91"/>
    <w:rsid w:val="00507E34"/>
    <w:rsid w:val="005101F3"/>
    <w:rsid w:val="00511095"/>
    <w:rsid w:val="005111A0"/>
    <w:rsid w:val="00511B19"/>
    <w:rsid w:val="0051241A"/>
    <w:rsid w:val="0051335C"/>
    <w:rsid w:val="00513D30"/>
    <w:rsid w:val="00514194"/>
    <w:rsid w:val="0051462E"/>
    <w:rsid w:val="00514725"/>
    <w:rsid w:val="00515225"/>
    <w:rsid w:val="00515387"/>
    <w:rsid w:val="0051541A"/>
    <w:rsid w:val="00515466"/>
    <w:rsid w:val="00515AE0"/>
    <w:rsid w:val="00515E0C"/>
    <w:rsid w:val="005165DF"/>
    <w:rsid w:val="00517472"/>
    <w:rsid w:val="0052197E"/>
    <w:rsid w:val="00521D89"/>
    <w:rsid w:val="005221E6"/>
    <w:rsid w:val="00522D25"/>
    <w:rsid w:val="00522F24"/>
    <w:rsid w:val="005242B1"/>
    <w:rsid w:val="005248CB"/>
    <w:rsid w:val="005254F3"/>
    <w:rsid w:val="00525FF1"/>
    <w:rsid w:val="0052639F"/>
    <w:rsid w:val="00526A02"/>
    <w:rsid w:val="005271A0"/>
    <w:rsid w:val="00527BED"/>
    <w:rsid w:val="00530439"/>
    <w:rsid w:val="005307A6"/>
    <w:rsid w:val="00531854"/>
    <w:rsid w:val="00531BC6"/>
    <w:rsid w:val="00532A43"/>
    <w:rsid w:val="005331AE"/>
    <w:rsid w:val="00536478"/>
    <w:rsid w:val="005367EF"/>
    <w:rsid w:val="005367FC"/>
    <w:rsid w:val="00536A1F"/>
    <w:rsid w:val="005379D8"/>
    <w:rsid w:val="005407C8"/>
    <w:rsid w:val="0054085D"/>
    <w:rsid w:val="00541011"/>
    <w:rsid w:val="00541350"/>
    <w:rsid w:val="00541898"/>
    <w:rsid w:val="00541E8F"/>
    <w:rsid w:val="0054239F"/>
    <w:rsid w:val="005431A3"/>
    <w:rsid w:val="00544DEE"/>
    <w:rsid w:val="00545C2F"/>
    <w:rsid w:val="00545FB4"/>
    <w:rsid w:val="00546148"/>
    <w:rsid w:val="00547507"/>
    <w:rsid w:val="00550574"/>
    <w:rsid w:val="005506D6"/>
    <w:rsid w:val="005508A9"/>
    <w:rsid w:val="00550B4F"/>
    <w:rsid w:val="00550D5B"/>
    <w:rsid w:val="00550F37"/>
    <w:rsid w:val="0055100A"/>
    <w:rsid w:val="00551208"/>
    <w:rsid w:val="0055191B"/>
    <w:rsid w:val="005526D1"/>
    <w:rsid w:val="00552756"/>
    <w:rsid w:val="00553AD6"/>
    <w:rsid w:val="00554F1C"/>
    <w:rsid w:val="0055528A"/>
    <w:rsid w:val="00555697"/>
    <w:rsid w:val="005559BB"/>
    <w:rsid w:val="00556D69"/>
    <w:rsid w:val="00556F27"/>
    <w:rsid w:val="00557761"/>
    <w:rsid w:val="00560D8A"/>
    <w:rsid w:val="0056103D"/>
    <w:rsid w:val="00561493"/>
    <w:rsid w:val="005616E2"/>
    <w:rsid w:val="00561F21"/>
    <w:rsid w:val="005626AB"/>
    <w:rsid w:val="00562842"/>
    <w:rsid w:val="00562CC0"/>
    <w:rsid w:val="00563461"/>
    <w:rsid w:val="0056371D"/>
    <w:rsid w:val="00563AA6"/>
    <w:rsid w:val="00564708"/>
    <w:rsid w:val="00564DAF"/>
    <w:rsid w:val="005657C5"/>
    <w:rsid w:val="005660E0"/>
    <w:rsid w:val="0056650B"/>
    <w:rsid w:val="00567BB8"/>
    <w:rsid w:val="00567DC4"/>
    <w:rsid w:val="00570527"/>
    <w:rsid w:val="005706BA"/>
    <w:rsid w:val="00570A82"/>
    <w:rsid w:val="00570E4F"/>
    <w:rsid w:val="005728FB"/>
    <w:rsid w:val="005729A3"/>
    <w:rsid w:val="00572D6E"/>
    <w:rsid w:val="00572F07"/>
    <w:rsid w:val="0057310E"/>
    <w:rsid w:val="005735F9"/>
    <w:rsid w:val="00573A26"/>
    <w:rsid w:val="00573C66"/>
    <w:rsid w:val="0057424C"/>
    <w:rsid w:val="00574774"/>
    <w:rsid w:val="00574F0D"/>
    <w:rsid w:val="00575172"/>
    <w:rsid w:val="005757D6"/>
    <w:rsid w:val="005759F8"/>
    <w:rsid w:val="00575CFE"/>
    <w:rsid w:val="00575EF6"/>
    <w:rsid w:val="00576091"/>
    <w:rsid w:val="005764D2"/>
    <w:rsid w:val="00577219"/>
    <w:rsid w:val="0057730F"/>
    <w:rsid w:val="00580938"/>
    <w:rsid w:val="0058097F"/>
    <w:rsid w:val="00581BD4"/>
    <w:rsid w:val="0058216C"/>
    <w:rsid w:val="005827C0"/>
    <w:rsid w:val="00582986"/>
    <w:rsid w:val="0058376F"/>
    <w:rsid w:val="00583817"/>
    <w:rsid w:val="00583E61"/>
    <w:rsid w:val="00584261"/>
    <w:rsid w:val="005844E2"/>
    <w:rsid w:val="00585048"/>
    <w:rsid w:val="0058517E"/>
    <w:rsid w:val="00585A1D"/>
    <w:rsid w:val="00585FFA"/>
    <w:rsid w:val="00586742"/>
    <w:rsid w:val="0058676E"/>
    <w:rsid w:val="00586873"/>
    <w:rsid w:val="00586D0B"/>
    <w:rsid w:val="005875C2"/>
    <w:rsid w:val="00587879"/>
    <w:rsid w:val="00587938"/>
    <w:rsid w:val="00590002"/>
    <w:rsid w:val="0059016F"/>
    <w:rsid w:val="0059024B"/>
    <w:rsid w:val="005905EF"/>
    <w:rsid w:val="005907A9"/>
    <w:rsid w:val="00590BC4"/>
    <w:rsid w:val="0059113F"/>
    <w:rsid w:val="005939E9"/>
    <w:rsid w:val="00594141"/>
    <w:rsid w:val="005949F1"/>
    <w:rsid w:val="00594B80"/>
    <w:rsid w:val="00594C2B"/>
    <w:rsid w:val="00595548"/>
    <w:rsid w:val="005968B8"/>
    <w:rsid w:val="005976F9"/>
    <w:rsid w:val="005A07FA"/>
    <w:rsid w:val="005A1CF3"/>
    <w:rsid w:val="005A1D6E"/>
    <w:rsid w:val="005A1F14"/>
    <w:rsid w:val="005A22D1"/>
    <w:rsid w:val="005A25A0"/>
    <w:rsid w:val="005A307D"/>
    <w:rsid w:val="005A3B42"/>
    <w:rsid w:val="005A3DC2"/>
    <w:rsid w:val="005A4119"/>
    <w:rsid w:val="005A4688"/>
    <w:rsid w:val="005A4846"/>
    <w:rsid w:val="005A52EA"/>
    <w:rsid w:val="005A5B21"/>
    <w:rsid w:val="005A5E2E"/>
    <w:rsid w:val="005A6482"/>
    <w:rsid w:val="005A6944"/>
    <w:rsid w:val="005A7897"/>
    <w:rsid w:val="005B0356"/>
    <w:rsid w:val="005B06F4"/>
    <w:rsid w:val="005B09AC"/>
    <w:rsid w:val="005B1A3B"/>
    <w:rsid w:val="005B2321"/>
    <w:rsid w:val="005B23D5"/>
    <w:rsid w:val="005B2D09"/>
    <w:rsid w:val="005B2F58"/>
    <w:rsid w:val="005B31BE"/>
    <w:rsid w:val="005B3DC9"/>
    <w:rsid w:val="005B4137"/>
    <w:rsid w:val="005B4C4D"/>
    <w:rsid w:val="005B4CF3"/>
    <w:rsid w:val="005B5060"/>
    <w:rsid w:val="005B5731"/>
    <w:rsid w:val="005B5F9A"/>
    <w:rsid w:val="005B6021"/>
    <w:rsid w:val="005B625A"/>
    <w:rsid w:val="005B6911"/>
    <w:rsid w:val="005B7D10"/>
    <w:rsid w:val="005B7F58"/>
    <w:rsid w:val="005B7FC0"/>
    <w:rsid w:val="005C0109"/>
    <w:rsid w:val="005C198E"/>
    <w:rsid w:val="005C1C2A"/>
    <w:rsid w:val="005C1E6F"/>
    <w:rsid w:val="005C2F0B"/>
    <w:rsid w:val="005C3205"/>
    <w:rsid w:val="005C3234"/>
    <w:rsid w:val="005C352A"/>
    <w:rsid w:val="005C3DC2"/>
    <w:rsid w:val="005C4026"/>
    <w:rsid w:val="005C4848"/>
    <w:rsid w:val="005C4D21"/>
    <w:rsid w:val="005C537D"/>
    <w:rsid w:val="005C641F"/>
    <w:rsid w:val="005C6694"/>
    <w:rsid w:val="005C70E2"/>
    <w:rsid w:val="005C730E"/>
    <w:rsid w:val="005C75A3"/>
    <w:rsid w:val="005D037E"/>
    <w:rsid w:val="005D130D"/>
    <w:rsid w:val="005D14AD"/>
    <w:rsid w:val="005D14F9"/>
    <w:rsid w:val="005D1539"/>
    <w:rsid w:val="005D18A9"/>
    <w:rsid w:val="005D280B"/>
    <w:rsid w:val="005D2B2A"/>
    <w:rsid w:val="005D3730"/>
    <w:rsid w:val="005D3C4D"/>
    <w:rsid w:val="005D3E9D"/>
    <w:rsid w:val="005D436F"/>
    <w:rsid w:val="005D4BEE"/>
    <w:rsid w:val="005D514A"/>
    <w:rsid w:val="005D6B0F"/>
    <w:rsid w:val="005D79D6"/>
    <w:rsid w:val="005D7DAC"/>
    <w:rsid w:val="005E034B"/>
    <w:rsid w:val="005E03FD"/>
    <w:rsid w:val="005E0D93"/>
    <w:rsid w:val="005E1E06"/>
    <w:rsid w:val="005E24B0"/>
    <w:rsid w:val="005E32F1"/>
    <w:rsid w:val="005E33CA"/>
    <w:rsid w:val="005E36EA"/>
    <w:rsid w:val="005E378C"/>
    <w:rsid w:val="005E3924"/>
    <w:rsid w:val="005E3977"/>
    <w:rsid w:val="005E3A6C"/>
    <w:rsid w:val="005E49FC"/>
    <w:rsid w:val="005E4AD9"/>
    <w:rsid w:val="005E53D4"/>
    <w:rsid w:val="005E5866"/>
    <w:rsid w:val="005E605F"/>
    <w:rsid w:val="005E6443"/>
    <w:rsid w:val="005E68D5"/>
    <w:rsid w:val="005E6B5F"/>
    <w:rsid w:val="005E71AC"/>
    <w:rsid w:val="005F063A"/>
    <w:rsid w:val="005F0DBC"/>
    <w:rsid w:val="005F0EAB"/>
    <w:rsid w:val="005F1860"/>
    <w:rsid w:val="005F280C"/>
    <w:rsid w:val="005F2856"/>
    <w:rsid w:val="005F2928"/>
    <w:rsid w:val="005F3320"/>
    <w:rsid w:val="005F3C7B"/>
    <w:rsid w:val="005F600E"/>
    <w:rsid w:val="005F6FD0"/>
    <w:rsid w:val="006013A5"/>
    <w:rsid w:val="00602278"/>
    <w:rsid w:val="00602EFC"/>
    <w:rsid w:val="0060377A"/>
    <w:rsid w:val="00603E1E"/>
    <w:rsid w:val="00605043"/>
    <w:rsid w:val="006054BA"/>
    <w:rsid w:val="006058F3"/>
    <w:rsid w:val="00605AA7"/>
    <w:rsid w:val="00605D49"/>
    <w:rsid w:val="00606785"/>
    <w:rsid w:val="00606F6F"/>
    <w:rsid w:val="0060723E"/>
    <w:rsid w:val="006074A5"/>
    <w:rsid w:val="006078D8"/>
    <w:rsid w:val="0061010F"/>
    <w:rsid w:val="006102DA"/>
    <w:rsid w:val="006108EC"/>
    <w:rsid w:val="006120CF"/>
    <w:rsid w:val="00612CED"/>
    <w:rsid w:val="00612D42"/>
    <w:rsid w:val="00613B89"/>
    <w:rsid w:val="00614666"/>
    <w:rsid w:val="0061469A"/>
    <w:rsid w:val="006149F7"/>
    <w:rsid w:val="00614B8F"/>
    <w:rsid w:val="00615152"/>
    <w:rsid w:val="00615512"/>
    <w:rsid w:val="00616E09"/>
    <w:rsid w:val="006170C7"/>
    <w:rsid w:val="00617264"/>
    <w:rsid w:val="006203F6"/>
    <w:rsid w:val="00620C9A"/>
    <w:rsid w:val="006224F3"/>
    <w:rsid w:val="0062359C"/>
    <w:rsid w:val="00623EE6"/>
    <w:rsid w:val="00623FF2"/>
    <w:rsid w:val="006243AB"/>
    <w:rsid w:val="006248C7"/>
    <w:rsid w:val="00624A43"/>
    <w:rsid w:val="00624ED6"/>
    <w:rsid w:val="00625213"/>
    <w:rsid w:val="00625577"/>
    <w:rsid w:val="006256D5"/>
    <w:rsid w:val="006258CF"/>
    <w:rsid w:val="00625C0F"/>
    <w:rsid w:val="00625DAF"/>
    <w:rsid w:val="0062610D"/>
    <w:rsid w:val="00626680"/>
    <w:rsid w:val="00626A04"/>
    <w:rsid w:val="00626BBF"/>
    <w:rsid w:val="00630257"/>
    <w:rsid w:val="00630BD3"/>
    <w:rsid w:val="006313A3"/>
    <w:rsid w:val="00631455"/>
    <w:rsid w:val="0063189F"/>
    <w:rsid w:val="00631A66"/>
    <w:rsid w:val="00631BE6"/>
    <w:rsid w:val="00632180"/>
    <w:rsid w:val="006326F1"/>
    <w:rsid w:val="00632814"/>
    <w:rsid w:val="00633012"/>
    <w:rsid w:val="0063366E"/>
    <w:rsid w:val="00633A17"/>
    <w:rsid w:val="00633E36"/>
    <w:rsid w:val="0063475D"/>
    <w:rsid w:val="006348BD"/>
    <w:rsid w:val="00634961"/>
    <w:rsid w:val="0063500E"/>
    <w:rsid w:val="00635366"/>
    <w:rsid w:val="00636037"/>
    <w:rsid w:val="0063675F"/>
    <w:rsid w:val="00636C54"/>
    <w:rsid w:val="00636D59"/>
    <w:rsid w:val="00637551"/>
    <w:rsid w:val="0064058C"/>
    <w:rsid w:val="006405F9"/>
    <w:rsid w:val="00640FE1"/>
    <w:rsid w:val="00641696"/>
    <w:rsid w:val="00641B28"/>
    <w:rsid w:val="00641FE6"/>
    <w:rsid w:val="0064259D"/>
    <w:rsid w:val="006436B8"/>
    <w:rsid w:val="006445C9"/>
    <w:rsid w:val="00645104"/>
    <w:rsid w:val="00645CD1"/>
    <w:rsid w:val="006462AB"/>
    <w:rsid w:val="00646B5B"/>
    <w:rsid w:val="00647018"/>
    <w:rsid w:val="00647432"/>
    <w:rsid w:val="006475E0"/>
    <w:rsid w:val="00650042"/>
    <w:rsid w:val="006527D9"/>
    <w:rsid w:val="00652F9D"/>
    <w:rsid w:val="00652FA6"/>
    <w:rsid w:val="006533A0"/>
    <w:rsid w:val="0065375C"/>
    <w:rsid w:val="0065384C"/>
    <w:rsid w:val="00653F91"/>
    <w:rsid w:val="00654455"/>
    <w:rsid w:val="006547A1"/>
    <w:rsid w:val="00654893"/>
    <w:rsid w:val="00655363"/>
    <w:rsid w:val="006555BC"/>
    <w:rsid w:val="006558B2"/>
    <w:rsid w:val="00656CA9"/>
    <w:rsid w:val="00657258"/>
    <w:rsid w:val="006600BE"/>
    <w:rsid w:val="0066026E"/>
    <w:rsid w:val="006603E0"/>
    <w:rsid w:val="0066132A"/>
    <w:rsid w:val="00661765"/>
    <w:rsid w:val="00661A51"/>
    <w:rsid w:val="0066211B"/>
    <w:rsid w:val="006628BB"/>
    <w:rsid w:val="00663052"/>
    <w:rsid w:val="00663844"/>
    <w:rsid w:val="00663A04"/>
    <w:rsid w:val="00663BBF"/>
    <w:rsid w:val="006644BE"/>
    <w:rsid w:val="00665D1F"/>
    <w:rsid w:val="00666FDA"/>
    <w:rsid w:val="006677C5"/>
    <w:rsid w:val="00667F5A"/>
    <w:rsid w:val="006700D4"/>
    <w:rsid w:val="00670392"/>
    <w:rsid w:val="006705DD"/>
    <w:rsid w:val="0067069F"/>
    <w:rsid w:val="00670D97"/>
    <w:rsid w:val="0067101F"/>
    <w:rsid w:val="006717C1"/>
    <w:rsid w:val="00672261"/>
    <w:rsid w:val="00674508"/>
    <w:rsid w:val="0067453E"/>
    <w:rsid w:val="0067494B"/>
    <w:rsid w:val="00675726"/>
    <w:rsid w:val="0067577B"/>
    <w:rsid w:val="00675D9A"/>
    <w:rsid w:val="00676114"/>
    <w:rsid w:val="006761BC"/>
    <w:rsid w:val="00676443"/>
    <w:rsid w:val="00676812"/>
    <w:rsid w:val="00676D9C"/>
    <w:rsid w:val="00677760"/>
    <w:rsid w:val="006800EC"/>
    <w:rsid w:val="0068087D"/>
    <w:rsid w:val="006817F6"/>
    <w:rsid w:val="00681D04"/>
    <w:rsid w:val="00681FA0"/>
    <w:rsid w:val="00682150"/>
    <w:rsid w:val="00682ADB"/>
    <w:rsid w:val="00683073"/>
    <w:rsid w:val="0068392F"/>
    <w:rsid w:val="006839B7"/>
    <w:rsid w:val="006848B6"/>
    <w:rsid w:val="00684A2B"/>
    <w:rsid w:val="00684CAD"/>
    <w:rsid w:val="00685616"/>
    <w:rsid w:val="00686074"/>
    <w:rsid w:val="00687DE3"/>
    <w:rsid w:val="0069034E"/>
    <w:rsid w:val="006904B4"/>
    <w:rsid w:val="0069098E"/>
    <w:rsid w:val="0069266D"/>
    <w:rsid w:val="006938F1"/>
    <w:rsid w:val="00693B9B"/>
    <w:rsid w:val="00693E9A"/>
    <w:rsid w:val="00694400"/>
    <w:rsid w:val="006954B7"/>
    <w:rsid w:val="006955CB"/>
    <w:rsid w:val="00697A75"/>
    <w:rsid w:val="006A061E"/>
    <w:rsid w:val="006A1437"/>
    <w:rsid w:val="006A14ED"/>
    <w:rsid w:val="006A2167"/>
    <w:rsid w:val="006A223A"/>
    <w:rsid w:val="006A3034"/>
    <w:rsid w:val="006A33E5"/>
    <w:rsid w:val="006A36A8"/>
    <w:rsid w:val="006A3DE7"/>
    <w:rsid w:val="006A4249"/>
    <w:rsid w:val="006A4494"/>
    <w:rsid w:val="006A5D93"/>
    <w:rsid w:val="006A5DD3"/>
    <w:rsid w:val="006A661E"/>
    <w:rsid w:val="006A7BAF"/>
    <w:rsid w:val="006A7F30"/>
    <w:rsid w:val="006B0A47"/>
    <w:rsid w:val="006B1004"/>
    <w:rsid w:val="006B297D"/>
    <w:rsid w:val="006B2DC3"/>
    <w:rsid w:val="006B337E"/>
    <w:rsid w:val="006B33A1"/>
    <w:rsid w:val="006B40D2"/>
    <w:rsid w:val="006B4213"/>
    <w:rsid w:val="006B486A"/>
    <w:rsid w:val="006B4E2B"/>
    <w:rsid w:val="006B4E4E"/>
    <w:rsid w:val="006B4FC9"/>
    <w:rsid w:val="006B5940"/>
    <w:rsid w:val="006B5FDB"/>
    <w:rsid w:val="006B63BA"/>
    <w:rsid w:val="006B6547"/>
    <w:rsid w:val="006B65B9"/>
    <w:rsid w:val="006B6A66"/>
    <w:rsid w:val="006B6BF7"/>
    <w:rsid w:val="006B73FE"/>
    <w:rsid w:val="006B7DEB"/>
    <w:rsid w:val="006C0436"/>
    <w:rsid w:val="006C0628"/>
    <w:rsid w:val="006C0757"/>
    <w:rsid w:val="006C0911"/>
    <w:rsid w:val="006C1254"/>
    <w:rsid w:val="006C1CAA"/>
    <w:rsid w:val="006C2BA5"/>
    <w:rsid w:val="006C3F41"/>
    <w:rsid w:val="006C3FDC"/>
    <w:rsid w:val="006C478A"/>
    <w:rsid w:val="006C49DE"/>
    <w:rsid w:val="006C4FD0"/>
    <w:rsid w:val="006C5D6D"/>
    <w:rsid w:val="006C6284"/>
    <w:rsid w:val="006C6E7D"/>
    <w:rsid w:val="006C7483"/>
    <w:rsid w:val="006C7562"/>
    <w:rsid w:val="006C7598"/>
    <w:rsid w:val="006C7CB4"/>
    <w:rsid w:val="006D133F"/>
    <w:rsid w:val="006D2556"/>
    <w:rsid w:val="006D3DA8"/>
    <w:rsid w:val="006D4E26"/>
    <w:rsid w:val="006D5275"/>
    <w:rsid w:val="006D6139"/>
    <w:rsid w:val="006D695A"/>
    <w:rsid w:val="006D6B34"/>
    <w:rsid w:val="006D7385"/>
    <w:rsid w:val="006D73D2"/>
    <w:rsid w:val="006D76F5"/>
    <w:rsid w:val="006D7CF3"/>
    <w:rsid w:val="006D7D43"/>
    <w:rsid w:val="006E03B9"/>
    <w:rsid w:val="006E074D"/>
    <w:rsid w:val="006E12F3"/>
    <w:rsid w:val="006E1808"/>
    <w:rsid w:val="006E1C91"/>
    <w:rsid w:val="006E28FD"/>
    <w:rsid w:val="006E2F2D"/>
    <w:rsid w:val="006E3040"/>
    <w:rsid w:val="006E4826"/>
    <w:rsid w:val="006E4F2E"/>
    <w:rsid w:val="006E5C09"/>
    <w:rsid w:val="006E6422"/>
    <w:rsid w:val="006E642D"/>
    <w:rsid w:val="006E64BA"/>
    <w:rsid w:val="006E66F5"/>
    <w:rsid w:val="006E6B59"/>
    <w:rsid w:val="006E7CB9"/>
    <w:rsid w:val="006F220F"/>
    <w:rsid w:val="006F2900"/>
    <w:rsid w:val="006F35D5"/>
    <w:rsid w:val="006F4A4E"/>
    <w:rsid w:val="006F4C05"/>
    <w:rsid w:val="006F4E9B"/>
    <w:rsid w:val="006F5541"/>
    <w:rsid w:val="006F609B"/>
    <w:rsid w:val="006F6BF1"/>
    <w:rsid w:val="006F6CEF"/>
    <w:rsid w:val="006F7775"/>
    <w:rsid w:val="00700DBA"/>
    <w:rsid w:val="0070123F"/>
    <w:rsid w:val="007036B7"/>
    <w:rsid w:val="007037B0"/>
    <w:rsid w:val="0070396F"/>
    <w:rsid w:val="0070559B"/>
    <w:rsid w:val="00706866"/>
    <w:rsid w:val="00707E47"/>
    <w:rsid w:val="007108D9"/>
    <w:rsid w:val="00711276"/>
    <w:rsid w:val="00711B4D"/>
    <w:rsid w:val="007126C2"/>
    <w:rsid w:val="0071276B"/>
    <w:rsid w:val="00713450"/>
    <w:rsid w:val="0071397A"/>
    <w:rsid w:val="00713ADA"/>
    <w:rsid w:val="00713B89"/>
    <w:rsid w:val="007140D1"/>
    <w:rsid w:val="00714693"/>
    <w:rsid w:val="00714AFD"/>
    <w:rsid w:val="00715133"/>
    <w:rsid w:val="007157E7"/>
    <w:rsid w:val="00716DF3"/>
    <w:rsid w:val="00717615"/>
    <w:rsid w:val="00717D1D"/>
    <w:rsid w:val="00720225"/>
    <w:rsid w:val="00720515"/>
    <w:rsid w:val="007205ED"/>
    <w:rsid w:val="007208BA"/>
    <w:rsid w:val="00720953"/>
    <w:rsid w:val="00720C71"/>
    <w:rsid w:val="00721120"/>
    <w:rsid w:val="0072147B"/>
    <w:rsid w:val="00722214"/>
    <w:rsid w:val="00722412"/>
    <w:rsid w:val="007227A0"/>
    <w:rsid w:val="007227D1"/>
    <w:rsid w:val="007228FC"/>
    <w:rsid w:val="007230D4"/>
    <w:rsid w:val="007239AE"/>
    <w:rsid w:val="00723B74"/>
    <w:rsid w:val="00724501"/>
    <w:rsid w:val="0072598D"/>
    <w:rsid w:val="00725BE4"/>
    <w:rsid w:val="00725F12"/>
    <w:rsid w:val="007263BB"/>
    <w:rsid w:val="00726662"/>
    <w:rsid w:val="007269EA"/>
    <w:rsid w:val="00726B24"/>
    <w:rsid w:val="00727BBA"/>
    <w:rsid w:val="00727C2D"/>
    <w:rsid w:val="00730251"/>
    <w:rsid w:val="007304B5"/>
    <w:rsid w:val="007309BE"/>
    <w:rsid w:val="007310F9"/>
    <w:rsid w:val="007312D0"/>
    <w:rsid w:val="00731A55"/>
    <w:rsid w:val="00731AB3"/>
    <w:rsid w:val="00731BC6"/>
    <w:rsid w:val="00731D04"/>
    <w:rsid w:val="00731F49"/>
    <w:rsid w:val="00732205"/>
    <w:rsid w:val="00732A09"/>
    <w:rsid w:val="00733261"/>
    <w:rsid w:val="0073345A"/>
    <w:rsid w:val="007334E3"/>
    <w:rsid w:val="00733E1E"/>
    <w:rsid w:val="00733F38"/>
    <w:rsid w:val="00733FF6"/>
    <w:rsid w:val="0073435D"/>
    <w:rsid w:val="00734A05"/>
    <w:rsid w:val="007362CA"/>
    <w:rsid w:val="0073639A"/>
    <w:rsid w:val="00736501"/>
    <w:rsid w:val="007365E0"/>
    <w:rsid w:val="00736E3E"/>
    <w:rsid w:val="0073705D"/>
    <w:rsid w:val="00737805"/>
    <w:rsid w:val="00740545"/>
    <w:rsid w:val="007406BB"/>
    <w:rsid w:val="0074083F"/>
    <w:rsid w:val="00740DA8"/>
    <w:rsid w:val="007418AB"/>
    <w:rsid w:val="00742064"/>
    <w:rsid w:val="00742294"/>
    <w:rsid w:val="007423AE"/>
    <w:rsid w:val="00743CB0"/>
    <w:rsid w:val="00745310"/>
    <w:rsid w:val="00745792"/>
    <w:rsid w:val="007459A3"/>
    <w:rsid w:val="00745BA4"/>
    <w:rsid w:val="00745DCF"/>
    <w:rsid w:val="00745F24"/>
    <w:rsid w:val="00745FE3"/>
    <w:rsid w:val="0074622B"/>
    <w:rsid w:val="0074708C"/>
    <w:rsid w:val="0074730B"/>
    <w:rsid w:val="00751C4C"/>
    <w:rsid w:val="00752704"/>
    <w:rsid w:val="00753204"/>
    <w:rsid w:val="00753B84"/>
    <w:rsid w:val="00753FF1"/>
    <w:rsid w:val="0075484E"/>
    <w:rsid w:val="0075513C"/>
    <w:rsid w:val="007553DB"/>
    <w:rsid w:val="007569AC"/>
    <w:rsid w:val="00757337"/>
    <w:rsid w:val="00757540"/>
    <w:rsid w:val="007577AB"/>
    <w:rsid w:val="00757D43"/>
    <w:rsid w:val="00757F7C"/>
    <w:rsid w:val="00757FBF"/>
    <w:rsid w:val="00760453"/>
    <w:rsid w:val="00761127"/>
    <w:rsid w:val="00761D99"/>
    <w:rsid w:val="00761E76"/>
    <w:rsid w:val="00761E7B"/>
    <w:rsid w:val="00761F60"/>
    <w:rsid w:val="00762181"/>
    <w:rsid w:val="007623DC"/>
    <w:rsid w:val="00762C05"/>
    <w:rsid w:val="00762DA6"/>
    <w:rsid w:val="00762E0D"/>
    <w:rsid w:val="007631C4"/>
    <w:rsid w:val="00763623"/>
    <w:rsid w:val="007639FB"/>
    <w:rsid w:val="00763CC4"/>
    <w:rsid w:val="00763D6D"/>
    <w:rsid w:val="00763DBE"/>
    <w:rsid w:val="007640A9"/>
    <w:rsid w:val="0076476C"/>
    <w:rsid w:val="00764E9C"/>
    <w:rsid w:val="00765816"/>
    <w:rsid w:val="00765F01"/>
    <w:rsid w:val="007664EB"/>
    <w:rsid w:val="0076657F"/>
    <w:rsid w:val="00766D35"/>
    <w:rsid w:val="00766E74"/>
    <w:rsid w:val="007676EE"/>
    <w:rsid w:val="0077005C"/>
    <w:rsid w:val="00770820"/>
    <w:rsid w:val="00770B8C"/>
    <w:rsid w:val="00771A54"/>
    <w:rsid w:val="00772149"/>
    <w:rsid w:val="00772252"/>
    <w:rsid w:val="00772511"/>
    <w:rsid w:val="00772E99"/>
    <w:rsid w:val="00773606"/>
    <w:rsid w:val="007744A0"/>
    <w:rsid w:val="00775041"/>
    <w:rsid w:val="00775BA9"/>
    <w:rsid w:val="0077675A"/>
    <w:rsid w:val="00776781"/>
    <w:rsid w:val="00776BC3"/>
    <w:rsid w:val="00777293"/>
    <w:rsid w:val="00777DC5"/>
    <w:rsid w:val="0078013A"/>
    <w:rsid w:val="007805F3"/>
    <w:rsid w:val="00780640"/>
    <w:rsid w:val="00780663"/>
    <w:rsid w:val="00780E82"/>
    <w:rsid w:val="007811C9"/>
    <w:rsid w:val="00781A50"/>
    <w:rsid w:val="007826B0"/>
    <w:rsid w:val="0078278D"/>
    <w:rsid w:val="00782A66"/>
    <w:rsid w:val="00782A96"/>
    <w:rsid w:val="00783355"/>
    <w:rsid w:val="007836C0"/>
    <w:rsid w:val="00783821"/>
    <w:rsid w:val="007840A1"/>
    <w:rsid w:val="007848F8"/>
    <w:rsid w:val="00784EA1"/>
    <w:rsid w:val="00785251"/>
    <w:rsid w:val="007855DC"/>
    <w:rsid w:val="007856D0"/>
    <w:rsid w:val="00786165"/>
    <w:rsid w:val="007865C2"/>
    <w:rsid w:val="007866D7"/>
    <w:rsid w:val="00786CF5"/>
    <w:rsid w:val="00787AF6"/>
    <w:rsid w:val="0079089F"/>
    <w:rsid w:val="00791144"/>
    <w:rsid w:val="00792203"/>
    <w:rsid w:val="00792315"/>
    <w:rsid w:val="00792606"/>
    <w:rsid w:val="00792825"/>
    <w:rsid w:val="00792F22"/>
    <w:rsid w:val="00792F68"/>
    <w:rsid w:val="007931C6"/>
    <w:rsid w:val="007933AE"/>
    <w:rsid w:val="00793EC4"/>
    <w:rsid w:val="00793F03"/>
    <w:rsid w:val="00794094"/>
    <w:rsid w:val="007944DA"/>
    <w:rsid w:val="0079488E"/>
    <w:rsid w:val="00795ABF"/>
    <w:rsid w:val="00795B50"/>
    <w:rsid w:val="00795E6E"/>
    <w:rsid w:val="0079673D"/>
    <w:rsid w:val="007973AA"/>
    <w:rsid w:val="007976F7"/>
    <w:rsid w:val="007977B6"/>
    <w:rsid w:val="00797CDA"/>
    <w:rsid w:val="00797F81"/>
    <w:rsid w:val="007A00B1"/>
    <w:rsid w:val="007A07E6"/>
    <w:rsid w:val="007A1B85"/>
    <w:rsid w:val="007A24B2"/>
    <w:rsid w:val="007A2A76"/>
    <w:rsid w:val="007A3430"/>
    <w:rsid w:val="007A41DF"/>
    <w:rsid w:val="007A46C8"/>
    <w:rsid w:val="007A488B"/>
    <w:rsid w:val="007A4C38"/>
    <w:rsid w:val="007A51C8"/>
    <w:rsid w:val="007A5EE7"/>
    <w:rsid w:val="007A5EFA"/>
    <w:rsid w:val="007A6B6A"/>
    <w:rsid w:val="007B02AC"/>
    <w:rsid w:val="007B1603"/>
    <w:rsid w:val="007B1BB9"/>
    <w:rsid w:val="007B2655"/>
    <w:rsid w:val="007B275E"/>
    <w:rsid w:val="007B299A"/>
    <w:rsid w:val="007B2FCF"/>
    <w:rsid w:val="007B35B6"/>
    <w:rsid w:val="007B3A55"/>
    <w:rsid w:val="007B4433"/>
    <w:rsid w:val="007B4D04"/>
    <w:rsid w:val="007B54AC"/>
    <w:rsid w:val="007B5996"/>
    <w:rsid w:val="007B7318"/>
    <w:rsid w:val="007B7651"/>
    <w:rsid w:val="007B7A24"/>
    <w:rsid w:val="007B7D2C"/>
    <w:rsid w:val="007B7D83"/>
    <w:rsid w:val="007B7DCC"/>
    <w:rsid w:val="007C0F0B"/>
    <w:rsid w:val="007C158A"/>
    <w:rsid w:val="007C1C1C"/>
    <w:rsid w:val="007C263A"/>
    <w:rsid w:val="007C2A89"/>
    <w:rsid w:val="007C2E1E"/>
    <w:rsid w:val="007C3D99"/>
    <w:rsid w:val="007C463E"/>
    <w:rsid w:val="007C4CA6"/>
    <w:rsid w:val="007C5088"/>
    <w:rsid w:val="007C57DB"/>
    <w:rsid w:val="007C60ED"/>
    <w:rsid w:val="007C72B5"/>
    <w:rsid w:val="007C7353"/>
    <w:rsid w:val="007D02B1"/>
    <w:rsid w:val="007D107B"/>
    <w:rsid w:val="007D11C3"/>
    <w:rsid w:val="007D3095"/>
    <w:rsid w:val="007D3331"/>
    <w:rsid w:val="007D3730"/>
    <w:rsid w:val="007D38DF"/>
    <w:rsid w:val="007D398E"/>
    <w:rsid w:val="007D473D"/>
    <w:rsid w:val="007D49AB"/>
    <w:rsid w:val="007D4A1E"/>
    <w:rsid w:val="007D5348"/>
    <w:rsid w:val="007D6D5A"/>
    <w:rsid w:val="007D6E9D"/>
    <w:rsid w:val="007D7E0C"/>
    <w:rsid w:val="007E0AA5"/>
    <w:rsid w:val="007E0ACB"/>
    <w:rsid w:val="007E1623"/>
    <w:rsid w:val="007E1A62"/>
    <w:rsid w:val="007E2388"/>
    <w:rsid w:val="007E2695"/>
    <w:rsid w:val="007E3051"/>
    <w:rsid w:val="007E445F"/>
    <w:rsid w:val="007E5172"/>
    <w:rsid w:val="007E5620"/>
    <w:rsid w:val="007E6244"/>
    <w:rsid w:val="007E6FF0"/>
    <w:rsid w:val="007E77AD"/>
    <w:rsid w:val="007F02C8"/>
    <w:rsid w:val="007F1154"/>
    <w:rsid w:val="007F18B1"/>
    <w:rsid w:val="007F21A8"/>
    <w:rsid w:val="007F230C"/>
    <w:rsid w:val="007F271F"/>
    <w:rsid w:val="007F2EE9"/>
    <w:rsid w:val="007F45CF"/>
    <w:rsid w:val="007F4857"/>
    <w:rsid w:val="007F5A6E"/>
    <w:rsid w:val="007F6ACC"/>
    <w:rsid w:val="007F7157"/>
    <w:rsid w:val="00801DDF"/>
    <w:rsid w:val="00801E14"/>
    <w:rsid w:val="00803178"/>
    <w:rsid w:val="008034C8"/>
    <w:rsid w:val="00803F02"/>
    <w:rsid w:val="00804826"/>
    <w:rsid w:val="00804B43"/>
    <w:rsid w:val="0080576A"/>
    <w:rsid w:val="00806595"/>
    <w:rsid w:val="00806B5A"/>
    <w:rsid w:val="00806B8F"/>
    <w:rsid w:val="00806D8A"/>
    <w:rsid w:val="00806E65"/>
    <w:rsid w:val="00807755"/>
    <w:rsid w:val="008100B2"/>
    <w:rsid w:val="00811342"/>
    <w:rsid w:val="008115E5"/>
    <w:rsid w:val="00811CAC"/>
    <w:rsid w:val="00811E34"/>
    <w:rsid w:val="00811ED2"/>
    <w:rsid w:val="00811F3B"/>
    <w:rsid w:val="008120C7"/>
    <w:rsid w:val="0081381D"/>
    <w:rsid w:val="0081424C"/>
    <w:rsid w:val="00814371"/>
    <w:rsid w:val="00814427"/>
    <w:rsid w:val="00814770"/>
    <w:rsid w:val="00814CBB"/>
    <w:rsid w:val="00814EDF"/>
    <w:rsid w:val="0081572E"/>
    <w:rsid w:val="008157A6"/>
    <w:rsid w:val="00816782"/>
    <w:rsid w:val="00816B03"/>
    <w:rsid w:val="00817668"/>
    <w:rsid w:val="008177AE"/>
    <w:rsid w:val="0082013D"/>
    <w:rsid w:val="008202F2"/>
    <w:rsid w:val="00820B62"/>
    <w:rsid w:val="00821079"/>
    <w:rsid w:val="00821A03"/>
    <w:rsid w:val="00821BDE"/>
    <w:rsid w:val="00821E9F"/>
    <w:rsid w:val="0082212C"/>
    <w:rsid w:val="00822183"/>
    <w:rsid w:val="00822264"/>
    <w:rsid w:val="00822B8A"/>
    <w:rsid w:val="00823445"/>
    <w:rsid w:val="00824CA6"/>
    <w:rsid w:val="00825A7A"/>
    <w:rsid w:val="008264DB"/>
    <w:rsid w:val="008269B7"/>
    <w:rsid w:val="00826FCF"/>
    <w:rsid w:val="008272C5"/>
    <w:rsid w:val="008275AE"/>
    <w:rsid w:val="00830550"/>
    <w:rsid w:val="0083186C"/>
    <w:rsid w:val="008322C8"/>
    <w:rsid w:val="008324EB"/>
    <w:rsid w:val="00832640"/>
    <w:rsid w:val="00833236"/>
    <w:rsid w:val="00833758"/>
    <w:rsid w:val="00833AAE"/>
    <w:rsid w:val="0083406D"/>
    <w:rsid w:val="00834250"/>
    <w:rsid w:val="00834456"/>
    <w:rsid w:val="0083449A"/>
    <w:rsid w:val="00834546"/>
    <w:rsid w:val="0083505E"/>
    <w:rsid w:val="0083520A"/>
    <w:rsid w:val="0083629E"/>
    <w:rsid w:val="008373BD"/>
    <w:rsid w:val="00837DF0"/>
    <w:rsid w:val="008400AC"/>
    <w:rsid w:val="008403C7"/>
    <w:rsid w:val="00840C4B"/>
    <w:rsid w:val="0084120F"/>
    <w:rsid w:val="0084137A"/>
    <w:rsid w:val="0084341A"/>
    <w:rsid w:val="00844317"/>
    <w:rsid w:val="00844732"/>
    <w:rsid w:val="008449C1"/>
    <w:rsid w:val="008465A8"/>
    <w:rsid w:val="00846B15"/>
    <w:rsid w:val="008478D8"/>
    <w:rsid w:val="00847E6E"/>
    <w:rsid w:val="00850034"/>
    <w:rsid w:val="00850BA5"/>
    <w:rsid w:val="00852E00"/>
    <w:rsid w:val="00853574"/>
    <w:rsid w:val="0085371C"/>
    <w:rsid w:val="0085427F"/>
    <w:rsid w:val="00854A1B"/>
    <w:rsid w:val="00854A42"/>
    <w:rsid w:val="00854D0C"/>
    <w:rsid w:val="008553B6"/>
    <w:rsid w:val="0085552D"/>
    <w:rsid w:val="00855846"/>
    <w:rsid w:val="00856480"/>
    <w:rsid w:val="008564B3"/>
    <w:rsid w:val="00856623"/>
    <w:rsid w:val="00857166"/>
    <w:rsid w:val="00857F4A"/>
    <w:rsid w:val="008609D9"/>
    <w:rsid w:val="008611ED"/>
    <w:rsid w:val="008615B6"/>
    <w:rsid w:val="00861C97"/>
    <w:rsid w:val="00861EE8"/>
    <w:rsid w:val="008636CA"/>
    <w:rsid w:val="00863A61"/>
    <w:rsid w:val="00863E06"/>
    <w:rsid w:val="00864EA6"/>
    <w:rsid w:val="00864EAC"/>
    <w:rsid w:val="00864F30"/>
    <w:rsid w:val="00864F8B"/>
    <w:rsid w:val="008665C6"/>
    <w:rsid w:val="008666BC"/>
    <w:rsid w:val="00866B33"/>
    <w:rsid w:val="00870167"/>
    <w:rsid w:val="00870A3C"/>
    <w:rsid w:val="00871086"/>
    <w:rsid w:val="008714E7"/>
    <w:rsid w:val="00871688"/>
    <w:rsid w:val="00871CFF"/>
    <w:rsid w:val="00872213"/>
    <w:rsid w:val="00872E14"/>
    <w:rsid w:val="00872F14"/>
    <w:rsid w:val="008736CA"/>
    <w:rsid w:val="008746D2"/>
    <w:rsid w:val="00876273"/>
    <w:rsid w:val="00876288"/>
    <w:rsid w:val="008768CC"/>
    <w:rsid w:val="00876BBD"/>
    <w:rsid w:val="00876F64"/>
    <w:rsid w:val="00877AEC"/>
    <w:rsid w:val="00877C72"/>
    <w:rsid w:val="008800FA"/>
    <w:rsid w:val="008802A3"/>
    <w:rsid w:val="00880837"/>
    <w:rsid w:val="008819B2"/>
    <w:rsid w:val="008819ED"/>
    <w:rsid w:val="00881EB4"/>
    <w:rsid w:val="00882558"/>
    <w:rsid w:val="00882936"/>
    <w:rsid w:val="00882B15"/>
    <w:rsid w:val="0088305C"/>
    <w:rsid w:val="00883E64"/>
    <w:rsid w:val="00884289"/>
    <w:rsid w:val="0088448D"/>
    <w:rsid w:val="008845F6"/>
    <w:rsid w:val="00884E04"/>
    <w:rsid w:val="00886E93"/>
    <w:rsid w:val="008876A4"/>
    <w:rsid w:val="008908F9"/>
    <w:rsid w:val="00892272"/>
    <w:rsid w:val="00892B9C"/>
    <w:rsid w:val="0089438E"/>
    <w:rsid w:val="008944A6"/>
    <w:rsid w:val="00894777"/>
    <w:rsid w:val="00894960"/>
    <w:rsid w:val="00894D15"/>
    <w:rsid w:val="0089536F"/>
    <w:rsid w:val="00896026"/>
    <w:rsid w:val="00896A23"/>
    <w:rsid w:val="00896BB4"/>
    <w:rsid w:val="00896DE2"/>
    <w:rsid w:val="008A035E"/>
    <w:rsid w:val="008A0655"/>
    <w:rsid w:val="008A10D9"/>
    <w:rsid w:val="008A21AF"/>
    <w:rsid w:val="008A30B7"/>
    <w:rsid w:val="008A37E9"/>
    <w:rsid w:val="008A3A1D"/>
    <w:rsid w:val="008A3E4B"/>
    <w:rsid w:val="008A4E6C"/>
    <w:rsid w:val="008A5529"/>
    <w:rsid w:val="008A5778"/>
    <w:rsid w:val="008A77E1"/>
    <w:rsid w:val="008A79C6"/>
    <w:rsid w:val="008B0666"/>
    <w:rsid w:val="008B0919"/>
    <w:rsid w:val="008B0CB8"/>
    <w:rsid w:val="008B253B"/>
    <w:rsid w:val="008B2CA0"/>
    <w:rsid w:val="008B34A2"/>
    <w:rsid w:val="008B3970"/>
    <w:rsid w:val="008B3BB6"/>
    <w:rsid w:val="008B408B"/>
    <w:rsid w:val="008B442C"/>
    <w:rsid w:val="008B4D3C"/>
    <w:rsid w:val="008B4EBC"/>
    <w:rsid w:val="008B4EF6"/>
    <w:rsid w:val="008B56A8"/>
    <w:rsid w:val="008B5E29"/>
    <w:rsid w:val="008B62DC"/>
    <w:rsid w:val="008B68B8"/>
    <w:rsid w:val="008B6C62"/>
    <w:rsid w:val="008B7781"/>
    <w:rsid w:val="008C0067"/>
    <w:rsid w:val="008C0278"/>
    <w:rsid w:val="008C0742"/>
    <w:rsid w:val="008C0818"/>
    <w:rsid w:val="008C0D3F"/>
    <w:rsid w:val="008C14E7"/>
    <w:rsid w:val="008C19D1"/>
    <w:rsid w:val="008C1DC1"/>
    <w:rsid w:val="008C2431"/>
    <w:rsid w:val="008C2439"/>
    <w:rsid w:val="008C34D7"/>
    <w:rsid w:val="008C34E5"/>
    <w:rsid w:val="008C393B"/>
    <w:rsid w:val="008C56C1"/>
    <w:rsid w:val="008C5B61"/>
    <w:rsid w:val="008C602C"/>
    <w:rsid w:val="008C6034"/>
    <w:rsid w:val="008C672F"/>
    <w:rsid w:val="008C6E8E"/>
    <w:rsid w:val="008C6F71"/>
    <w:rsid w:val="008C7B85"/>
    <w:rsid w:val="008D1572"/>
    <w:rsid w:val="008D2115"/>
    <w:rsid w:val="008D3285"/>
    <w:rsid w:val="008D3744"/>
    <w:rsid w:val="008D42B9"/>
    <w:rsid w:val="008D4A09"/>
    <w:rsid w:val="008D53E1"/>
    <w:rsid w:val="008D5794"/>
    <w:rsid w:val="008D67E6"/>
    <w:rsid w:val="008D6C7E"/>
    <w:rsid w:val="008D6D1D"/>
    <w:rsid w:val="008D7978"/>
    <w:rsid w:val="008D7BD1"/>
    <w:rsid w:val="008E073F"/>
    <w:rsid w:val="008E0757"/>
    <w:rsid w:val="008E0EF9"/>
    <w:rsid w:val="008E162A"/>
    <w:rsid w:val="008E1665"/>
    <w:rsid w:val="008E1948"/>
    <w:rsid w:val="008E1EF2"/>
    <w:rsid w:val="008E1F68"/>
    <w:rsid w:val="008E46D2"/>
    <w:rsid w:val="008E4D44"/>
    <w:rsid w:val="008E4E06"/>
    <w:rsid w:val="008E50CC"/>
    <w:rsid w:val="008E532B"/>
    <w:rsid w:val="008E5635"/>
    <w:rsid w:val="008E5B42"/>
    <w:rsid w:val="008E5C68"/>
    <w:rsid w:val="008E5C7B"/>
    <w:rsid w:val="008E5E1B"/>
    <w:rsid w:val="008E6554"/>
    <w:rsid w:val="008E689D"/>
    <w:rsid w:val="008E69F4"/>
    <w:rsid w:val="008E737B"/>
    <w:rsid w:val="008F0903"/>
    <w:rsid w:val="008F1142"/>
    <w:rsid w:val="008F11C6"/>
    <w:rsid w:val="008F2F6F"/>
    <w:rsid w:val="008F3237"/>
    <w:rsid w:val="008F3711"/>
    <w:rsid w:val="008F3EFC"/>
    <w:rsid w:val="008F43D3"/>
    <w:rsid w:val="008F489D"/>
    <w:rsid w:val="008F57C2"/>
    <w:rsid w:val="008F58B6"/>
    <w:rsid w:val="008F7E05"/>
    <w:rsid w:val="00901AD8"/>
    <w:rsid w:val="00901B59"/>
    <w:rsid w:val="00902F91"/>
    <w:rsid w:val="00904429"/>
    <w:rsid w:val="00904AB6"/>
    <w:rsid w:val="009057DC"/>
    <w:rsid w:val="00905C0C"/>
    <w:rsid w:val="00905FF1"/>
    <w:rsid w:val="00906637"/>
    <w:rsid w:val="00906C5B"/>
    <w:rsid w:val="00907C79"/>
    <w:rsid w:val="00907EF7"/>
    <w:rsid w:val="0091072E"/>
    <w:rsid w:val="00911ED4"/>
    <w:rsid w:val="009131F8"/>
    <w:rsid w:val="009137B1"/>
    <w:rsid w:val="00913A4D"/>
    <w:rsid w:val="00914587"/>
    <w:rsid w:val="00914C16"/>
    <w:rsid w:val="009151F0"/>
    <w:rsid w:val="00915268"/>
    <w:rsid w:val="00916556"/>
    <w:rsid w:val="009165A1"/>
    <w:rsid w:val="00916A41"/>
    <w:rsid w:val="00916A4F"/>
    <w:rsid w:val="00917A22"/>
    <w:rsid w:val="00917BBE"/>
    <w:rsid w:val="00920024"/>
    <w:rsid w:val="009200ED"/>
    <w:rsid w:val="00920674"/>
    <w:rsid w:val="009216A6"/>
    <w:rsid w:val="0092182E"/>
    <w:rsid w:val="00921E82"/>
    <w:rsid w:val="00921E95"/>
    <w:rsid w:val="0092219C"/>
    <w:rsid w:val="00922A3B"/>
    <w:rsid w:val="00922A61"/>
    <w:rsid w:val="00922C47"/>
    <w:rsid w:val="00922C52"/>
    <w:rsid w:val="00923018"/>
    <w:rsid w:val="00924561"/>
    <w:rsid w:val="0092473B"/>
    <w:rsid w:val="00924832"/>
    <w:rsid w:val="00925490"/>
    <w:rsid w:val="009254CF"/>
    <w:rsid w:val="00925AE5"/>
    <w:rsid w:val="00925EAE"/>
    <w:rsid w:val="00926244"/>
    <w:rsid w:val="009262BE"/>
    <w:rsid w:val="00926990"/>
    <w:rsid w:val="00927907"/>
    <w:rsid w:val="00930D59"/>
    <w:rsid w:val="009314C8"/>
    <w:rsid w:val="00931A21"/>
    <w:rsid w:val="00931FDB"/>
    <w:rsid w:val="00932659"/>
    <w:rsid w:val="00932EC4"/>
    <w:rsid w:val="00934421"/>
    <w:rsid w:val="009346C4"/>
    <w:rsid w:val="0093508A"/>
    <w:rsid w:val="009361C6"/>
    <w:rsid w:val="009407E9"/>
    <w:rsid w:val="00940F4B"/>
    <w:rsid w:val="00941B46"/>
    <w:rsid w:val="00944260"/>
    <w:rsid w:val="00944265"/>
    <w:rsid w:val="009443C7"/>
    <w:rsid w:val="0094471D"/>
    <w:rsid w:val="0094483B"/>
    <w:rsid w:val="00944904"/>
    <w:rsid w:val="00945E63"/>
    <w:rsid w:val="00946709"/>
    <w:rsid w:val="00947F3C"/>
    <w:rsid w:val="0095011F"/>
    <w:rsid w:val="00950ECB"/>
    <w:rsid w:val="0095101D"/>
    <w:rsid w:val="00951466"/>
    <w:rsid w:val="00951E33"/>
    <w:rsid w:val="00952CDF"/>
    <w:rsid w:val="00952F1F"/>
    <w:rsid w:val="00952FA3"/>
    <w:rsid w:val="009534C4"/>
    <w:rsid w:val="00953C6D"/>
    <w:rsid w:val="0095477B"/>
    <w:rsid w:val="009548C1"/>
    <w:rsid w:val="00954AE3"/>
    <w:rsid w:val="0095507D"/>
    <w:rsid w:val="00955209"/>
    <w:rsid w:val="00956383"/>
    <w:rsid w:val="00956D79"/>
    <w:rsid w:val="00956E2D"/>
    <w:rsid w:val="00956ED8"/>
    <w:rsid w:val="009573BF"/>
    <w:rsid w:val="00957414"/>
    <w:rsid w:val="009576EC"/>
    <w:rsid w:val="00957A65"/>
    <w:rsid w:val="00960056"/>
    <w:rsid w:val="009601A2"/>
    <w:rsid w:val="00960410"/>
    <w:rsid w:val="00960D01"/>
    <w:rsid w:val="009614AA"/>
    <w:rsid w:val="009638AF"/>
    <w:rsid w:val="009643C2"/>
    <w:rsid w:val="00964657"/>
    <w:rsid w:val="00964D9A"/>
    <w:rsid w:val="00964FA4"/>
    <w:rsid w:val="00965BA8"/>
    <w:rsid w:val="009660F7"/>
    <w:rsid w:val="009671DF"/>
    <w:rsid w:val="00967957"/>
    <w:rsid w:val="00967EED"/>
    <w:rsid w:val="009708F6"/>
    <w:rsid w:val="009710DB"/>
    <w:rsid w:val="009712AF"/>
    <w:rsid w:val="00972C77"/>
    <w:rsid w:val="00973698"/>
    <w:rsid w:val="009747E8"/>
    <w:rsid w:val="00974851"/>
    <w:rsid w:val="00974C95"/>
    <w:rsid w:val="009769C9"/>
    <w:rsid w:val="00980408"/>
    <w:rsid w:val="009808C0"/>
    <w:rsid w:val="009821F2"/>
    <w:rsid w:val="009821F5"/>
    <w:rsid w:val="009826E3"/>
    <w:rsid w:val="0098333F"/>
    <w:rsid w:val="009833F8"/>
    <w:rsid w:val="009836C1"/>
    <w:rsid w:val="00983B24"/>
    <w:rsid w:val="00984014"/>
    <w:rsid w:val="009843A5"/>
    <w:rsid w:val="0098446D"/>
    <w:rsid w:val="00984A17"/>
    <w:rsid w:val="00985692"/>
    <w:rsid w:val="009868CC"/>
    <w:rsid w:val="00987240"/>
    <w:rsid w:val="00987589"/>
    <w:rsid w:val="009900A7"/>
    <w:rsid w:val="009903F8"/>
    <w:rsid w:val="00990851"/>
    <w:rsid w:val="00990979"/>
    <w:rsid w:val="009909FC"/>
    <w:rsid w:val="0099141B"/>
    <w:rsid w:val="00991AD7"/>
    <w:rsid w:val="00991F0B"/>
    <w:rsid w:val="00991FB7"/>
    <w:rsid w:val="00992E8B"/>
    <w:rsid w:val="00993196"/>
    <w:rsid w:val="00993600"/>
    <w:rsid w:val="00993ACD"/>
    <w:rsid w:val="00993FBF"/>
    <w:rsid w:val="00994341"/>
    <w:rsid w:val="009947B4"/>
    <w:rsid w:val="00994B4C"/>
    <w:rsid w:val="00994E78"/>
    <w:rsid w:val="00996E74"/>
    <w:rsid w:val="009970C9"/>
    <w:rsid w:val="009973E8"/>
    <w:rsid w:val="00997A46"/>
    <w:rsid w:val="009A009A"/>
    <w:rsid w:val="009A01CE"/>
    <w:rsid w:val="009A02A9"/>
    <w:rsid w:val="009A04EA"/>
    <w:rsid w:val="009A0B40"/>
    <w:rsid w:val="009A1971"/>
    <w:rsid w:val="009A2000"/>
    <w:rsid w:val="009A2807"/>
    <w:rsid w:val="009A2B1D"/>
    <w:rsid w:val="009A4495"/>
    <w:rsid w:val="009A45CF"/>
    <w:rsid w:val="009A4B04"/>
    <w:rsid w:val="009A4D4F"/>
    <w:rsid w:val="009A50C6"/>
    <w:rsid w:val="009A5B0E"/>
    <w:rsid w:val="009A6610"/>
    <w:rsid w:val="009A6FA0"/>
    <w:rsid w:val="009A726A"/>
    <w:rsid w:val="009A77C8"/>
    <w:rsid w:val="009B0279"/>
    <w:rsid w:val="009B0A31"/>
    <w:rsid w:val="009B0C91"/>
    <w:rsid w:val="009B1017"/>
    <w:rsid w:val="009B1A94"/>
    <w:rsid w:val="009B1DCC"/>
    <w:rsid w:val="009B384B"/>
    <w:rsid w:val="009B3893"/>
    <w:rsid w:val="009B3E20"/>
    <w:rsid w:val="009B4498"/>
    <w:rsid w:val="009B5B52"/>
    <w:rsid w:val="009B5C27"/>
    <w:rsid w:val="009B6527"/>
    <w:rsid w:val="009B658D"/>
    <w:rsid w:val="009B7449"/>
    <w:rsid w:val="009B75E2"/>
    <w:rsid w:val="009C01B3"/>
    <w:rsid w:val="009C06D9"/>
    <w:rsid w:val="009C0782"/>
    <w:rsid w:val="009C079C"/>
    <w:rsid w:val="009C095E"/>
    <w:rsid w:val="009C0FAB"/>
    <w:rsid w:val="009C14B2"/>
    <w:rsid w:val="009C2859"/>
    <w:rsid w:val="009C3070"/>
    <w:rsid w:val="009C3963"/>
    <w:rsid w:val="009C5117"/>
    <w:rsid w:val="009C55C8"/>
    <w:rsid w:val="009C5647"/>
    <w:rsid w:val="009C5B20"/>
    <w:rsid w:val="009C5D07"/>
    <w:rsid w:val="009C607A"/>
    <w:rsid w:val="009C6592"/>
    <w:rsid w:val="009C691B"/>
    <w:rsid w:val="009C733D"/>
    <w:rsid w:val="009C7A46"/>
    <w:rsid w:val="009C7D74"/>
    <w:rsid w:val="009D0221"/>
    <w:rsid w:val="009D0CC3"/>
    <w:rsid w:val="009D0D48"/>
    <w:rsid w:val="009D14D3"/>
    <w:rsid w:val="009D17FC"/>
    <w:rsid w:val="009D1D42"/>
    <w:rsid w:val="009D1FA5"/>
    <w:rsid w:val="009D2AE5"/>
    <w:rsid w:val="009D2EC1"/>
    <w:rsid w:val="009D33BA"/>
    <w:rsid w:val="009D38B8"/>
    <w:rsid w:val="009D3CEF"/>
    <w:rsid w:val="009D4D01"/>
    <w:rsid w:val="009D4E14"/>
    <w:rsid w:val="009D5755"/>
    <w:rsid w:val="009D58D5"/>
    <w:rsid w:val="009D5D1A"/>
    <w:rsid w:val="009D5F5D"/>
    <w:rsid w:val="009D6C7E"/>
    <w:rsid w:val="009D6F9B"/>
    <w:rsid w:val="009D7192"/>
    <w:rsid w:val="009D7879"/>
    <w:rsid w:val="009E00C7"/>
    <w:rsid w:val="009E07B8"/>
    <w:rsid w:val="009E0F91"/>
    <w:rsid w:val="009E121A"/>
    <w:rsid w:val="009E16F2"/>
    <w:rsid w:val="009E197E"/>
    <w:rsid w:val="009E1B47"/>
    <w:rsid w:val="009E20DC"/>
    <w:rsid w:val="009E24D0"/>
    <w:rsid w:val="009E2A5B"/>
    <w:rsid w:val="009E2DC2"/>
    <w:rsid w:val="009E349A"/>
    <w:rsid w:val="009E3924"/>
    <w:rsid w:val="009E3E7F"/>
    <w:rsid w:val="009E4825"/>
    <w:rsid w:val="009E4960"/>
    <w:rsid w:val="009E4BD2"/>
    <w:rsid w:val="009E5152"/>
    <w:rsid w:val="009E51A9"/>
    <w:rsid w:val="009E546A"/>
    <w:rsid w:val="009E610D"/>
    <w:rsid w:val="009E6D83"/>
    <w:rsid w:val="009E7EC3"/>
    <w:rsid w:val="009E7F3B"/>
    <w:rsid w:val="009F01A5"/>
    <w:rsid w:val="009F092B"/>
    <w:rsid w:val="009F0AA2"/>
    <w:rsid w:val="009F102F"/>
    <w:rsid w:val="009F13B8"/>
    <w:rsid w:val="009F13E1"/>
    <w:rsid w:val="009F16DF"/>
    <w:rsid w:val="009F19D7"/>
    <w:rsid w:val="009F2504"/>
    <w:rsid w:val="009F2EBB"/>
    <w:rsid w:val="009F3387"/>
    <w:rsid w:val="009F370D"/>
    <w:rsid w:val="009F37A2"/>
    <w:rsid w:val="009F4177"/>
    <w:rsid w:val="009F68B7"/>
    <w:rsid w:val="009F6916"/>
    <w:rsid w:val="009F6960"/>
    <w:rsid w:val="009F6A7E"/>
    <w:rsid w:val="009F738B"/>
    <w:rsid w:val="009F7546"/>
    <w:rsid w:val="009F760E"/>
    <w:rsid w:val="009F7D21"/>
    <w:rsid w:val="009F7DB8"/>
    <w:rsid w:val="00A00676"/>
    <w:rsid w:val="00A00B1F"/>
    <w:rsid w:val="00A0150D"/>
    <w:rsid w:val="00A017C1"/>
    <w:rsid w:val="00A02E8C"/>
    <w:rsid w:val="00A02F7F"/>
    <w:rsid w:val="00A03E17"/>
    <w:rsid w:val="00A04967"/>
    <w:rsid w:val="00A0523D"/>
    <w:rsid w:val="00A05374"/>
    <w:rsid w:val="00A05F3D"/>
    <w:rsid w:val="00A06A6C"/>
    <w:rsid w:val="00A06BCC"/>
    <w:rsid w:val="00A06C2E"/>
    <w:rsid w:val="00A07886"/>
    <w:rsid w:val="00A07ACF"/>
    <w:rsid w:val="00A11103"/>
    <w:rsid w:val="00A11580"/>
    <w:rsid w:val="00A11812"/>
    <w:rsid w:val="00A13630"/>
    <w:rsid w:val="00A13746"/>
    <w:rsid w:val="00A13D6B"/>
    <w:rsid w:val="00A14203"/>
    <w:rsid w:val="00A1460F"/>
    <w:rsid w:val="00A154E8"/>
    <w:rsid w:val="00A159FD"/>
    <w:rsid w:val="00A15FE4"/>
    <w:rsid w:val="00A16257"/>
    <w:rsid w:val="00A162B0"/>
    <w:rsid w:val="00A16938"/>
    <w:rsid w:val="00A169D9"/>
    <w:rsid w:val="00A16B0C"/>
    <w:rsid w:val="00A16B5E"/>
    <w:rsid w:val="00A16EF0"/>
    <w:rsid w:val="00A17D21"/>
    <w:rsid w:val="00A20215"/>
    <w:rsid w:val="00A2054C"/>
    <w:rsid w:val="00A207FB"/>
    <w:rsid w:val="00A21A4D"/>
    <w:rsid w:val="00A22E46"/>
    <w:rsid w:val="00A2362F"/>
    <w:rsid w:val="00A236D2"/>
    <w:rsid w:val="00A24FC2"/>
    <w:rsid w:val="00A25EE0"/>
    <w:rsid w:val="00A26008"/>
    <w:rsid w:val="00A2647A"/>
    <w:rsid w:val="00A302A2"/>
    <w:rsid w:val="00A30684"/>
    <w:rsid w:val="00A31010"/>
    <w:rsid w:val="00A320F0"/>
    <w:rsid w:val="00A333AB"/>
    <w:rsid w:val="00A3362B"/>
    <w:rsid w:val="00A3366F"/>
    <w:rsid w:val="00A341B2"/>
    <w:rsid w:val="00A34498"/>
    <w:rsid w:val="00A34CE2"/>
    <w:rsid w:val="00A34F2B"/>
    <w:rsid w:val="00A34F5B"/>
    <w:rsid w:val="00A354FA"/>
    <w:rsid w:val="00A3591E"/>
    <w:rsid w:val="00A3603C"/>
    <w:rsid w:val="00A36432"/>
    <w:rsid w:val="00A36652"/>
    <w:rsid w:val="00A367F7"/>
    <w:rsid w:val="00A36835"/>
    <w:rsid w:val="00A3691F"/>
    <w:rsid w:val="00A36C24"/>
    <w:rsid w:val="00A37289"/>
    <w:rsid w:val="00A378E6"/>
    <w:rsid w:val="00A4017C"/>
    <w:rsid w:val="00A411D4"/>
    <w:rsid w:val="00A413EC"/>
    <w:rsid w:val="00A413EF"/>
    <w:rsid w:val="00A415B7"/>
    <w:rsid w:val="00A42F65"/>
    <w:rsid w:val="00A42FC2"/>
    <w:rsid w:val="00A43278"/>
    <w:rsid w:val="00A4374C"/>
    <w:rsid w:val="00A437D5"/>
    <w:rsid w:val="00A438E7"/>
    <w:rsid w:val="00A43B6E"/>
    <w:rsid w:val="00A44332"/>
    <w:rsid w:val="00A44817"/>
    <w:rsid w:val="00A44FA1"/>
    <w:rsid w:val="00A45277"/>
    <w:rsid w:val="00A462BB"/>
    <w:rsid w:val="00A4666D"/>
    <w:rsid w:val="00A46B5E"/>
    <w:rsid w:val="00A471AA"/>
    <w:rsid w:val="00A477E8"/>
    <w:rsid w:val="00A47967"/>
    <w:rsid w:val="00A47DA5"/>
    <w:rsid w:val="00A47FC9"/>
    <w:rsid w:val="00A5103D"/>
    <w:rsid w:val="00A5249A"/>
    <w:rsid w:val="00A52B9D"/>
    <w:rsid w:val="00A52EE1"/>
    <w:rsid w:val="00A5315F"/>
    <w:rsid w:val="00A531DA"/>
    <w:rsid w:val="00A538D5"/>
    <w:rsid w:val="00A54D7C"/>
    <w:rsid w:val="00A550EE"/>
    <w:rsid w:val="00A554DA"/>
    <w:rsid w:val="00A5553E"/>
    <w:rsid w:val="00A563AF"/>
    <w:rsid w:val="00A57C3B"/>
    <w:rsid w:val="00A57E11"/>
    <w:rsid w:val="00A60345"/>
    <w:rsid w:val="00A60B3B"/>
    <w:rsid w:val="00A6113C"/>
    <w:rsid w:val="00A611BC"/>
    <w:rsid w:val="00A6121A"/>
    <w:rsid w:val="00A61538"/>
    <w:rsid w:val="00A615FD"/>
    <w:rsid w:val="00A61682"/>
    <w:rsid w:val="00A61824"/>
    <w:rsid w:val="00A619D4"/>
    <w:rsid w:val="00A620AB"/>
    <w:rsid w:val="00A62585"/>
    <w:rsid w:val="00A62A00"/>
    <w:rsid w:val="00A62C83"/>
    <w:rsid w:val="00A62F91"/>
    <w:rsid w:val="00A63031"/>
    <w:rsid w:val="00A63154"/>
    <w:rsid w:val="00A63B13"/>
    <w:rsid w:val="00A63BED"/>
    <w:rsid w:val="00A64DAF"/>
    <w:rsid w:val="00A64E5F"/>
    <w:rsid w:val="00A65C4A"/>
    <w:rsid w:val="00A6608D"/>
    <w:rsid w:val="00A6652D"/>
    <w:rsid w:val="00A67733"/>
    <w:rsid w:val="00A709DD"/>
    <w:rsid w:val="00A7136A"/>
    <w:rsid w:val="00A714CF"/>
    <w:rsid w:val="00A7217D"/>
    <w:rsid w:val="00A73146"/>
    <w:rsid w:val="00A73319"/>
    <w:rsid w:val="00A73E36"/>
    <w:rsid w:val="00A74AE5"/>
    <w:rsid w:val="00A74B2D"/>
    <w:rsid w:val="00A75CF4"/>
    <w:rsid w:val="00A75D18"/>
    <w:rsid w:val="00A76689"/>
    <w:rsid w:val="00A76DD3"/>
    <w:rsid w:val="00A76E35"/>
    <w:rsid w:val="00A76F78"/>
    <w:rsid w:val="00A8061A"/>
    <w:rsid w:val="00A80B92"/>
    <w:rsid w:val="00A80D4F"/>
    <w:rsid w:val="00A80E38"/>
    <w:rsid w:val="00A80F62"/>
    <w:rsid w:val="00A818A3"/>
    <w:rsid w:val="00A81D9F"/>
    <w:rsid w:val="00A81E0D"/>
    <w:rsid w:val="00A81F32"/>
    <w:rsid w:val="00A82D2E"/>
    <w:rsid w:val="00A83141"/>
    <w:rsid w:val="00A83298"/>
    <w:rsid w:val="00A83B6A"/>
    <w:rsid w:val="00A840D7"/>
    <w:rsid w:val="00A8471E"/>
    <w:rsid w:val="00A847BA"/>
    <w:rsid w:val="00A84955"/>
    <w:rsid w:val="00A849B2"/>
    <w:rsid w:val="00A84D1E"/>
    <w:rsid w:val="00A852C5"/>
    <w:rsid w:val="00A85538"/>
    <w:rsid w:val="00A85A6F"/>
    <w:rsid w:val="00A85E3A"/>
    <w:rsid w:val="00A86729"/>
    <w:rsid w:val="00A86D81"/>
    <w:rsid w:val="00A875CD"/>
    <w:rsid w:val="00A876E3"/>
    <w:rsid w:val="00A900DA"/>
    <w:rsid w:val="00A9099B"/>
    <w:rsid w:val="00A90F3B"/>
    <w:rsid w:val="00A91833"/>
    <w:rsid w:val="00A918D6"/>
    <w:rsid w:val="00A93DE6"/>
    <w:rsid w:val="00A94A7C"/>
    <w:rsid w:val="00A94C10"/>
    <w:rsid w:val="00A9636F"/>
    <w:rsid w:val="00A96625"/>
    <w:rsid w:val="00A96670"/>
    <w:rsid w:val="00A96DB0"/>
    <w:rsid w:val="00A97371"/>
    <w:rsid w:val="00A97890"/>
    <w:rsid w:val="00AA06F7"/>
    <w:rsid w:val="00AA16E8"/>
    <w:rsid w:val="00AA18F6"/>
    <w:rsid w:val="00AA1E05"/>
    <w:rsid w:val="00AA28D9"/>
    <w:rsid w:val="00AA2CE5"/>
    <w:rsid w:val="00AA3B71"/>
    <w:rsid w:val="00AA3D20"/>
    <w:rsid w:val="00AA3DD5"/>
    <w:rsid w:val="00AA50D9"/>
    <w:rsid w:val="00AA5676"/>
    <w:rsid w:val="00AA6B0A"/>
    <w:rsid w:val="00AA6B0E"/>
    <w:rsid w:val="00AA7264"/>
    <w:rsid w:val="00AB00F2"/>
    <w:rsid w:val="00AB03CC"/>
    <w:rsid w:val="00AB1BFF"/>
    <w:rsid w:val="00AB23B0"/>
    <w:rsid w:val="00AB34F1"/>
    <w:rsid w:val="00AB38D0"/>
    <w:rsid w:val="00AB38FA"/>
    <w:rsid w:val="00AB39AF"/>
    <w:rsid w:val="00AB3C25"/>
    <w:rsid w:val="00AB3E6E"/>
    <w:rsid w:val="00AB4702"/>
    <w:rsid w:val="00AB4733"/>
    <w:rsid w:val="00AB4B77"/>
    <w:rsid w:val="00AB58EB"/>
    <w:rsid w:val="00AB5B4D"/>
    <w:rsid w:val="00AB5EB3"/>
    <w:rsid w:val="00AB61E6"/>
    <w:rsid w:val="00AB65FD"/>
    <w:rsid w:val="00AB6812"/>
    <w:rsid w:val="00AB6999"/>
    <w:rsid w:val="00AC0348"/>
    <w:rsid w:val="00AC058F"/>
    <w:rsid w:val="00AC0B53"/>
    <w:rsid w:val="00AC1565"/>
    <w:rsid w:val="00AC183D"/>
    <w:rsid w:val="00AC1C58"/>
    <w:rsid w:val="00AC1F23"/>
    <w:rsid w:val="00AC207E"/>
    <w:rsid w:val="00AC28F7"/>
    <w:rsid w:val="00AC2AA9"/>
    <w:rsid w:val="00AC2B19"/>
    <w:rsid w:val="00AC30B6"/>
    <w:rsid w:val="00AC3995"/>
    <w:rsid w:val="00AC3F1A"/>
    <w:rsid w:val="00AC3F67"/>
    <w:rsid w:val="00AC4048"/>
    <w:rsid w:val="00AC53B1"/>
    <w:rsid w:val="00AC640F"/>
    <w:rsid w:val="00AC6478"/>
    <w:rsid w:val="00AC6515"/>
    <w:rsid w:val="00AC695C"/>
    <w:rsid w:val="00AC69AE"/>
    <w:rsid w:val="00AC7CD2"/>
    <w:rsid w:val="00AD06DD"/>
    <w:rsid w:val="00AD087C"/>
    <w:rsid w:val="00AD0ACF"/>
    <w:rsid w:val="00AD1193"/>
    <w:rsid w:val="00AD1A76"/>
    <w:rsid w:val="00AD1F25"/>
    <w:rsid w:val="00AD234E"/>
    <w:rsid w:val="00AD2AE5"/>
    <w:rsid w:val="00AD322A"/>
    <w:rsid w:val="00AD3539"/>
    <w:rsid w:val="00AD4228"/>
    <w:rsid w:val="00AD5A2E"/>
    <w:rsid w:val="00AD662B"/>
    <w:rsid w:val="00AD66D5"/>
    <w:rsid w:val="00AD7568"/>
    <w:rsid w:val="00AD7765"/>
    <w:rsid w:val="00AE1164"/>
    <w:rsid w:val="00AE2731"/>
    <w:rsid w:val="00AE2891"/>
    <w:rsid w:val="00AE2AB1"/>
    <w:rsid w:val="00AE33A3"/>
    <w:rsid w:val="00AE43A6"/>
    <w:rsid w:val="00AE4FC9"/>
    <w:rsid w:val="00AE51ED"/>
    <w:rsid w:val="00AE6977"/>
    <w:rsid w:val="00AE7477"/>
    <w:rsid w:val="00AF0B1C"/>
    <w:rsid w:val="00AF170F"/>
    <w:rsid w:val="00AF17A1"/>
    <w:rsid w:val="00AF1B93"/>
    <w:rsid w:val="00AF24FE"/>
    <w:rsid w:val="00AF2BF0"/>
    <w:rsid w:val="00AF2D59"/>
    <w:rsid w:val="00AF3148"/>
    <w:rsid w:val="00AF363A"/>
    <w:rsid w:val="00AF3DBE"/>
    <w:rsid w:val="00AF41A2"/>
    <w:rsid w:val="00AF4246"/>
    <w:rsid w:val="00AF4600"/>
    <w:rsid w:val="00AF59B9"/>
    <w:rsid w:val="00AF5AED"/>
    <w:rsid w:val="00AF6BBF"/>
    <w:rsid w:val="00AF6D5C"/>
    <w:rsid w:val="00AF7196"/>
    <w:rsid w:val="00AF78BF"/>
    <w:rsid w:val="00AF7D1A"/>
    <w:rsid w:val="00B006CC"/>
    <w:rsid w:val="00B01255"/>
    <w:rsid w:val="00B0135D"/>
    <w:rsid w:val="00B02F56"/>
    <w:rsid w:val="00B032D1"/>
    <w:rsid w:val="00B03627"/>
    <w:rsid w:val="00B03716"/>
    <w:rsid w:val="00B03A49"/>
    <w:rsid w:val="00B04984"/>
    <w:rsid w:val="00B0527A"/>
    <w:rsid w:val="00B05468"/>
    <w:rsid w:val="00B056EB"/>
    <w:rsid w:val="00B0696A"/>
    <w:rsid w:val="00B06F42"/>
    <w:rsid w:val="00B07529"/>
    <w:rsid w:val="00B0772A"/>
    <w:rsid w:val="00B07931"/>
    <w:rsid w:val="00B07F34"/>
    <w:rsid w:val="00B10555"/>
    <w:rsid w:val="00B11B13"/>
    <w:rsid w:val="00B12346"/>
    <w:rsid w:val="00B12AA4"/>
    <w:rsid w:val="00B1371C"/>
    <w:rsid w:val="00B138C5"/>
    <w:rsid w:val="00B13BB0"/>
    <w:rsid w:val="00B13F0D"/>
    <w:rsid w:val="00B144F2"/>
    <w:rsid w:val="00B152F4"/>
    <w:rsid w:val="00B15784"/>
    <w:rsid w:val="00B1581D"/>
    <w:rsid w:val="00B158A1"/>
    <w:rsid w:val="00B160E8"/>
    <w:rsid w:val="00B16127"/>
    <w:rsid w:val="00B16210"/>
    <w:rsid w:val="00B179FE"/>
    <w:rsid w:val="00B17CE2"/>
    <w:rsid w:val="00B17E7C"/>
    <w:rsid w:val="00B20549"/>
    <w:rsid w:val="00B20864"/>
    <w:rsid w:val="00B20F2D"/>
    <w:rsid w:val="00B21642"/>
    <w:rsid w:val="00B21B09"/>
    <w:rsid w:val="00B22375"/>
    <w:rsid w:val="00B224D0"/>
    <w:rsid w:val="00B2252C"/>
    <w:rsid w:val="00B22735"/>
    <w:rsid w:val="00B2298E"/>
    <w:rsid w:val="00B22D85"/>
    <w:rsid w:val="00B23B56"/>
    <w:rsid w:val="00B24141"/>
    <w:rsid w:val="00B24A1B"/>
    <w:rsid w:val="00B24D43"/>
    <w:rsid w:val="00B2535A"/>
    <w:rsid w:val="00B2589A"/>
    <w:rsid w:val="00B25FDC"/>
    <w:rsid w:val="00B26A32"/>
    <w:rsid w:val="00B26AB1"/>
    <w:rsid w:val="00B26DD6"/>
    <w:rsid w:val="00B26E25"/>
    <w:rsid w:val="00B273FE"/>
    <w:rsid w:val="00B27E3D"/>
    <w:rsid w:val="00B307DD"/>
    <w:rsid w:val="00B3095F"/>
    <w:rsid w:val="00B3184F"/>
    <w:rsid w:val="00B318D7"/>
    <w:rsid w:val="00B31D6F"/>
    <w:rsid w:val="00B3201A"/>
    <w:rsid w:val="00B321C0"/>
    <w:rsid w:val="00B3229F"/>
    <w:rsid w:val="00B32981"/>
    <w:rsid w:val="00B33AAD"/>
    <w:rsid w:val="00B34311"/>
    <w:rsid w:val="00B345B2"/>
    <w:rsid w:val="00B347EA"/>
    <w:rsid w:val="00B34AA3"/>
    <w:rsid w:val="00B34FA5"/>
    <w:rsid w:val="00B352F9"/>
    <w:rsid w:val="00B354D7"/>
    <w:rsid w:val="00B359A5"/>
    <w:rsid w:val="00B35C7F"/>
    <w:rsid w:val="00B35F65"/>
    <w:rsid w:val="00B35FA0"/>
    <w:rsid w:val="00B3600B"/>
    <w:rsid w:val="00B3703C"/>
    <w:rsid w:val="00B40C59"/>
    <w:rsid w:val="00B41F02"/>
    <w:rsid w:val="00B42A3F"/>
    <w:rsid w:val="00B43854"/>
    <w:rsid w:val="00B43CB2"/>
    <w:rsid w:val="00B44235"/>
    <w:rsid w:val="00B44613"/>
    <w:rsid w:val="00B4614C"/>
    <w:rsid w:val="00B463E1"/>
    <w:rsid w:val="00B46BE8"/>
    <w:rsid w:val="00B47477"/>
    <w:rsid w:val="00B50CBB"/>
    <w:rsid w:val="00B520BA"/>
    <w:rsid w:val="00B52515"/>
    <w:rsid w:val="00B530A7"/>
    <w:rsid w:val="00B54680"/>
    <w:rsid w:val="00B54756"/>
    <w:rsid w:val="00B565D3"/>
    <w:rsid w:val="00B56CE9"/>
    <w:rsid w:val="00B56D5C"/>
    <w:rsid w:val="00B56EC3"/>
    <w:rsid w:val="00B57013"/>
    <w:rsid w:val="00B5717B"/>
    <w:rsid w:val="00B57285"/>
    <w:rsid w:val="00B5752B"/>
    <w:rsid w:val="00B60862"/>
    <w:rsid w:val="00B6116B"/>
    <w:rsid w:val="00B6135B"/>
    <w:rsid w:val="00B61436"/>
    <w:rsid w:val="00B61BD6"/>
    <w:rsid w:val="00B6267C"/>
    <w:rsid w:val="00B626DD"/>
    <w:rsid w:val="00B62DDC"/>
    <w:rsid w:val="00B63980"/>
    <w:rsid w:val="00B63CD9"/>
    <w:rsid w:val="00B63F2B"/>
    <w:rsid w:val="00B644F1"/>
    <w:rsid w:val="00B652A6"/>
    <w:rsid w:val="00B6560A"/>
    <w:rsid w:val="00B658C2"/>
    <w:rsid w:val="00B6623B"/>
    <w:rsid w:val="00B6628C"/>
    <w:rsid w:val="00B6633F"/>
    <w:rsid w:val="00B6748B"/>
    <w:rsid w:val="00B67A4B"/>
    <w:rsid w:val="00B7033F"/>
    <w:rsid w:val="00B71157"/>
    <w:rsid w:val="00B7122E"/>
    <w:rsid w:val="00B714AB"/>
    <w:rsid w:val="00B71B24"/>
    <w:rsid w:val="00B720B0"/>
    <w:rsid w:val="00B723B5"/>
    <w:rsid w:val="00B72A15"/>
    <w:rsid w:val="00B73292"/>
    <w:rsid w:val="00B737F1"/>
    <w:rsid w:val="00B73EC4"/>
    <w:rsid w:val="00B73EEF"/>
    <w:rsid w:val="00B7451F"/>
    <w:rsid w:val="00B74866"/>
    <w:rsid w:val="00B761CB"/>
    <w:rsid w:val="00B76355"/>
    <w:rsid w:val="00B77BE8"/>
    <w:rsid w:val="00B80BA5"/>
    <w:rsid w:val="00B81450"/>
    <w:rsid w:val="00B81814"/>
    <w:rsid w:val="00B81E6D"/>
    <w:rsid w:val="00B8206E"/>
    <w:rsid w:val="00B82201"/>
    <w:rsid w:val="00B8221B"/>
    <w:rsid w:val="00B834A0"/>
    <w:rsid w:val="00B853D5"/>
    <w:rsid w:val="00B86329"/>
    <w:rsid w:val="00B8675E"/>
    <w:rsid w:val="00B90AD6"/>
    <w:rsid w:val="00B9133D"/>
    <w:rsid w:val="00B9152C"/>
    <w:rsid w:val="00B921C9"/>
    <w:rsid w:val="00B924C9"/>
    <w:rsid w:val="00B925C8"/>
    <w:rsid w:val="00B92A39"/>
    <w:rsid w:val="00B92C47"/>
    <w:rsid w:val="00B9343A"/>
    <w:rsid w:val="00B9370A"/>
    <w:rsid w:val="00B94704"/>
    <w:rsid w:val="00B95879"/>
    <w:rsid w:val="00B96269"/>
    <w:rsid w:val="00B96BA2"/>
    <w:rsid w:val="00B96C88"/>
    <w:rsid w:val="00B97289"/>
    <w:rsid w:val="00B97425"/>
    <w:rsid w:val="00B9789B"/>
    <w:rsid w:val="00BA0443"/>
    <w:rsid w:val="00BA0A1A"/>
    <w:rsid w:val="00BA169C"/>
    <w:rsid w:val="00BA1C55"/>
    <w:rsid w:val="00BA2277"/>
    <w:rsid w:val="00BA43CA"/>
    <w:rsid w:val="00BA4F7B"/>
    <w:rsid w:val="00BA5081"/>
    <w:rsid w:val="00BA6CC4"/>
    <w:rsid w:val="00BA7317"/>
    <w:rsid w:val="00BA7379"/>
    <w:rsid w:val="00BA73BA"/>
    <w:rsid w:val="00BB0401"/>
    <w:rsid w:val="00BB082E"/>
    <w:rsid w:val="00BB0C39"/>
    <w:rsid w:val="00BB1C1A"/>
    <w:rsid w:val="00BB2653"/>
    <w:rsid w:val="00BB30B0"/>
    <w:rsid w:val="00BB3268"/>
    <w:rsid w:val="00BB329B"/>
    <w:rsid w:val="00BB3909"/>
    <w:rsid w:val="00BB3E38"/>
    <w:rsid w:val="00BB4EA8"/>
    <w:rsid w:val="00BB73B1"/>
    <w:rsid w:val="00BC0484"/>
    <w:rsid w:val="00BC1164"/>
    <w:rsid w:val="00BC182C"/>
    <w:rsid w:val="00BC1876"/>
    <w:rsid w:val="00BC1DCC"/>
    <w:rsid w:val="00BC28A8"/>
    <w:rsid w:val="00BC29B5"/>
    <w:rsid w:val="00BC2FE6"/>
    <w:rsid w:val="00BC373F"/>
    <w:rsid w:val="00BC3846"/>
    <w:rsid w:val="00BC38E4"/>
    <w:rsid w:val="00BC54D7"/>
    <w:rsid w:val="00BC586F"/>
    <w:rsid w:val="00BC5E1D"/>
    <w:rsid w:val="00BC6634"/>
    <w:rsid w:val="00BC6DFE"/>
    <w:rsid w:val="00BC717D"/>
    <w:rsid w:val="00BC77E1"/>
    <w:rsid w:val="00BC7D1C"/>
    <w:rsid w:val="00BD00E0"/>
    <w:rsid w:val="00BD03F5"/>
    <w:rsid w:val="00BD0CCE"/>
    <w:rsid w:val="00BD0D17"/>
    <w:rsid w:val="00BD16F8"/>
    <w:rsid w:val="00BD1FB7"/>
    <w:rsid w:val="00BD31FB"/>
    <w:rsid w:val="00BD3800"/>
    <w:rsid w:val="00BD3B21"/>
    <w:rsid w:val="00BD4815"/>
    <w:rsid w:val="00BD4E01"/>
    <w:rsid w:val="00BD5BA1"/>
    <w:rsid w:val="00BD6498"/>
    <w:rsid w:val="00BD6E11"/>
    <w:rsid w:val="00BD6F28"/>
    <w:rsid w:val="00BD7293"/>
    <w:rsid w:val="00BD7660"/>
    <w:rsid w:val="00BD7DA8"/>
    <w:rsid w:val="00BE033B"/>
    <w:rsid w:val="00BE0AE8"/>
    <w:rsid w:val="00BE0F1E"/>
    <w:rsid w:val="00BE144C"/>
    <w:rsid w:val="00BE164B"/>
    <w:rsid w:val="00BE175F"/>
    <w:rsid w:val="00BE1A98"/>
    <w:rsid w:val="00BE2433"/>
    <w:rsid w:val="00BE2658"/>
    <w:rsid w:val="00BE28C5"/>
    <w:rsid w:val="00BE30BA"/>
    <w:rsid w:val="00BE3B24"/>
    <w:rsid w:val="00BE4439"/>
    <w:rsid w:val="00BE44C5"/>
    <w:rsid w:val="00BE4A99"/>
    <w:rsid w:val="00BE51C5"/>
    <w:rsid w:val="00BE52F4"/>
    <w:rsid w:val="00BE55E3"/>
    <w:rsid w:val="00BE5B13"/>
    <w:rsid w:val="00BE6C08"/>
    <w:rsid w:val="00BE79A7"/>
    <w:rsid w:val="00BE7DE0"/>
    <w:rsid w:val="00BF03A1"/>
    <w:rsid w:val="00BF09EA"/>
    <w:rsid w:val="00BF0C09"/>
    <w:rsid w:val="00BF19CB"/>
    <w:rsid w:val="00BF204D"/>
    <w:rsid w:val="00BF218A"/>
    <w:rsid w:val="00BF2A43"/>
    <w:rsid w:val="00BF2D49"/>
    <w:rsid w:val="00BF2E7B"/>
    <w:rsid w:val="00BF3169"/>
    <w:rsid w:val="00BF32CF"/>
    <w:rsid w:val="00BF37D0"/>
    <w:rsid w:val="00BF3F9B"/>
    <w:rsid w:val="00BF51C1"/>
    <w:rsid w:val="00BF61C0"/>
    <w:rsid w:val="00BF6220"/>
    <w:rsid w:val="00BF665F"/>
    <w:rsid w:val="00BF675F"/>
    <w:rsid w:val="00BF75CC"/>
    <w:rsid w:val="00BF7AB0"/>
    <w:rsid w:val="00BF7F02"/>
    <w:rsid w:val="00C00795"/>
    <w:rsid w:val="00C00C48"/>
    <w:rsid w:val="00C00C9A"/>
    <w:rsid w:val="00C012FA"/>
    <w:rsid w:val="00C01C28"/>
    <w:rsid w:val="00C01D2E"/>
    <w:rsid w:val="00C02278"/>
    <w:rsid w:val="00C023C8"/>
    <w:rsid w:val="00C0438C"/>
    <w:rsid w:val="00C04E6A"/>
    <w:rsid w:val="00C0516D"/>
    <w:rsid w:val="00C057E0"/>
    <w:rsid w:val="00C05861"/>
    <w:rsid w:val="00C0591E"/>
    <w:rsid w:val="00C05F05"/>
    <w:rsid w:val="00C06684"/>
    <w:rsid w:val="00C06973"/>
    <w:rsid w:val="00C06EEC"/>
    <w:rsid w:val="00C10B1F"/>
    <w:rsid w:val="00C10E3E"/>
    <w:rsid w:val="00C117F2"/>
    <w:rsid w:val="00C1316E"/>
    <w:rsid w:val="00C13CCA"/>
    <w:rsid w:val="00C14DF8"/>
    <w:rsid w:val="00C1548A"/>
    <w:rsid w:val="00C15955"/>
    <w:rsid w:val="00C15EA9"/>
    <w:rsid w:val="00C16300"/>
    <w:rsid w:val="00C16324"/>
    <w:rsid w:val="00C170B0"/>
    <w:rsid w:val="00C172CC"/>
    <w:rsid w:val="00C17404"/>
    <w:rsid w:val="00C17AF6"/>
    <w:rsid w:val="00C20323"/>
    <w:rsid w:val="00C204B7"/>
    <w:rsid w:val="00C21113"/>
    <w:rsid w:val="00C21624"/>
    <w:rsid w:val="00C21902"/>
    <w:rsid w:val="00C220AE"/>
    <w:rsid w:val="00C22567"/>
    <w:rsid w:val="00C22D42"/>
    <w:rsid w:val="00C23A81"/>
    <w:rsid w:val="00C2405F"/>
    <w:rsid w:val="00C2581D"/>
    <w:rsid w:val="00C25B3E"/>
    <w:rsid w:val="00C25D0B"/>
    <w:rsid w:val="00C25E7B"/>
    <w:rsid w:val="00C262DA"/>
    <w:rsid w:val="00C26B74"/>
    <w:rsid w:val="00C27621"/>
    <w:rsid w:val="00C31180"/>
    <w:rsid w:val="00C31274"/>
    <w:rsid w:val="00C3171A"/>
    <w:rsid w:val="00C31EC2"/>
    <w:rsid w:val="00C338E3"/>
    <w:rsid w:val="00C34784"/>
    <w:rsid w:val="00C347BE"/>
    <w:rsid w:val="00C34ED2"/>
    <w:rsid w:val="00C3582E"/>
    <w:rsid w:val="00C36AC1"/>
    <w:rsid w:val="00C36B12"/>
    <w:rsid w:val="00C37098"/>
    <w:rsid w:val="00C37257"/>
    <w:rsid w:val="00C378E0"/>
    <w:rsid w:val="00C37D84"/>
    <w:rsid w:val="00C37E6E"/>
    <w:rsid w:val="00C401D5"/>
    <w:rsid w:val="00C40FFF"/>
    <w:rsid w:val="00C41201"/>
    <w:rsid w:val="00C4126B"/>
    <w:rsid w:val="00C41662"/>
    <w:rsid w:val="00C419F1"/>
    <w:rsid w:val="00C43D01"/>
    <w:rsid w:val="00C45A88"/>
    <w:rsid w:val="00C46622"/>
    <w:rsid w:val="00C468D6"/>
    <w:rsid w:val="00C46B5E"/>
    <w:rsid w:val="00C46DD4"/>
    <w:rsid w:val="00C47606"/>
    <w:rsid w:val="00C477EB"/>
    <w:rsid w:val="00C51309"/>
    <w:rsid w:val="00C51920"/>
    <w:rsid w:val="00C51BB6"/>
    <w:rsid w:val="00C51CDC"/>
    <w:rsid w:val="00C51F4A"/>
    <w:rsid w:val="00C529D7"/>
    <w:rsid w:val="00C52CBE"/>
    <w:rsid w:val="00C5420F"/>
    <w:rsid w:val="00C54753"/>
    <w:rsid w:val="00C549C4"/>
    <w:rsid w:val="00C5548A"/>
    <w:rsid w:val="00C554ED"/>
    <w:rsid w:val="00C55C30"/>
    <w:rsid w:val="00C55E94"/>
    <w:rsid w:val="00C55F30"/>
    <w:rsid w:val="00C567BF"/>
    <w:rsid w:val="00C56A53"/>
    <w:rsid w:val="00C572C7"/>
    <w:rsid w:val="00C606DF"/>
    <w:rsid w:val="00C61286"/>
    <w:rsid w:val="00C6170B"/>
    <w:rsid w:val="00C61A91"/>
    <w:rsid w:val="00C621AC"/>
    <w:rsid w:val="00C62B94"/>
    <w:rsid w:val="00C63F1A"/>
    <w:rsid w:val="00C64369"/>
    <w:rsid w:val="00C6438E"/>
    <w:rsid w:val="00C64398"/>
    <w:rsid w:val="00C64B0B"/>
    <w:rsid w:val="00C64CD7"/>
    <w:rsid w:val="00C65C7E"/>
    <w:rsid w:val="00C65E80"/>
    <w:rsid w:val="00C66281"/>
    <w:rsid w:val="00C67427"/>
    <w:rsid w:val="00C67829"/>
    <w:rsid w:val="00C67B83"/>
    <w:rsid w:val="00C67D74"/>
    <w:rsid w:val="00C70A41"/>
    <w:rsid w:val="00C71522"/>
    <w:rsid w:val="00C71D20"/>
    <w:rsid w:val="00C71DCA"/>
    <w:rsid w:val="00C71E76"/>
    <w:rsid w:val="00C71F93"/>
    <w:rsid w:val="00C71FB0"/>
    <w:rsid w:val="00C726D4"/>
    <w:rsid w:val="00C72D76"/>
    <w:rsid w:val="00C72DDB"/>
    <w:rsid w:val="00C73001"/>
    <w:rsid w:val="00C73901"/>
    <w:rsid w:val="00C74142"/>
    <w:rsid w:val="00C7602A"/>
    <w:rsid w:val="00C769FE"/>
    <w:rsid w:val="00C76F87"/>
    <w:rsid w:val="00C7786B"/>
    <w:rsid w:val="00C77FA3"/>
    <w:rsid w:val="00C77FD0"/>
    <w:rsid w:val="00C8143F"/>
    <w:rsid w:val="00C8165C"/>
    <w:rsid w:val="00C8171D"/>
    <w:rsid w:val="00C81846"/>
    <w:rsid w:val="00C8205A"/>
    <w:rsid w:val="00C82339"/>
    <w:rsid w:val="00C82710"/>
    <w:rsid w:val="00C82D46"/>
    <w:rsid w:val="00C843E3"/>
    <w:rsid w:val="00C8468D"/>
    <w:rsid w:val="00C84EEA"/>
    <w:rsid w:val="00C851F2"/>
    <w:rsid w:val="00C8537D"/>
    <w:rsid w:val="00C8585F"/>
    <w:rsid w:val="00C87055"/>
    <w:rsid w:val="00C874D7"/>
    <w:rsid w:val="00C87597"/>
    <w:rsid w:val="00C87651"/>
    <w:rsid w:val="00C87839"/>
    <w:rsid w:val="00C9119C"/>
    <w:rsid w:val="00C91319"/>
    <w:rsid w:val="00C917C4"/>
    <w:rsid w:val="00C91879"/>
    <w:rsid w:val="00C91DAB"/>
    <w:rsid w:val="00C922AC"/>
    <w:rsid w:val="00C92895"/>
    <w:rsid w:val="00C9296A"/>
    <w:rsid w:val="00C92B4E"/>
    <w:rsid w:val="00C93483"/>
    <w:rsid w:val="00C937CE"/>
    <w:rsid w:val="00C93C1C"/>
    <w:rsid w:val="00C943D6"/>
    <w:rsid w:val="00C95015"/>
    <w:rsid w:val="00C95114"/>
    <w:rsid w:val="00C95454"/>
    <w:rsid w:val="00C961D9"/>
    <w:rsid w:val="00C967A2"/>
    <w:rsid w:val="00C96E8D"/>
    <w:rsid w:val="00C9720D"/>
    <w:rsid w:val="00C974DC"/>
    <w:rsid w:val="00C97735"/>
    <w:rsid w:val="00C97F5A"/>
    <w:rsid w:val="00C97FF2"/>
    <w:rsid w:val="00CA089B"/>
    <w:rsid w:val="00CA0FA4"/>
    <w:rsid w:val="00CA1289"/>
    <w:rsid w:val="00CA1B0E"/>
    <w:rsid w:val="00CA2945"/>
    <w:rsid w:val="00CA2B15"/>
    <w:rsid w:val="00CA359F"/>
    <w:rsid w:val="00CA3B59"/>
    <w:rsid w:val="00CA4AE2"/>
    <w:rsid w:val="00CA4E14"/>
    <w:rsid w:val="00CA553B"/>
    <w:rsid w:val="00CA58B0"/>
    <w:rsid w:val="00CA6496"/>
    <w:rsid w:val="00CA759F"/>
    <w:rsid w:val="00CA76AE"/>
    <w:rsid w:val="00CA7C40"/>
    <w:rsid w:val="00CB02DB"/>
    <w:rsid w:val="00CB0BC2"/>
    <w:rsid w:val="00CB10F6"/>
    <w:rsid w:val="00CB158E"/>
    <w:rsid w:val="00CB1671"/>
    <w:rsid w:val="00CB197F"/>
    <w:rsid w:val="00CB19AD"/>
    <w:rsid w:val="00CB1AF2"/>
    <w:rsid w:val="00CB1F6C"/>
    <w:rsid w:val="00CB205F"/>
    <w:rsid w:val="00CB2372"/>
    <w:rsid w:val="00CB43E8"/>
    <w:rsid w:val="00CB4AE2"/>
    <w:rsid w:val="00CB534A"/>
    <w:rsid w:val="00CB5374"/>
    <w:rsid w:val="00CB5573"/>
    <w:rsid w:val="00CB587C"/>
    <w:rsid w:val="00CB5AAC"/>
    <w:rsid w:val="00CB5DAB"/>
    <w:rsid w:val="00CB6715"/>
    <w:rsid w:val="00CB6C49"/>
    <w:rsid w:val="00CB71E3"/>
    <w:rsid w:val="00CB7499"/>
    <w:rsid w:val="00CB7FC5"/>
    <w:rsid w:val="00CC022D"/>
    <w:rsid w:val="00CC05DA"/>
    <w:rsid w:val="00CC0F68"/>
    <w:rsid w:val="00CC1132"/>
    <w:rsid w:val="00CC12FF"/>
    <w:rsid w:val="00CC145A"/>
    <w:rsid w:val="00CC225E"/>
    <w:rsid w:val="00CC29F9"/>
    <w:rsid w:val="00CC344F"/>
    <w:rsid w:val="00CC3BE5"/>
    <w:rsid w:val="00CC4776"/>
    <w:rsid w:val="00CC4D3F"/>
    <w:rsid w:val="00CC6ACD"/>
    <w:rsid w:val="00CC6D54"/>
    <w:rsid w:val="00CC6DE2"/>
    <w:rsid w:val="00CC736D"/>
    <w:rsid w:val="00CC7521"/>
    <w:rsid w:val="00CC7739"/>
    <w:rsid w:val="00CD0104"/>
    <w:rsid w:val="00CD08F0"/>
    <w:rsid w:val="00CD2A63"/>
    <w:rsid w:val="00CD308C"/>
    <w:rsid w:val="00CD351F"/>
    <w:rsid w:val="00CD38D8"/>
    <w:rsid w:val="00CD3D74"/>
    <w:rsid w:val="00CD3F21"/>
    <w:rsid w:val="00CD4319"/>
    <w:rsid w:val="00CD5358"/>
    <w:rsid w:val="00CD6088"/>
    <w:rsid w:val="00CD65B1"/>
    <w:rsid w:val="00CD6CF1"/>
    <w:rsid w:val="00CD6D2A"/>
    <w:rsid w:val="00CD7183"/>
    <w:rsid w:val="00CD7594"/>
    <w:rsid w:val="00CD7AAF"/>
    <w:rsid w:val="00CE28E1"/>
    <w:rsid w:val="00CE2B03"/>
    <w:rsid w:val="00CE2FE6"/>
    <w:rsid w:val="00CE38FE"/>
    <w:rsid w:val="00CE412B"/>
    <w:rsid w:val="00CE519D"/>
    <w:rsid w:val="00CE586D"/>
    <w:rsid w:val="00CE5E34"/>
    <w:rsid w:val="00CE5F05"/>
    <w:rsid w:val="00CE647B"/>
    <w:rsid w:val="00CE6531"/>
    <w:rsid w:val="00CE6EDF"/>
    <w:rsid w:val="00CF0052"/>
    <w:rsid w:val="00CF164B"/>
    <w:rsid w:val="00CF1750"/>
    <w:rsid w:val="00CF28BF"/>
    <w:rsid w:val="00CF35C3"/>
    <w:rsid w:val="00CF409B"/>
    <w:rsid w:val="00CF433B"/>
    <w:rsid w:val="00CF46F0"/>
    <w:rsid w:val="00CF4BE0"/>
    <w:rsid w:val="00CF5889"/>
    <w:rsid w:val="00CF5EB1"/>
    <w:rsid w:val="00CF6E1C"/>
    <w:rsid w:val="00CF7447"/>
    <w:rsid w:val="00CF7ECC"/>
    <w:rsid w:val="00D001AF"/>
    <w:rsid w:val="00D00CBF"/>
    <w:rsid w:val="00D010FA"/>
    <w:rsid w:val="00D01227"/>
    <w:rsid w:val="00D03017"/>
    <w:rsid w:val="00D038AB"/>
    <w:rsid w:val="00D0419A"/>
    <w:rsid w:val="00D045A8"/>
    <w:rsid w:val="00D052EC"/>
    <w:rsid w:val="00D0573C"/>
    <w:rsid w:val="00D05753"/>
    <w:rsid w:val="00D06AD0"/>
    <w:rsid w:val="00D06C88"/>
    <w:rsid w:val="00D07391"/>
    <w:rsid w:val="00D0797A"/>
    <w:rsid w:val="00D07F86"/>
    <w:rsid w:val="00D1114D"/>
    <w:rsid w:val="00D11923"/>
    <w:rsid w:val="00D11FB0"/>
    <w:rsid w:val="00D12134"/>
    <w:rsid w:val="00D129F7"/>
    <w:rsid w:val="00D12F01"/>
    <w:rsid w:val="00D134AE"/>
    <w:rsid w:val="00D14ADE"/>
    <w:rsid w:val="00D14C14"/>
    <w:rsid w:val="00D14C44"/>
    <w:rsid w:val="00D158E2"/>
    <w:rsid w:val="00D15A9E"/>
    <w:rsid w:val="00D163E2"/>
    <w:rsid w:val="00D16739"/>
    <w:rsid w:val="00D16901"/>
    <w:rsid w:val="00D16FE6"/>
    <w:rsid w:val="00D16FF9"/>
    <w:rsid w:val="00D1714E"/>
    <w:rsid w:val="00D20A79"/>
    <w:rsid w:val="00D20D43"/>
    <w:rsid w:val="00D21C44"/>
    <w:rsid w:val="00D22E6E"/>
    <w:rsid w:val="00D22F51"/>
    <w:rsid w:val="00D23526"/>
    <w:rsid w:val="00D24379"/>
    <w:rsid w:val="00D243B2"/>
    <w:rsid w:val="00D2463E"/>
    <w:rsid w:val="00D24D0E"/>
    <w:rsid w:val="00D25B07"/>
    <w:rsid w:val="00D25C5C"/>
    <w:rsid w:val="00D25FA9"/>
    <w:rsid w:val="00D27617"/>
    <w:rsid w:val="00D30986"/>
    <w:rsid w:val="00D30AD5"/>
    <w:rsid w:val="00D31083"/>
    <w:rsid w:val="00D312B9"/>
    <w:rsid w:val="00D31C81"/>
    <w:rsid w:val="00D32642"/>
    <w:rsid w:val="00D32827"/>
    <w:rsid w:val="00D3297A"/>
    <w:rsid w:val="00D33506"/>
    <w:rsid w:val="00D3384F"/>
    <w:rsid w:val="00D352D8"/>
    <w:rsid w:val="00D363DB"/>
    <w:rsid w:val="00D36C35"/>
    <w:rsid w:val="00D37022"/>
    <w:rsid w:val="00D3738C"/>
    <w:rsid w:val="00D378E7"/>
    <w:rsid w:val="00D37BF6"/>
    <w:rsid w:val="00D37F2F"/>
    <w:rsid w:val="00D40393"/>
    <w:rsid w:val="00D404D6"/>
    <w:rsid w:val="00D405C5"/>
    <w:rsid w:val="00D4061E"/>
    <w:rsid w:val="00D43394"/>
    <w:rsid w:val="00D43E7F"/>
    <w:rsid w:val="00D44158"/>
    <w:rsid w:val="00D442A9"/>
    <w:rsid w:val="00D44571"/>
    <w:rsid w:val="00D449A9"/>
    <w:rsid w:val="00D44C89"/>
    <w:rsid w:val="00D44F6E"/>
    <w:rsid w:val="00D45083"/>
    <w:rsid w:val="00D4514E"/>
    <w:rsid w:val="00D45649"/>
    <w:rsid w:val="00D464A5"/>
    <w:rsid w:val="00D46CFA"/>
    <w:rsid w:val="00D471F5"/>
    <w:rsid w:val="00D4795B"/>
    <w:rsid w:val="00D47C5B"/>
    <w:rsid w:val="00D5003C"/>
    <w:rsid w:val="00D501B4"/>
    <w:rsid w:val="00D5080D"/>
    <w:rsid w:val="00D50DCF"/>
    <w:rsid w:val="00D50F96"/>
    <w:rsid w:val="00D5141D"/>
    <w:rsid w:val="00D51493"/>
    <w:rsid w:val="00D5150F"/>
    <w:rsid w:val="00D51563"/>
    <w:rsid w:val="00D51F93"/>
    <w:rsid w:val="00D5235A"/>
    <w:rsid w:val="00D52886"/>
    <w:rsid w:val="00D52CBC"/>
    <w:rsid w:val="00D53BE2"/>
    <w:rsid w:val="00D54942"/>
    <w:rsid w:val="00D55286"/>
    <w:rsid w:val="00D55BA5"/>
    <w:rsid w:val="00D55CFC"/>
    <w:rsid w:val="00D5639B"/>
    <w:rsid w:val="00D57EBA"/>
    <w:rsid w:val="00D608DB"/>
    <w:rsid w:val="00D60AF7"/>
    <w:rsid w:val="00D60EEA"/>
    <w:rsid w:val="00D61C91"/>
    <w:rsid w:val="00D62D3C"/>
    <w:rsid w:val="00D64690"/>
    <w:rsid w:val="00D64778"/>
    <w:rsid w:val="00D64798"/>
    <w:rsid w:val="00D65AB8"/>
    <w:rsid w:val="00D65D14"/>
    <w:rsid w:val="00D65D7B"/>
    <w:rsid w:val="00D66089"/>
    <w:rsid w:val="00D6622D"/>
    <w:rsid w:val="00D700EB"/>
    <w:rsid w:val="00D7028D"/>
    <w:rsid w:val="00D70D0C"/>
    <w:rsid w:val="00D71847"/>
    <w:rsid w:val="00D728FD"/>
    <w:rsid w:val="00D72975"/>
    <w:rsid w:val="00D740D3"/>
    <w:rsid w:val="00D747A3"/>
    <w:rsid w:val="00D7536E"/>
    <w:rsid w:val="00D755ED"/>
    <w:rsid w:val="00D75DCE"/>
    <w:rsid w:val="00D76298"/>
    <w:rsid w:val="00D762DD"/>
    <w:rsid w:val="00D779B1"/>
    <w:rsid w:val="00D80007"/>
    <w:rsid w:val="00D81530"/>
    <w:rsid w:val="00D816CE"/>
    <w:rsid w:val="00D820A2"/>
    <w:rsid w:val="00D82116"/>
    <w:rsid w:val="00D8257E"/>
    <w:rsid w:val="00D828AD"/>
    <w:rsid w:val="00D8304F"/>
    <w:rsid w:val="00D83979"/>
    <w:rsid w:val="00D8401D"/>
    <w:rsid w:val="00D84F72"/>
    <w:rsid w:val="00D85021"/>
    <w:rsid w:val="00D858AC"/>
    <w:rsid w:val="00D85C01"/>
    <w:rsid w:val="00D85FF1"/>
    <w:rsid w:val="00D86709"/>
    <w:rsid w:val="00D871C9"/>
    <w:rsid w:val="00D87B17"/>
    <w:rsid w:val="00D87F9D"/>
    <w:rsid w:val="00D901EE"/>
    <w:rsid w:val="00D907DB"/>
    <w:rsid w:val="00D90E97"/>
    <w:rsid w:val="00D92467"/>
    <w:rsid w:val="00D947CB"/>
    <w:rsid w:val="00D94B42"/>
    <w:rsid w:val="00D94CF4"/>
    <w:rsid w:val="00D94D37"/>
    <w:rsid w:val="00D9775C"/>
    <w:rsid w:val="00D978F5"/>
    <w:rsid w:val="00D97F99"/>
    <w:rsid w:val="00DA03B3"/>
    <w:rsid w:val="00DA0E09"/>
    <w:rsid w:val="00DA0F8D"/>
    <w:rsid w:val="00DA315A"/>
    <w:rsid w:val="00DA39A5"/>
    <w:rsid w:val="00DA3F1D"/>
    <w:rsid w:val="00DA3F28"/>
    <w:rsid w:val="00DA4815"/>
    <w:rsid w:val="00DA4A25"/>
    <w:rsid w:val="00DA4BC9"/>
    <w:rsid w:val="00DA559B"/>
    <w:rsid w:val="00DA5674"/>
    <w:rsid w:val="00DA5C63"/>
    <w:rsid w:val="00DA6C27"/>
    <w:rsid w:val="00DA7FED"/>
    <w:rsid w:val="00DB04AB"/>
    <w:rsid w:val="00DB07E6"/>
    <w:rsid w:val="00DB09A8"/>
    <w:rsid w:val="00DB0DBC"/>
    <w:rsid w:val="00DB1734"/>
    <w:rsid w:val="00DB17B1"/>
    <w:rsid w:val="00DB2297"/>
    <w:rsid w:val="00DB268D"/>
    <w:rsid w:val="00DB2804"/>
    <w:rsid w:val="00DB28C8"/>
    <w:rsid w:val="00DB320F"/>
    <w:rsid w:val="00DB381B"/>
    <w:rsid w:val="00DB40A7"/>
    <w:rsid w:val="00DB47EC"/>
    <w:rsid w:val="00DB5B0F"/>
    <w:rsid w:val="00DB5E0C"/>
    <w:rsid w:val="00DB5E17"/>
    <w:rsid w:val="00DB6127"/>
    <w:rsid w:val="00DB661C"/>
    <w:rsid w:val="00DB7159"/>
    <w:rsid w:val="00DB79FD"/>
    <w:rsid w:val="00DC0291"/>
    <w:rsid w:val="00DC0320"/>
    <w:rsid w:val="00DC1471"/>
    <w:rsid w:val="00DC16E1"/>
    <w:rsid w:val="00DC1969"/>
    <w:rsid w:val="00DC1CC3"/>
    <w:rsid w:val="00DC1E7B"/>
    <w:rsid w:val="00DC39CD"/>
    <w:rsid w:val="00DC42FD"/>
    <w:rsid w:val="00DC45E8"/>
    <w:rsid w:val="00DC4912"/>
    <w:rsid w:val="00DC4B47"/>
    <w:rsid w:val="00DC4CE8"/>
    <w:rsid w:val="00DC4D74"/>
    <w:rsid w:val="00DC5CF4"/>
    <w:rsid w:val="00DC6105"/>
    <w:rsid w:val="00DC6107"/>
    <w:rsid w:val="00DC641B"/>
    <w:rsid w:val="00DC7150"/>
    <w:rsid w:val="00DC72D5"/>
    <w:rsid w:val="00DC7D60"/>
    <w:rsid w:val="00DC7EFA"/>
    <w:rsid w:val="00DD028F"/>
    <w:rsid w:val="00DD053F"/>
    <w:rsid w:val="00DD0884"/>
    <w:rsid w:val="00DD0B16"/>
    <w:rsid w:val="00DD1DB0"/>
    <w:rsid w:val="00DD20BC"/>
    <w:rsid w:val="00DD2496"/>
    <w:rsid w:val="00DD2C9D"/>
    <w:rsid w:val="00DD3974"/>
    <w:rsid w:val="00DD4034"/>
    <w:rsid w:val="00DD422C"/>
    <w:rsid w:val="00DD593F"/>
    <w:rsid w:val="00DD641A"/>
    <w:rsid w:val="00DD6570"/>
    <w:rsid w:val="00DD66BC"/>
    <w:rsid w:val="00DD6DF8"/>
    <w:rsid w:val="00DD6F56"/>
    <w:rsid w:val="00DD7D5F"/>
    <w:rsid w:val="00DD7FD2"/>
    <w:rsid w:val="00DE02B2"/>
    <w:rsid w:val="00DE041C"/>
    <w:rsid w:val="00DE1631"/>
    <w:rsid w:val="00DE256C"/>
    <w:rsid w:val="00DE3CEF"/>
    <w:rsid w:val="00DE418E"/>
    <w:rsid w:val="00DE449B"/>
    <w:rsid w:val="00DE4596"/>
    <w:rsid w:val="00DE5A9C"/>
    <w:rsid w:val="00DE611A"/>
    <w:rsid w:val="00DE682B"/>
    <w:rsid w:val="00DE6EB8"/>
    <w:rsid w:val="00DE7CBC"/>
    <w:rsid w:val="00DF0113"/>
    <w:rsid w:val="00DF0B35"/>
    <w:rsid w:val="00DF12CF"/>
    <w:rsid w:val="00DF2288"/>
    <w:rsid w:val="00DF2551"/>
    <w:rsid w:val="00DF2B83"/>
    <w:rsid w:val="00DF2B87"/>
    <w:rsid w:val="00DF3044"/>
    <w:rsid w:val="00DF49E9"/>
    <w:rsid w:val="00DF4DA8"/>
    <w:rsid w:val="00DF50ED"/>
    <w:rsid w:val="00DF52D2"/>
    <w:rsid w:val="00DF5355"/>
    <w:rsid w:val="00DF54C6"/>
    <w:rsid w:val="00DF5563"/>
    <w:rsid w:val="00DF5E79"/>
    <w:rsid w:val="00DF62C7"/>
    <w:rsid w:val="00DF6762"/>
    <w:rsid w:val="00DF6C64"/>
    <w:rsid w:val="00DF72DE"/>
    <w:rsid w:val="00DF7574"/>
    <w:rsid w:val="00DF7670"/>
    <w:rsid w:val="00E00BBD"/>
    <w:rsid w:val="00E00C28"/>
    <w:rsid w:val="00E0198E"/>
    <w:rsid w:val="00E01EA7"/>
    <w:rsid w:val="00E022C0"/>
    <w:rsid w:val="00E02823"/>
    <w:rsid w:val="00E02CC6"/>
    <w:rsid w:val="00E0335A"/>
    <w:rsid w:val="00E0378F"/>
    <w:rsid w:val="00E03B97"/>
    <w:rsid w:val="00E03D93"/>
    <w:rsid w:val="00E04466"/>
    <w:rsid w:val="00E047A9"/>
    <w:rsid w:val="00E047F5"/>
    <w:rsid w:val="00E04C6E"/>
    <w:rsid w:val="00E04D9B"/>
    <w:rsid w:val="00E056DC"/>
    <w:rsid w:val="00E058AF"/>
    <w:rsid w:val="00E06620"/>
    <w:rsid w:val="00E0675D"/>
    <w:rsid w:val="00E07410"/>
    <w:rsid w:val="00E077AC"/>
    <w:rsid w:val="00E07DA1"/>
    <w:rsid w:val="00E1040A"/>
    <w:rsid w:val="00E1057A"/>
    <w:rsid w:val="00E115CD"/>
    <w:rsid w:val="00E1171E"/>
    <w:rsid w:val="00E12265"/>
    <w:rsid w:val="00E1252F"/>
    <w:rsid w:val="00E12BA6"/>
    <w:rsid w:val="00E13EE7"/>
    <w:rsid w:val="00E14078"/>
    <w:rsid w:val="00E14D81"/>
    <w:rsid w:val="00E151F8"/>
    <w:rsid w:val="00E1695E"/>
    <w:rsid w:val="00E170A6"/>
    <w:rsid w:val="00E17E55"/>
    <w:rsid w:val="00E200A4"/>
    <w:rsid w:val="00E2103E"/>
    <w:rsid w:val="00E21410"/>
    <w:rsid w:val="00E216C1"/>
    <w:rsid w:val="00E2199D"/>
    <w:rsid w:val="00E21A72"/>
    <w:rsid w:val="00E220CE"/>
    <w:rsid w:val="00E2220A"/>
    <w:rsid w:val="00E223C0"/>
    <w:rsid w:val="00E2323F"/>
    <w:rsid w:val="00E232F9"/>
    <w:rsid w:val="00E23751"/>
    <w:rsid w:val="00E23AB9"/>
    <w:rsid w:val="00E24074"/>
    <w:rsid w:val="00E24B71"/>
    <w:rsid w:val="00E24BE7"/>
    <w:rsid w:val="00E24F82"/>
    <w:rsid w:val="00E24FED"/>
    <w:rsid w:val="00E25BC7"/>
    <w:rsid w:val="00E26BDD"/>
    <w:rsid w:val="00E2744B"/>
    <w:rsid w:val="00E275D9"/>
    <w:rsid w:val="00E278B4"/>
    <w:rsid w:val="00E27B6C"/>
    <w:rsid w:val="00E31559"/>
    <w:rsid w:val="00E31E06"/>
    <w:rsid w:val="00E32E05"/>
    <w:rsid w:val="00E33FF8"/>
    <w:rsid w:val="00E344C5"/>
    <w:rsid w:val="00E35853"/>
    <w:rsid w:val="00E35B5F"/>
    <w:rsid w:val="00E360F1"/>
    <w:rsid w:val="00E3662F"/>
    <w:rsid w:val="00E3678F"/>
    <w:rsid w:val="00E3742D"/>
    <w:rsid w:val="00E40FB2"/>
    <w:rsid w:val="00E4100F"/>
    <w:rsid w:val="00E4144B"/>
    <w:rsid w:val="00E41765"/>
    <w:rsid w:val="00E41924"/>
    <w:rsid w:val="00E41B17"/>
    <w:rsid w:val="00E41F76"/>
    <w:rsid w:val="00E423D0"/>
    <w:rsid w:val="00E42755"/>
    <w:rsid w:val="00E43249"/>
    <w:rsid w:val="00E433CF"/>
    <w:rsid w:val="00E43CC7"/>
    <w:rsid w:val="00E44155"/>
    <w:rsid w:val="00E44D42"/>
    <w:rsid w:val="00E44E0E"/>
    <w:rsid w:val="00E453FC"/>
    <w:rsid w:val="00E45898"/>
    <w:rsid w:val="00E467BE"/>
    <w:rsid w:val="00E46E47"/>
    <w:rsid w:val="00E47C67"/>
    <w:rsid w:val="00E50CF7"/>
    <w:rsid w:val="00E51690"/>
    <w:rsid w:val="00E516CB"/>
    <w:rsid w:val="00E52A2C"/>
    <w:rsid w:val="00E52EBB"/>
    <w:rsid w:val="00E53198"/>
    <w:rsid w:val="00E537B4"/>
    <w:rsid w:val="00E545BA"/>
    <w:rsid w:val="00E54C1A"/>
    <w:rsid w:val="00E5584A"/>
    <w:rsid w:val="00E55D85"/>
    <w:rsid w:val="00E576DA"/>
    <w:rsid w:val="00E577AE"/>
    <w:rsid w:val="00E57E13"/>
    <w:rsid w:val="00E60616"/>
    <w:rsid w:val="00E61324"/>
    <w:rsid w:val="00E613E5"/>
    <w:rsid w:val="00E6169D"/>
    <w:rsid w:val="00E61CF3"/>
    <w:rsid w:val="00E62506"/>
    <w:rsid w:val="00E62FFB"/>
    <w:rsid w:val="00E62FFE"/>
    <w:rsid w:val="00E63266"/>
    <w:rsid w:val="00E63327"/>
    <w:rsid w:val="00E63652"/>
    <w:rsid w:val="00E63B1D"/>
    <w:rsid w:val="00E63D95"/>
    <w:rsid w:val="00E63EF8"/>
    <w:rsid w:val="00E64305"/>
    <w:rsid w:val="00E656FB"/>
    <w:rsid w:val="00E65F36"/>
    <w:rsid w:val="00E65FC0"/>
    <w:rsid w:val="00E66A77"/>
    <w:rsid w:val="00E676B3"/>
    <w:rsid w:val="00E67B6A"/>
    <w:rsid w:val="00E70CBB"/>
    <w:rsid w:val="00E71AF6"/>
    <w:rsid w:val="00E72296"/>
    <w:rsid w:val="00E7232D"/>
    <w:rsid w:val="00E724F7"/>
    <w:rsid w:val="00E72CFD"/>
    <w:rsid w:val="00E7340D"/>
    <w:rsid w:val="00E755DA"/>
    <w:rsid w:val="00E75710"/>
    <w:rsid w:val="00E7606B"/>
    <w:rsid w:val="00E767C3"/>
    <w:rsid w:val="00E77858"/>
    <w:rsid w:val="00E80267"/>
    <w:rsid w:val="00E804E6"/>
    <w:rsid w:val="00E81B39"/>
    <w:rsid w:val="00E81C45"/>
    <w:rsid w:val="00E82091"/>
    <w:rsid w:val="00E82DD5"/>
    <w:rsid w:val="00E8345F"/>
    <w:rsid w:val="00E84114"/>
    <w:rsid w:val="00E84E30"/>
    <w:rsid w:val="00E84FCF"/>
    <w:rsid w:val="00E85222"/>
    <w:rsid w:val="00E853C3"/>
    <w:rsid w:val="00E8677B"/>
    <w:rsid w:val="00E867D9"/>
    <w:rsid w:val="00E86C17"/>
    <w:rsid w:val="00E86EE6"/>
    <w:rsid w:val="00E86F99"/>
    <w:rsid w:val="00E8709D"/>
    <w:rsid w:val="00E878A2"/>
    <w:rsid w:val="00E87976"/>
    <w:rsid w:val="00E879D5"/>
    <w:rsid w:val="00E87A69"/>
    <w:rsid w:val="00E87AA3"/>
    <w:rsid w:val="00E87CBE"/>
    <w:rsid w:val="00E90375"/>
    <w:rsid w:val="00E92D5D"/>
    <w:rsid w:val="00E94413"/>
    <w:rsid w:val="00E94C7D"/>
    <w:rsid w:val="00E94DDE"/>
    <w:rsid w:val="00E95F1C"/>
    <w:rsid w:val="00E95F71"/>
    <w:rsid w:val="00E964E6"/>
    <w:rsid w:val="00E9671F"/>
    <w:rsid w:val="00E9672B"/>
    <w:rsid w:val="00E96BDE"/>
    <w:rsid w:val="00E96CF2"/>
    <w:rsid w:val="00E96D6A"/>
    <w:rsid w:val="00E9704C"/>
    <w:rsid w:val="00E9707E"/>
    <w:rsid w:val="00E97648"/>
    <w:rsid w:val="00EA04A1"/>
    <w:rsid w:val="00EA0591"/>
    <w:rsid w:val="00EA178F"/>
    <w:rsid w:val="00EA18EF"/>
    <w:rsid w:val="00EA1D4C"/>
    <w:rsid w:val="00EA2278"/>
    <w:rsid w:val="00EA260F"/>
    <w:rsid w:val="00EA27AC"/>
    <w:rsid w:val="00EA2806"/>
    <w:rsid w:val="00EA2916"/>
    <w:rsid w:val="00EA31CC"/>
    <w:rsid w:val="00EA414C"/>
    <w:rsid w:val="00EA46E1"/>
    <w:rsid w:val="00EA49EB"/>
    <w:rsid w:val="00EA5507"/>
    <w:rsid w:val="00EA5D00"/>
    <w:rsid w:val="00EA672D"/>
    <w:rsid w:val="00EA7091"/>
    <w:rsid w:val="00EA7BF9"/>
    <w:rsid w:val="00EB0E7A"/>
    <w:rsid w:val="00EB10A1"/>
    <w:rsid w:val="00EB1D5B"/>
    <w:rsid w:val="00EB1FEE"/>
    <w:rsid w:val="00EB2255"/>
    <w:rsid w:val="00EB2B35"/>
    <w:rsid w:val="00EB2E1E"/>
    <w:rsid w:val="00EB33E6"/>
    <w:rsid w:val="00EB389E"/>
    <w:rsid w:val="00EB40E3"/>
    <w:rsid w:val="00EB5D95"/>
    <w:rsid w:val="00EB65E0"/>
    <w:rsid w:val="00EB66BF"/>
    <w:rsid w:val="00EB6A24"/>
    <w:rsid w:val="00EB6ADF"/>
    <w:rsid w:val="00EB6EB0"/>
    <w:rsid w:val="00EB70C9"/>
    <w:rsid w:val="00EC004A"/>
    <w:rsid w:val="00EC0625"/>
    <w:rsid w:val="00EC07E7"/>
    <w:rsid w:val="00EC0FE8"/>
    <w:rsid w:val="00EC1D1C"/>
    <w:rsid w:val="00EC21E5"/>
    <w:rsid w:val="00EC2A32"/>
    <w:rsid w:val="00EC50FC"/>
    <w:rsid w:val="00EC543B"/>
    <w:rsid w:val="00EC62C9"/>
    <w:rsid w:val="00EC69E2"/>
    <w:rsid w:val="00EC6F91"/>
    <w:rsid w:val="00EC70FD"/>
    <w:rsid w:val="00EC710B"/>
    <w:rsid w:val="00ED0D4E"/>
    <w:rsid w:val="00ED0D9A"/>
    <w:rsid w:val="00ED10F7"/>
    <w:rsid w:val="00ED17F4"/>
    <w:rsid w:val="00ED245A"/>
    <w:rsid w:val="00ED2495"/>
    <w:rsid w:val="00ED2656"/>
    <w:rsid w:val="00ED3770"/>
    <w:rsid w:val="00ED3B07"/>
    <w:rsid w:val="00ED43B2"/>
    <w:rsid w:val="00ED4676"/>
    <w:rsid w:val="00ED6676"/>
    <w:rsid w:val="00ED6E7B"/>
    <w:rsid w:val="00EE0116"/>
    <w:rsid w:val="00EE1128"/>
    <w:rsid w:val="00EE1C42"/>
    <w:rsid w:val="00EE1F24"/>
    <w:rsid w:val="00EE271D"/>
    <w:rsid w:val="00EE2A05"/>
    <w:rsid w:val="00EE2BD2"/>
    <w:rsid w:val="00EE385D"/>
    <w:rsid w:val="00EE4CF3"/>
    <w:rsid w:val="00EE5369"/>
    <w:rsid w:val="00EE53B5"/>
    <w:rsid w:val="00EE6B67"/>
    <w:rsid w:val="00EE7AF1"/>
    <w:rsid w:val="00EF0464"/>
    <w:rsid w:val="00EF15EB"/>
    <w:rsid w:val="00EF16EB"/>
    <w:rsid w:val="00EF183C"/>
    <w:rsid w:val="00EF1B64"/>
    <w:rsid w:val="00EF1FDD"/>
    <w:rsid w:val="00EF20B9"/>
    <w:rsid w:val="00EF2E9E"/>
    <w:rsid w:val="00EF32C1"/>
    <w:rsid w:val="00EF36C8"/>
    <w:rsid w:val="00EF3BE0"/>
    <w:rsid w:val="00EF4371"/>
    <w:rsid w:val="00EF4753"/>
    <w:rsid w:val="00EF5B61"/>
    <w:rsid w:val="00EF5C32"/>
    <w:rsid w:val="00EF5F96"/>
    <w:rsid w:val="00EF627D"/>
    <w:rsid w:val="00EF63F3"/>
    <w:rsid w:val="00EF67EF"/>
    <w:rsid w:val="00EF69EC"/>
    <w:rsid w:val="00EF6AAB"/>
    <w:rsid w:val="00EF6C8E"/>
    <w:rsid w:val="00EF79A3"/>
    <w:rsid w:val="00EF7EB7"/>
    <w:rsid w:val="00F000B5"/>
    <w:rsid w:val="00F00440"/>
    <w:rsid w:val="00F00552"/>
    <w:rsid w:val="00F015E3"/>
    <w:rsid w:val="00F019F9"/>
    <w:rsid w:val="00F027B8"/>
    <w:rsid w:val="00F02DB4"/>
    <w:rsid w:val="00F04EFD"/>
    <w:rsid w:val="00F04F57"/>
    <w:rsid w:val="00F05398"/>
    <w:rsid w:val="00F05594"/>
    <w:rsid w:val="00F0623F"/>
    <w:rsid w:val="00F0663B"/>
    <w:rsid w:val="00F070D4"/>
    <w:rsid w:val="00F07B7C"/>
    <w:rsid w:val="00F10695"/>
    <w:rsid w:val="00F10862"/>
    <w:rsid w:val="00F10FC2"/>
    <w:rsid w:val="00F10FF3"/>
    <w:rsid w:val="00F118A2"/>
    <w:rsid w:val="00F119CA"/>
    <w:rsid w:val="00F12158"/>
    <w:rsid w:val="00F12159"/>
    <w:rsid w:val="00F12248"/>
    <w:rsid w:val="00F12351"/>
    <w:rsid w:val="00F13413"/>
    <w:rsid w:val="00F13554"/>
    <w:rsid w:val="00F136A6"/>
    <w:rsid w:val="00F13C01"/>
    <w:rsid w:val="00F14B82"/>
    <w:rsid w:val="00F1580D"/>
    <w:rsid w:val="00F159B3"/>
    <w:rsid w:val="00F15EA7"/>
    <w:rsid w:val="00F16DDF"/>
    <w:rsid w:val="00F17258"/>
    <w:rsid w:val="00F1748C"/>
    <w:rsid w:val="00F17496"/>
    <w:rsid w:val="00F175E8"/>
    <w:rsid w:val="00F17AB5"/>
    <w:rsid w:val="00F2044F"/>
    <w:rsid w:val="00F204A2"/>
    <w:rsid w:val="00F20668"/>
    <w:rsid w:val="00F21C96"/>
    <w:rsid w:val="00F2242F"/>
    <w:rsid w:val="00F2310C"/>
    <w:rsid w:val="00F2393F"/>
    <w:rsid w:val="00F2429E"/>
    <w:rsid w:val="00F24423"/>
    <w:rsid w:val="00F246AD"/>
    <w:rsid w:val="00F24BC0"/>
    <w:rsid w:val="00F25580"/>
    <w:rsid w:val="00F259A8"/>
    <w:rsid w:val="00F25EDD"/>
    <w:rsid w:val="00F26347"/>
    <w:rsid w:val="00F2667A"/>
    <w:rsid w:val="00F26CB2"/>
    <w:rsid w:val="00F272FF"/>
    <w:rsid w:val="00F30C00"/>
    <w:rsid w:val="00F3233F"/>
    <w:rsid w:val="00F338E1"/>
    <w:rsid w:val="00F34C1B"/>
    <w:rsid w:val="00F35245"/>
    <w:rsid w:val="00F3718E"/>
    <w:rsid w:val="00F37196"/>
    <w:rsid w:val="00F37673"/>
    <w:rsid w:val="00F37AF3"/>
    <w:rsid w:val="00F37C53"/>
    <w:rsid w:val="00F4001D"/>
    <w:rsid w:val="00F409C1"/>
    <w:rsid w:val="00F41AA3"/>
    <w:rsid w:val="00F4210E"/>
    <w:rsid w:val="00F42142"/>
    <w:rsid w:val="00F423C7"/>
    <w:rsid w:val="00F43009"/>
    <w:rsid w:val="00F43612"/>
    <w:rsid w:val="00F43956"/>
    <w:rsid w:val="00F43B58"/>
    <w:rsid w:val="00F43E34"/>
    <w:rsid w:val="00F44AB9"/>
    <w:rsid w:val="00F44C30"/>
    <w:rsid w:val="00F45092"/>
    <w:rsid w:val="00F45988"/>
    <w:rsid w:val="00F47471"/>
    <w:rsid w:val="00F47514"/>
    <w:rsid w:val="00F47855"/>
    <w:rsid w:val="00F51704"/>
    <w:rsid w:val="00F518DE"/>
    <w:rsid w:val="00F52684"/>
    <w:rsid w:val="00F52BE4"/>
    <w:rsid w:val="00F52C76"/>
    <w:rsid w:val="00F52ED4"/>
    <w:rsid w:val="00F53358"/>
    <w:rsid w:val="00F5345E"/>
    <w:rsid w:val="00F537A3"/>
    <w:rsid w:val="00F53BF1"/>
    <w:rsid w:val="00F5488A"/>
    <w:rsid w:val="00F54C66"/>
    <w:rsid w:val="00F5570E"/>
    <w:rsid w:val="00F559A1"/>
    <w:rsid w:val="00F55B3F"/>
    <w:rsid w:val="00F55F2D"/>
    <w:rsid w:val="00F5610E"/>
    <w:rsid w:val="00F566ED"/>
    <w:rsid w:val="00F570E3"/>
    <w:rsid w:val="00F57251"/>
    <w:rsid w:val="00F61D5E"/>
    <w:rsid w:val="00F62099"/>
    <w:rsid w:val="00F62658"/>
    <w:rsid w:val="00F63185"/>
    <w:rsid w:val="00F63E36"/>
    <w:rsid w:val="00F64B88"/>
    <w:rsid w:val="00F65C81"/>
    <w:rsid w:val="00F66897"/>
    <w:rsid w:val="00F66DB5"/>
    <w:rsid w:val="00F70592"/>
    <w:rsid w:val="00F70756"/>
    <w:rsid w:val="00F708C0"/>
    <w:rsid w:val="00F708F9"/>
    <w:rsid w:val="00F70ECC"/>
    <w:rsid w:val="00F71000"/>
    <w:rsid w:val="00F71698"/>
    <w:rsid w:val="00F716D6"/>
    <w:rsid w:val="00F720DE"/>
    <w:rsid w:val="00F728B5"/>
    <w:rsid w:val="00F72F39"/>
    <w:rsid w:val="00F72FEE"/>
    <w:rsid w:val="00F73E59"/>
    <w:rsid w:val="00F73EFD"/>
    <w:rsid w:val="00F75C07"/>
    <w:rsid w:val="00F77411"/>
    <w:rsid w:val="00F801E8"/>
    <w:rsid w:val="00F80807"/>
    <w:rsid w:val="00F80C77"/>
    <w:rsid w:val="00F810F8"/>
    <w:rsid w:val="00F81506"/>
    <w:rsid w:val="00F81AF0"/>
    <w:rsid w:val="00F834A6"/>
    <w:rsid w:val="00F83D1C"/>
    <w:rsid w:val="00F842BF"/>
    <w:rsid w:val="00F859B0"/>
    <w:rsid w:val="00F85D07"/>
    <w:rsid w:val="00F863DA"/>
    <w:rsid w:val="00F86481"/>
    <w:rsid w:val="00F86BB5"/>
    <w:rsid w:val="00F873E8"/>
    <w:rsid w:val="00F918A3"/>
    <w:rsid w:val="00F91E5D"/>
    <w:rsid w:val="00F9277E"/>
    <w:rsid w:val="00F927EF"/>
    <w:rsid w:val="00F928BD"/>
    <w:rsid w:val="00F928C9"/>
    <w:rsid w:val="00F92DA8"/>
    <w:rsid w:val="00F933A4"/>
    <w:rsid w:val="00F935C4"/>
    <w:rsid w:val="00F93BCF"/>
    <w:rsid w:val="00F93C01"/>
    <w:rsid w:val="00F946B9"/>
    <w:rsid w:val="00F9522A"/>
    <w:rsid w:val="00F958C0"/>
    <w:rsid w:val="00F9671F"/>
    <w:rsid w:val="00F96C53"/>
    <w:rsid w:val="00F96FBC"/>
    <w:rsid w:val="00F976FB"/>
    <w:rsid w:val="00FA0502"/>
    <w:rsid w:val="00FA0A85"/>
    <w:rsid w:val="00FA17F5"/>
    <w:rsid w:val="00FA5192"/>
    <w:rsid w:val="00FA53F4"/>
    <w:rsid w:val="00FA55EA"/>
    <w:rsid w:val="00FA5803"/>
    <w:rsid w:val="00FA5FE3"/>
    <w:rsid w:val="00FA641A"/>
    <w:rsid w:val="00FA7291"/>
    <w:rsid w:val="00FA77ED"/>
    <w:rsid w:val="00FA7BD7"/>
    <w:rsid w:val="00FB06B9"/>
    <w:rsid w:val="00FB089E"/>
    <w:rsid w:val="00FB0E20"/>
    <w:rsid w:val="00FB22EE"/>
    <w:rsid w:val="00FB2761"/>
    <w:rsid w:val="00FB2ADB"/>
    <w:rsid w:val="00FB389B"/>
    <w:rsid w:val="00FB4DAC"/>
    <w:rsid w:val="00FB6054"/>
    <w:rsid w:val="00FB642A"/>
    <w:rsid w:val="00FB7227"/>
    <w:rsid w:val="00FC09AA"/>
    <w:rsid w:val="00FC0F30"/>
    <w:rsid w:val="00FC1CED"/>
    <w:rsid w:val="00FC1D64"/>
    <w:rsid w:val="00FC1E8C"/>
    <w:rsid w:val="00FC2A03"/>
    <w:rsid w:val="00FC3C18"/>
    <w:rsid w:val="00FC52E2"/>
    <w:rsid w:val="00FC5901"/>
    <w:rsid w:val="00FC5962"/>
    <w:rsid w:val="00FC5B32"/>
    <w:rsid w:val="00FC5D85"/>
    <w:rsid w:val="00FC6197"/>
    <w:rsid w:val="00FC64C8"/>
    <w:rsid w:val="00FC6525"/>
    <w:rsid w:val="00FC662D"/>
    <w:rsid w:val="00FD0218"/>
    <w:rsid w:val="00FD0277"/>
    <w:rsid w:val="00FD0ADA"/>
    <w:rsid w:val="00FD0C62"/>
    <w:rsid w:val="00FD0D64"/>
    <w:rsid w:val="00FD1507"/>
    <w:rsid w:val="00FD16FF"/>
    <w:rsid w:val="00FD1743"/>
    <w:rsid w:val="00FD1974"/>
    <w:rsid w:val="00FD2DD4"/>
    <w:rsid w:val="00FD3278"/>
    <w:rsid w:val="00FD3518"/>
    <w:rsid w:val="00FD3A95"/>
    <w:rsid w:val="00FD5098"/>
    <w:rsid w:val="00FD51C9"/>
    <w:rsid w:val="00FD5474"/>
    <w:rsid w:val="00FD58A6"/>
    <w:rsid w:val="00FD624A"/>
    <w:rsid w:val="00FD64A8"/>
    <w:rsid w:val="00FD6524"/>
    <w:rsid w:val="00FD6779"/>
    <w:rsid w:val="00FD7279"/>
    <w:rsid w:val="00FD7415"/>
    <w:rsid w:val="00FD7BF5"/>
    <w:rsid w:val="00FE2234"/>
    <w:rsid w:val="00FE2CBA"/>
    <w:rsid w:val="00FE2F2E"/>
    <w:rsid w:val="00FE330C"/>
    <w:rsid w:val="00FE3A8A"/>
    <w:rsid w:val="00FE4990"/>
    <w:rsid w:val="00FE4D0A"/>
    <w:rsid w:val="00FE57F4"/>
    <w:rsid w:val="00FE59A4"/>
    <w:rsid w:val="00FE5E20"/>
    <w:rsid w:val="00FE6CB1"/>
    <w:rsid w:val="00FE6E98"/>
    <w:rsid w:val="00FE7167"/>
    <w:rsid w:val="00FE7A51"/>
    <w:rsid w:val="00FE7D3B"/>
    <w:rsid w:val="00FF06B2"/>
    <w:rsid w:val="00FF0A69"/>
    <w:rsid w:val="00FF10E0"/>
    <w:rsid w:val="00FF19DD"/>
    <w:rsid w:val="00FF1C8F"/>
    <w:rsid w:val="00FF3873"/>
    <w:rsid w:val="00FF3C6E"/>
    <w:rsid w:val="00FF3F80"/>
    <w:rsid w:val="00FF4D41"/>
    <w:rsid w:val="00FF55B8"/>
    <w:rsid w:val="00FF571E"/>
    <w:rsid w:val="00FF5EA2"/>
    <w:rsid w:val="00FF6287"/>
    <w:rsid w:val="00FF6B6A"/>
    <w:rsid w:val="00FF6ED4"/>
    <w:rsid w:val="2286A2A1"/>
    <w:rsid w:val="2D159619"/>
    <w:rsid w:val="375827BF"/>
    <w:rsid w:val="475B00CC"/>
    <w:rsid w:val="6C135FE7"/>
    <w:rsid w:val="79646A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6869283"/>
  <w15:docId w15:val="{DCE63AC1-CD1B-410F-BB91-ED6468C90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54F"/>
    <w:pPr>
      <w:widowControl w:val="0"/>
      <w:suppressAutoHyphens/>
      <w:autoSpaceDE w:val="0"/>
      <w:autoSpaceDN w:val="0"/>
      <w:adjustRightInd w:val="0"/>
      <w:spacing w:before="120" w:after="240" w:line="240" w:lineRule="atLeast"/>
      <w:textAlignment w:val="center"/>
    </w:pPr>
    <w:rPr>
      <w:rFonts w:ascii="Arial" w:hAnsi="Arial" w:cs="ArialMT"/>
      <w:color w:val="3C3C3B"/>
      <w:sz w:val="20"/>
      <w:szCs w:val="20"/>
    </w:rPr>
  </w:style>
  <w:style w:type="paragraph" w:styleId="Heading1">
    <w:name w:val="heading 1"/>
    <w:basedOn w:val="Normal"/>
    <w:next w:val="Normal"/>
    <w:link w:val="Heading1Char"/>
    <w:uiPriority w:val="9"/>
    <w:qFormat/>
    <w:rsid w:val="0078013A"/>
    <w:pPr>
      <w:keepNext/>
      <w:keepLines/>
      <w:suppressAutoHyphens w:val="0"/>
      <w:autoSpaceDE/>
      <w:autoSpaceDN/>
      <w:adjustRightInd/>
      <w:spacing w:before="240" w:after="120" w:line="240" w:lineRule="auto"/>
      <w:jc w:val="center"/>
      <w:textAlignment w:val="auto"/>
      <w:outlineLvl w:val="0"/>
    </w:pPr>
    <w:rPr>
      <w:rFonts w:eastAsia="Times New Roman" w:cstheme="majorBidi"/>
      <w:b/>
      <w:caps/>
      <w:color w:val="auto"/>
      <w:sz w:val="28"/>
    </w:rPr>
  </w:style>
  <w:style w:type="paragraph" w:styleId="Heading2">
    <w:name w:val="heading 2"/>
    <w:basedOn w:val="Normal"/>
    <w:next w:val="Normal"/>
    <w:link w:val="Heading2Char"/>
    <w:uiPriority w:val="9"/>
    <w:unhideWhenUsed/>
    <w:qFormat/>
    <w:rsid w:val="003B65FD"/>
    <w:pPr>
      <w:spacing w:before="240" w:after="120" w:line="240" w:lineRule="auto"/>
      <w:outlineLvl w:val="1"/>
    </w:pPr>
    <w:rPr>
      <w:rFonts w:ascii="Times New Roman" w:hAnsi="Times New Roman" w:cs="Times New Roman"/>
      <w:b/>
      <w:sz w:val="24"/>
      <w:szCs w:val="24"/>
    </w:rPr>
  </w:style>
  <w:style w:type="paragraph" w:styleId="Heading3">
    <w:name w:val="heading 3"/>
    <w:basedOn w:val="Normal"/>
    <w:next w:val="Normal"/>
    <w:link w:val="Heading3Char"/>
    <w:uiPriority w:val="9"/>
    <w:unhideWhenUsed/>
    <w:qFormat/>
    <w:rsid w:val="00AA6B0A"/>
    <w:pPr>
      <w:widowControl/>
      <w:suppressAutoHyphens w:val="0"/>
      <w:overflowPunct w:val="0"/>
      <w:spacing w:before="240" w:after="120"/>
      <w:textAlignment w:val="baseline"/>
      <w:outlineLvl w:val="2"/>
    </w:pPr>
    <w:rPr>
      <w:rFonts w:ascii="Times New Roman" w:eastAsia="Times New Roman" w:hAnsi="Times New Roman" w:cs="Times New Roman"/>
      <w:b/>
      <w:color w:val="auto"/>
      <w:sz w:val="24"/>
    </w:rPr>
  </w:style>
  <w:style w:type="paragraph" w:styleId="Heading4">
    <w:name w:val="heading 4"/>
    <w:basedOn w:val="Normal"/>
    <w:next w:val="Normal"/>
    <w:link w:val="Heading4Char"/>
    <w:uiPriority w:val="9"/>
    <w:unhideWhenUsed/>
    <w:qFormat/>
    <w:rsid w:val="005B7D10"/>
    <w:pPr>
      <w:widowControl/>
      <w:suppressAutoHyphens w:val="0"/>
      <w:overflowPunct w:val="0"/>
      <w:spacing w:before="0" w:after="200" w:line="264" w:lineRule="auto"/>
      <w:textAlignment w:val="baseline"/>
      <w:outlineLvl w:val="3"/>
    </w:pPr>
    <w:rPr>
      <w:rFonts w:eastAsia="Times New Roman" w:cs="Times New Roman"/>
      <w:color w:val="auto"/>
      <w:u w:val="single"/>
    </w:rPr>
  </w:style>
  <w:style w:type="paragraph" w:styleId="Heading5">
    <w:name w:val="heading 5"/>
    <w:basedOn w:val="Normal"/>
    <w:link w:val="Heading5Char1"/>
    <w:uiPriority w:val="9"/>
    <w:qFormat/>
    <w:rsid w:val="00625577"/>
    <w:pPr>
      <w:suppressAutoHyphens w:val="0"/>
      <w:autoSpaceDE/>
      <w:autoSpaceDN/>
      <w:adjustRightInd/>
      <w:spacing w:before="0" w:after="160" w:line="259" w:lineRule="auto"/>
      <w:ind w:left="140"/>
      <w:textAlignment w:val="auto"/>
      <w:outlineLvl w:val="4"/>
    </w:pPr>
    <w:rPr>
      <w:rFonts w:ascii="Times New Roman" w:eastAsia="Times New Roman" w:hAnsi="Times New Roman" w:cstheme="minorBidi"/>
      <w:color w:val="auto"/>
      <w:sz w:val="22"/>
      <w:szCs w:val="22"/>
    </w:rPr>
  </w:style>
  <w:style w:type="paragraph" w:styleId="Heading6">
    <w:name w:val="heading 6"/>
    <w:basedOn w:val="Normal"/>
    <w:link w:val="Heading6Char1"/>
    <w:uiPriority w:val="9"/>
    <w:qFormat/>
    <w:rsid w:val="00625577"/>
    <w:pPr>
      <w:suppressAutoHyphens w:val="0"/>
      <w:autoSpaceDE/>
      <w:autoSpaceDN/>
      <w:adjustRightInd/>
      <w:spacing w:before="0" w:after="160" w:line="259" w:lineRule="auto"/>
      <w:ind w:left="100"/>
      <w:textAlignment w:val="auto"/>
      <w:outlineLvl w:val="5"/>
    </w:pPr>
    <w:rPr>
      <w:rFonts w:ascii="Times New Roman" w:eastAsia="Times New Roman" w:hAnsi="Times New Roman" w:cstheme="minorBidi"/>
      <w:b/>
      <w:bCs/>
      <w:color w:val="auto"/>
      <w:sz w:val="21"/>
      <w:szCs w:val="21"/>
    </w:rPr>
  </w:style>
  <w:style w:type="paragraph" w:styleId="Heading7">
    <w:name w:val="heading 7"/>
    <w:basedOn w:val="Normal"/>
    <w:link w:val="Heading7Char1"/>
    <w:uiPriority w:val="9"/>
    <w:qFormat/>
    <w:rsid w:val="00625577"/>
    <w:pPr>
      <w:suppressAutoHyphens w:val="0"/>
      <w:autoSpaceDE/>
      <w:autoSpaceDN/>
      <w:adjustRightInd/>
      <w:spacing w:before="0" w:after="160" w:line="259" w:lineRule="auto"/>
      <w:ind w:left="100"/>
      <w:textAlignment w:val="auto"/>
      <w:outlineLvl w:val="6"/>
    </w:pPr>
    <w:rPr>
      <w:rFonts w:ascii="Times New Roman" w:eastAsia="Times New Roman" w:hAnsi="Times New Roman" w:cstheme="minorBidi"/>
      <w:b/>
      <w:bCs/>
      <w:color w:val="auto"/>
    </w:rPr>
  </w:style>
  <w:style w:type="paragraph" w:styleId="Heading8">
    <w:name w:val="heading 8"/>
    <w:basedOn w:val="Normal"/>
    <w:link w:val="Heading8Char1"/>
    <w:uiPriority w:val="9"/>
    <w:qFormat/>
    <w:rsid w:val="00625577"/>
    <w:pPr>
      <w:suppressAutoHyphens w:val="0"/>
      <w:autoSpaceDE/>
      <w:autoSpaceDN/>
      <w:adjustRightInd/>
      <w:spacing w:before="0" w:after="160" w:line="259" w:lineRule="auto"/>
      <w:ind w:left="100"/>
      <w:textAlignment w:val="auto"/>
      <w:outlineLvl w:val="7"/>
    </w:pPr>
    <w:rPr>
      <w:rFonts w:ascii="Times New Roman" w:eastAsia="Times New Roman" w:hAnsi="Times New Roman" w:cstheme="minorBidi"/>
      <w:b/>
      <w:bCs/>
      <w: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ndnoteReference">
    <w:name w:val="endnote reference"/>
    <w:aliases w:val="NRCS Text"/>
    <w:qFormat/>
    <w:rsid w:val="00822183"/>
    <w:rPr>
      <w:rFonts w:ascii="Gotham-Medium" w:hAnsi="Gotham-Medium" w:cs="Gotham-Medium"/>
      <w:color w:val="81BB30"/>
      <w:spacing w:val="5"/>
      <w:sz w:val="25"/>
      <w:szCs w:val="25"/>
    </w:rPr>
  </w:style>
  <w:style w:type="paragraph" w:styleId="Header">
    <w:name w:val="header"/>
    <w:basedOn w:val="Normal"/>
    <w:link w:val="HeaderChar"/>
    <w:uiPriority w:val="99"/>
    <w:unhideWhenUsed/>
    <w:rsid w:val="00DF2B83"/>
    <w:pPr>
      <w:tabs>
        <w:tab w:val="center" w:pos="4320"/>
        <w:tab w:val="right" w:pos="8640"/>
      </w:tabs>
    </w:pPr>
  </w:style>
  <w:style w:type="character" w:customStyle="1" w:styleId="HeaderChar">
    <w:name w:val="Header Char"/>
    <w:basedOn w:val="DefaultParagraphFont"/>
    <w:link w:val="Header"/>
    <w:uiPriority w:val="99"/>
    <w:rsid w:val="00DF2B83"/>
  </w:style>
  <w:style w:type="paragraph" w:styleId="Footer">
    <w:name w:val="footer"/>
    <w:basedOn w:val="Normal"/>
    <w:link w:val="FooterChar"/>
    <w:uiPriority w:val="99"/>
    <w:unhideWhenUsed/>
    <w:rsid w:val="00DF2B83"/>
    <w:pPr>
      <w:tabs>
        <w:tab w:val="center" w:pos="4320"/>
        <w:tab w:val="right" w:pos="8640"/>
      </w:tabs>
    </w:pPr>
  </w:style>
  <w:style w:type="character" w:customStyle="1" w:styleId="FooterChar">
    <w:name w:val="Footer Char"/>
    <w:basedOn w:val="DefaultParagraphFont"/>
    <w:link w:val="Footer"/>
    <w:uiPriority w:val="99"/>
    <w:rsid w:val="00DF2B83"/>
  </w:style>
  <w:style w:type="paragraph" w:styleId="BalloonText">
    <w:name w:val="Balloon Text"/>
    <w:basedOn w:val="Normal"/>
    <w:link w:val="BalloonTextChar"/>
    <w:uiPriority w:val="99"/>
    <w:unhideWhenUsed/>
    <w:rsid w:val="00DF2B83"/>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DF2B83"/>
    <w:rPr>
      <w:rFonts w:ascii="Lucida Grande" w:hAnsi="Lucida Grande" w:cs="Lucida Grande"/>
      <w:sz w:val="18"/>
      <w:szCs w:val="18"/>
    </w:rPr>
  </w:style>
  <w:style w:type="paragraph" w:customStyle="1" w:styleId="FactSheetTitle">
    <w:name w:val="Fact Sheet Title"/>
    <w:basedOn w:val="Normal"/>
    <w:uiPriority w:val="99"/>
    <w:rsid w:val="00DF2B83"/>
    <w:pPr>
      <w:spacing w:line="600" w:lineRule="atLeast"/>
    </w:pPr>
    <w:rPr>
      <w:rFonts w:ascii="Arial-BoldMT" w:hAnsi="Arial-BoldMT" w:cs="Arial-BoldMT"/>
      <w:b/>
      <w:bCs/>
      <w:color w:val="FFFFFF"/>
      <w:sz w:val="60"/>
      <w:szCs w:val="60"/>
    </w:rPr>
  </w:style>
  <w:style w:type="paragraph" w:customStyle="1" w:styleId="FactSheetSubtitle">
    <w:name w:val="Fact Sheet Subtitle"/>
    <w:basedOn w:val="Normal"/>
    <w:uiPriority w:val="99"/>
    <w:rsid w:val="00DF2B83"/>
    <w:pPr>
      <w:spacing w:line="288" w:lineRule="atLeast"/>
    </w:pPr>
    <w:rPr>
      <w:rFonts w:ascii="ArialMT" w:hAnsi="ArialMT"/>
      <w:color w:val="FFFFFF"/>
      <w:sz w:val="30"/>
      <w:szCs w:val="30"/>
    </w:rPr>
  </w:style>
  <w:style w:type="paragraph" w:customStyle="1" w:styleId="BodySubhead">
    <w:name w:val="Body Subhead"/>
    <w:basedOn w:val="Normal"/>
    <w:uiPriority w:val="99"/>
    <w:rsid w:val="00DF2B83"/>
    <w:pPr>
      <w:spacing w:before="160" w:after="80" w:line="300" w:lineRule="atLeast"/>
    </w:pPr>
    <w:rPr>
      <w:rFonts w:ascii="Arial-BoldMT" w:hAnsi="Arial-BoldMT" w:cs="Arial-BoldMT"/>
      <w:b/>
      <w:bCs/>
      <w:color w:val="0032E2"/>
      <w:sz w:val="30"/>
      <w:szCs w:val="30"/>
    </w:rPr>
  </w:style>
  <w:style w:type="paragraph" w:styleId="BodyText">
    <w:name w:val="Body Text"/>
    <w:basedOn w:val="Normal"/>
    <w:link w:val="BodyTextChar"/>
    <w:uiPriority w:val="99"/>
    <w:qFormat/>
    <w:rsid w:val="00E87A69"/>
    <w:pPr>
      <w:spacing w:before="0" w:after="220" w:line="240" w:lineRule="auto"/>
      <w:ind w:right="187"/>
    </w:pPr>
    <w:rPr>
      <w:rFonts w:ascii="Times New Roman" w:hAnsi="Times New Roman"/>
      <w:color w:val="000000"/>
      <w:sz w:val="24"/>
    </w:rPr>
  </w:style>
  <w:style w:type="character" w:customStyle="1" w:styleId="BodyTextChar">
    <w:name w:val="Body Text Char"/>
    <w:basedOn w:val="DefaultParagraphFont"/>
    <w:link w:val="BodyText"/>
    <w:uiPriority w:val="99"/>
    <w:rsid w:val="00E87A69"/>
    <w:rPr>
      <w:rFonts w:ascii="Times New Roman" w:hAnsi="Times New Roman" w:cs="ArialMT"/>
      <w:color w:val="000000"/>
      <w:szCs w:val="20"/>
    </w:rPr>
  </w:style>
  <w:style w:type="character" w:customStyle="1" w:styleId="Heading1Char">
    <w:name w:val="Heading 1 Char"/>
    <w:basedOn w:val="DefaultParagraphFont"/>
    <w:link w:val="Heading1"/>
    <w:uiPriority w:val="9"/>
    <w:rsid w:val="0078013A"/>
    <w:rPr>
      <w:rFonts w:ascii="Arial" w:eastAsia="Times New Roman" w:hAnsi="Arial" w:cstheme="majorBidi"/>
      <w:b/>
      <w:caps/>
      <w:sz w:val="28"/>
      <w:szCs w:val="20"/>
    </w:rPr>
  </w:style>
  <w:style w:type="paragraph" w:styleId="Title">
    <w:name w:val="Title"/>
    <w:basedOn w:val="FactSheetTitle"/>
    <w:next w:val="Normal"/>
    <w:link w:val="TitleChar"/>
    <w:uiPriority w:val="10"/>
    <w:qFormat/>
    <w:rsid w:val="00DF2B83"/>
    <w:rPr>
      <w:rFonts w:ascii="Arial" w:hAnsi="Arial" w:cs="Arial"/>
    </w:rPr>
  </w:style>
  <w:style w:type="character" w:customStyle="1" w:styleId="TitleChar">
    <w:name w:val="Title Char"/>
    <w:basedOn w:val="DefaultParagraphFont"/>
    <w:link w:val="Title"/>
    <w:uiPriority w:val="10"/>
    <w:rsid w:val="00DF2B83"/>
    <w:rPr>
      <w:rFonts w:ascii="Arial" w:hAnsi="Arial" w:cs="Arial"/>
      <w:b/>
      <w:bCs/>
      <w:color w:val="FFFFFF"/>
      <w:sz w:val="60"/>
      <w:szCs w:val="60"/>
    </w:rPr>
  </w:style>
  <w:style w:type="paragraph" w:customStyle="1" w:styleId="SidebarTitle">
    <w:name w:val="Sidebar Title"/>
    <w:basedOn w:val="Normal"/>
    <w:uiPriority w:val="99"/>
    <w:rsid w:val="00E344C5"/>
    <w:pPr>
      <w:spacing w:after="0" w:line="280" w:lineRule="atLeast"/>
    </w:pPr>
    <w:rPr>
      <w:rFonts w:ascii="Arial-BoldMT" w:hAnsi="Arial-BoldMT" w:cs="Arial-BoldMT"/>
      <w:b/>
      <w:bCs/>
      <w:color w:val="0032E2"/>
      <w:sz w:val="24"/>
      <w:szCs w:val="24"/>
    </w:rPr>
  </w:style>
  <w:style w:type="paragraph" w:customStyle="1" w:styleId="SidebarText">
    <w:name w:val="Sidebar Text"/>
    <w:basedOn w:val="Normal"/>
    <w:uiPriority w:val="99"/>
    <w:rsid w:val="00E344C5"/>
    <w:pPr>
      <w:spacing w:after="0"/>
    </w:pPr>
    <w:rPr>
      <w:color w:val="000000"/>
      <w:sz w:val="16"/>
      <w:szCs w:val="16"/>
    </w:rPr>
  </w:style>
  <w:style w:type="paragraph" w:styleId="Quote">
    <w:name w:val="Quote"/>
    <w:aliases w:val="Side Bar Text"/>
    <w:basedOn w:val="SidebarText"/>
    <w:next w:val="Normal"/>
    <w:link w:val="QuoteChar"/>
    <w:uiPriority w:val="29"/>
    <w:qFormat/>
    <w:rsid w:val="00FA5FE3"/>
    <w:rPr>
      <w:color w:val="3C3C3B"/>
    </w:rPr>
  </w:style>
  <w:style w:type="character" w:customStyle="1" w:styleId="QuoteChar">
    <w:name w:val="Quote Char"/>
    <w:aliases w:val="Side Bar Text Char"/>
    <w:basedOn w:val="DefaultParagraphFont"/>
    <w:link w:val="Quote"/>
    <w:uiPriority w:val="29"/>
    <w:rsid w:val="00FA5FE3"/>
    <w:rPr>
      <w:rFonts w:ascii="Arial" w:hAnsi="Arial" w:cs="ArialMT"/>
      <w:color w:val="3C3C3B"/>
      <w:sz w:val="16"/>
      <w:szCs w:val="16"/>
    </w:rPr>
  </w:style>
  <w:style w:type="character" w:customStyle="1" w:styleId="Heading2Char">
    <w:name w:val="Heading 2 Char"/>
    <w:basedOn w:val="DefaultParagraphFont"/>
    <w:link w:val="Heading2"/>
    <w:uiPriority w:val="9"/>
    <w:rsid w:val="003B65FD"/>
    <w:rPr>
      <w:rFonts w:ascii="Times New Roman" w:hAnsi="Times New Roman" w:cs="Times New Roman"/>
      <w:b/>
      <w:color w:val="3C3C3B"/>
    </w:rPr>
  </w:style>
  <w:style w:type="paragraph" w:customStyle="1" w:styleId="BasicParagraph">
    <w:name w:val="[Basic Paragraph]"/>
    <w:basedOn w:val="Normal"/>
    <w:uiPriority w:val="99"/>
    <w:rsid w:val="00E84114"/>
    <w:pPr>
      <w:suppressAutoHyphens w:val="0"/>
      <w:spacing w:before="0" w:after="0" w:line="288" w:lineRule="auto"/>
    </w:pPr>
    <w:rPr>
      <w:rFonts w:ascii="MinionPro-Regular" w:hAnsi="MinionPro-Regular" w:cs="MinionPro-Regular"/>
      <w:color w:val="000000"/>
      <w:sz w:val="24"/>
      <w:szCs w:val="24"/>
    </w:rPr>
  </w:style>
  <w:style w:type="paragraph" w:customStyle="1" w:styleId="TitleofReport">
    <w:name w:val="Title of Report"/>
    <w:basedOn w:val="Normal"/>
    <w:uiPriority w:val="99"/>
    <w:rsid w:val="00496D11"/>
    <w:pPr>
      <w:suppressAutoHyphens w:val="0"/>
      <w:spacing w:before="0" w:after="0" w:line="680" w:lineRule="atLeast"/>
    </w:pPr>
    <w:rPr>
      <w:rFonts w:ascii="Arial-BoldMT" w:hAnsi="Arial-BoldMT" w:cs="Arial-BoldMT"/>
      <w:b/>
      <w:bCs/>
      <w:color w:val="FFFFFF"/>
      <w:sz w:val="64"/>
      <w:szCs w:val="64"/>
    </w:rPr>
  </w:style>
  <w:style w:type="character" w:styleId="PageNumber">
    <w:name w:val="page number"/>
    <w:basedOn w:val="DefaultParagraphFont"/>
    <w:uiPriority w:val="99"/>
    <w:semiHidden/>
    <w:unhideWhenUsed/>
    <w:rsid w:val="00D64798"/>
  </w:style>
  <w:style w:type="table" w:styleId="TableGrid">
    <w:name w:val="Table Grid"/>
    <w:basedOn w:val="TableNormal"/>
    <w:uiPriority w:val="39"/>
    <w:rsid w:val="00326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AA6B0A"/>
    <w:rPr>
      <w:rFonts w:ascii="Times New Roman" w:eastAsia="Times New Roman" w:hAnsi="Times New Roman" w:cs="Times New Roman"/>
      <w:b/>
      <w:szCs w:val="20"/>
    </w:rPr>
  </w:style>
  <w:style w:type="paragraph" w:customStyle="1" w:styleId="NumberandDateonBack">
    <w:name w:val="Number and Date on Back"/>
    <w:basedOn w:val="Normal"/>
    <w:uiPriority w:val="99"/>
    <w:rsid w:val="00E3678F"/>
    <w:pPr>
      <w:spacing w:before="0" w:after="0" w:line="288" w:lineRule="auto"/>
      <w:jc w:val="center"/>
    </w:pPr>
    <w:rPr>
      <w:rFonts w:ascii="ArialMT" w:hAnsi="ArialMT"/>
      <w:color w:val="00FFB7"/>
      <w:sz w:val="19"/>
      <w:szCs w:val="19"/>
    </w:rPr>
  </w:style>
  <w:style w:type="character" w:customStyle="1" w:styleId="Heading4Char">
    <w:name w:val="Heading 4 Char"/>
    <w:basedOn w:val="DefaultParagraphFont"/>
    <w:link w:val="Heading4"/>
    <w:uiPriority w:val="9"/>
    <w:rsid w:val="005B7D10"/>
    <w:rPr>
      <w:rFonts w:ascii="Arial" w:eastAsia="Times New Roman" w:hAnsi="Arial" w:cs="Times New Roman"/>
      <w:sz w:val="20"/>
      <w:szCs w:val="20"/>
      <w:u w:val="single"/>
    </w:rPr>
  </w:style>
  <w:style w:type="character" w:customStyle="1" w:styleId="Heading5Char">
    <w:name w:val="Heading 5 Char"/>
    <w:basedOn w:val="DefaultParagraphFont"/>
    <w:link w:val="Heading51"/>
    <w:uiPriority w:val="1"/>
    <w:rsid w:val="00625577"/>
    <w:rPr>
      <w:rFonts w:asciiTheme="majorHAnsi" w:eastAsiaTheme="majorEastAsia" w:hAnsiTheme="majorHAnsi" w:cstheme="majorBidi"/>
      <w:color w:val="365F91" w:themeColor="accent1" w:themeShade="BF"/>
      <w:sz w:val="20"/>
      <w:szCs w:val="20"/>
    </w:rPr>
  </w:style>
  <w:style w:type="character" w:customStyle="1" w:styleId="Heading6Char">
    <w:name w:val="Heading 6 Char"/>
    <w:basedOn w:val="DefaultParagraphFont"/>
    <w:link w:val="Heading61"/>
    <w:uiPriority w:val="1"/>
    <w:rsid w:val="00625577"/>
    <w:rPr>
      <w:rFonts w:asciiTheme="majorHAnsi" w:eastAsiaTheme="majorEastAsia" w:hAnsiTheme="majorHAnsi" w:cstheme="majorBidi"/>
      <w:color w:val="243F60" w:themeColor="accent1" w:themeShade="7F"/>
      <w:sz w:val="20"/>
      <w:szCs w:val="20"/>
    </w:rPr>
  </w:style>
  <w:style w:type="character" w:customStyle="1" w:styleId="Heading7Char">
    <w:name w:val="Heading 7 Char"/>
    <w:basedOn w:val="DefaultParagraphFont"/>
    <w:link w:val="Heading71"/>
    <w:uiPriority w:val="1"/>
    <w:rsid w:val="00625577"/>
    <w:rPr>
      <w:rFonts w:asciiTheme="majorHAnsi" w:eastAsiaTheme="majorEastAsia" w:hAnsiTheme="majorHAnsi" w:cstheme="majorBidi"/>
      <w:i/>
      <w:iCs/>
      <w:color w:val="243F60" w:themeColor="accent1" w:themeShade="7F"/>
      <w:sz w:val="20"/>
      <w:szCs w:val="20"/>
    </w:rPr>
  </w:style>
  <w:style w:type="character" w:customStyle="1" w:styleId="Heading8Char">
    <w:name w:val="Heading 8 Char"/>
    <w:basedOn w:val="DefaultParagraphFont"/>
    <w:link w:val="Heading81"/>
    <w:uiPriority w:val="1"/>
    <w:rsid w:val="00625577"/>
    <w:rPr>
      <w:rFonts w:asciiTheme="majorHAnsi" w:eastAsiaTheme="majorEastAsia" w:hAnsiTheme="majorHAnsi" w:cstheme="majorBidi"/>
      <w:color w:val="272727" w:themeColor="text1" w:themeTint="D8"/>
      <w:sz w:val="21"/>
      <w:szCs w:val="21"/>
    </w:rPr>
  </w:style>
  <w:style w:type="paragraph" w:styleId="TOC1">
    <w:name w:val="toc 1"/>
    <w:basedOn w:val="Normal"/>
    <w:uiPriority w:val="39"/>
    <w:qFormat/>
    <w:rsid w:val="00625577"/>
    <w:pPr>
      <w:spacing w:before="360" w:after="0"/>
    </w:pPr>
    <w:rPr>
      <w:rFonts w:asciiTheme="majorHAnsi" w:hAnsiTheme="majorHAnsi"/>
      <w:b/>
      <w:bCs/>
      <w:caps/>
      <w:sz w:val="24"/>
      <w:szCs w:val="24"/>
    </w:rPr>
  </w:style>
  <w:style w:type="paragraph" w:styleId="TOC2">
    <w:name w:val="toc 2"/>
    <w:basedOn w:val="Normal"/>
    <w:uiPriority w:val="39"/>
    <w:qFormat/>
    <w:rsid w:val="00625577"/>
    <w:pPr>
      <w:spacing w:before="240" w:after="0"/>
    </w:pPr>
    <w:rPr>
      <w:rFonts w:asciiTheme="minorHAnsi" w:hAnsiTheme="minorHAnsi"/>
      <w:b/>
      <w:bCs/>
    </w:rPr>
  </w:style>
  <w:style w:type="paragraph" w:styleId="TOC3">
    <w:name w:val="toc 3"/>
    <w:basedOn w:val="Normal"/>
    <w:uiPriority w:val="39"/>
    <w:qFormat/>
    <w:rsid w:val="00625577"/>
    <w:pPr>
      <w:spacing w:before="0" w:after="0"/>
      <w:ind w:left="200"/>
    </w:pPr>
    <w:rPr>
      <w:rFonts w:asciiTheme="minorHAnsi" w:hAnsiTheme="minorHAnsi"/>
    </w:rPr>
  </w:style>
  <w:style w:type="paragraph" w:styleId="TOC4">
    <w:name w:val="toc 4"/>
    <w:basedOn w:val="Normal"/>
    <w:uiPriority w:val="39"/>
    <w:qFormat/>
    <w:rsid w:val="00625577"/>
    <w:pPr>
      <w:spacing w:before="0" w:after="0"/>
      <w:ind w:left="400"/>
    </w:pPr>
    <w:rPr>
      <w:rFonts w:asciiTheme="minorHAnsi" w:hAnsiTheme="minorHAnsi"/>
    </w:rPr>
  </w:style>
  <w:style w:type="paragraph" w:styleId="ListParagraph">
    <w:name w:val="List Paragraph"/>
    <w:basedOn w:val="Normal"/>
    <w:uiPriority w:val="34"/>
    <w:qFormat/>
    <w:rsid w:val="007E6FF0"/>
    <w:pPr>
      <w:numPr>
        <w:numId w:val="2"/>
      </w:numPr>
      <w:suppressAutoHyphens w:val="0"/>
      <w:autoSpaceDE/>
      <w:autoSpaceDN/>
      <w:adjustRightInd/>
      <w:spacing w:before="0" w:after="0" w:line="360" w:lineRule="auto"/>
      <w:contextualSpacing/>
      <w:textAlignment w:val="auto"/>
    </w:pPr>
    <w:rPr>
      <w:rFonts w:ascii="Verdana" w:eastAsiaTheme="minorHAnsi" w:hAnsi="Verdana" w:cstheme="minorBidi"/>
      <w:color w:val="auto"/>
      <w:sz w:val="22"/>
      <w:szCs w:val="22"/>
    </w:rPr>
  </w:style>
  <w:style w:type="paragraph" w:customStyle="1" w:styleId="TableParagraph">
    <w:name w:val="Table Paragraph"/>
    <w:basedOn w:val="Normal"/>
    <w:uiPriority w:val="1"/>
    <w:qFormat/>
    <w:rsid w:val="00625577"/>
    <w:pPr>
      <w:suppressAutoHyphens w:val="0"/>
      <w:autoSpaceDE/>
      <w:autoSpaceDN/>
      <w:adjustRightInd/>
      <w:spacing w:before="0" w:after="160" w:line="259" w:lineRule="auto"/>
      <w:textAlignment w:val="auto"/>
    </w:pPr>
    <w:rPr>
      <w:rFonts w:asciiTheme="minorHAnsi" w:eastAsiaTheme="minorHAnsi" w:hAnsiTheme="minorHAnsi" w:cstheme="minorBidi"/>
      <w:color w:val="auto"/>
      <w:sz w:val="22"/>
      <w:szCs w:val="22"/>
    </w:rPr>
  </w:style>
  <w:style w:type="paragraph" w:customStyle="1" w:styleId="Heading11">
    <w:name w:val="Heading 11"/>
    <w:basedOn w:val="Normal"/>
    <w:next w:val="Heading1"/>
    <w:uiPriority w:val="1"/>
    <w:qFormat/>
    <w:rsid w:val="00625577"/>
    <w:pPr>
      <w:suppressAutoHyphens w:val="0"/>
      <w:autoSpaceDE/>
      <w:autoSpaceDN/>
      <w:adjustRightInd/>
      <w:spacing w:before="0" w:after="160" w:line="259" w:lineRule="auto"/>
      <w:ind w:left="140"/>
      <w:textAlignment w:val="auto"/>
      <w:outlineLvl w:val="0"/>
    </w:pPr>
    <w:rPr>
      <w:rFonts w:eastAsia="Arial" w:cstheme="minorBidi"/>
      <w:b/>
      <w:bCs/>
      <w:color w:val="auto"/>
      <w:sz w:val="30"/>
      <w:szCs w:val="30"/>
    </w:rPr>
  </w:style>
  <w:style w:type="paragraph" w:customStyle="1" w:styleId="Heading21">
    <w:name w:val="Heading 21"/>
    <w:basedOn w:val="Normal"/>
    <w:next w:val="Heading2"/>
    <w:uiPriority w:val="1"/>
    <w:qFormat/>
    <w:rsid w:val="00625577"/>
    <w:pPr>
      <w:suppressAutoHyphens w:val="0"/>
      <w:autoSpaceDE/>
      <w:autoSpaceDN/>
      <w:adjustRightInd/>
      <w:spacing w:before="0" w:after="160" w:line="259" w:lineRule="auto"/>
      <w:ind w:left="100"/>
      <w:textAlignment w:val="auto"/>
      <w:outlineLvl w:val="1"/>
    </w:pPr>
    <w:rPr>
      <w:rFonts w:ascii="Times New Roman" w:eastAsia="Times New Roman" w:hAnsi="Times New Roman" w:cstheme="minorBidi"/>
      <w:color w:val="auto"/>
      <w:sz w:val="30"/>
      <w:szCs w:val="30"/>
    </w:rPr>
  </w:style>
  <w:style w:type="paragraph" w:customStyle="1" w:styleId="Heading31">
    <w:name w:val="Heading 31"/>
    <w:basedOn w:val="Normal"/>
    <w:next w:val="Heading3"/>
    <w:uiPriority w:val="1"/>
    <w:qFormat/>
    <w:rsid w:val="00625577"/>
    <w:pPr>
      <w:suppressAutoHyphens w:val="0"/>
      <w:autoSpaceDE/>
      <w:autoSpaceDN/>
      <w:adjustRightInd/>
      <w:spacing w:before="0" w:after="160" w:line="259" w:lineRule="auto"/>
      <w:ind w:left="100"/>
      <w:textAlignment w:val="auto"/>
      <w:outlineLvl w:val="2"/>
    </w:pPr>
    <w:rPr>
      <w:rFonts w:eastAsia="Arial" w:cstheme="minorBidi"/>
      <w:b/>
      <w:bCs/>
      <w:color w:val="auto"/>
      <w:sz w:val="24"/>
      <w:szCs w:val="24"/>
    </w:rPr>
  </w:style>
  <w:style w:type="paragraph" w:customStyle="1" w:styleId="Heading41">
    <w:name w:val="Heading 41"/>
    <w:basedOn w:val="Normal"/>
    <w:next w:val="Heading4"/>
    <w:uiPriority w:val="1"/>
    <w:qFormat/>
    <w:rsid w:val="00625577"/>
    <w:pPr>
      <w:suppressAutoHyphens w:val="0"/>
      <w:autoSpaceDE/>
      <w:autoSpaceDN/>
      <w:adjustRightInd/>
      <w:spacing w:before="0" w:after="160" w:line="259" w:lineRule="auto"/>
      <w:ind w:left="100"/>
      <w:textAlignment w:val="auto"/>
      <w:outlineLvl w:val="3"/>
    </w:pPr>
    <w:rPr>
      <w:rFonts w:asciiTheme="majorHAnsi" w:eastAsiaTheme="majorEastAsia" w:hAnsiTheme="majorHAnsi" w:cstheme="majorBidi"/>
      <w:i/>
      <w:iCs/>
      <w:color w:val="365F91" w:themeColor="accent1" w:themeShade="BF"/>
    </w:rPr>
  </w:style>
  <w:style w:type="paragraph" w:customStyle="1" w:styleId="Heading51">
    <w:name w:val="Heading 51"/>
    <w:basedOn w:val="Normal"/>
    <w:next w:val="Heading5"/>
    <w:link w:val="Heading5Char"/>
    <w:uiPriority w:val="1"/>
    <w:qFormat/>
    <w:rsid w:val="00625577"/>
    <w:pPr>
      <w:suppressAutoHyphens w:val="0"/>
      <w:autoSpaceDE/>
      <w:autoSpaceDN/>
      <w:adjustRightInd/>
      <w:spacing w:before="0" w:after="160" w:line="259" w:lineRule="auto"/>
      <w:ind w:left="140"/>
      <w:textAlignment w:val="auto"/>
      <w:outlineLvl w:val="4"/>
    </w:pPr>
    <w:rPr>
      <w:rFonts w:asciiTheme="majorHAnsi" w:eastAsiaTheme="majorEastAsia" w:hAnsiTheme="majorHAnsi" w:cstheme="majorBidi"/>
      <w:color w:val="365F91" w:themeColor="accent1" w:themeShade="BF"/>
    </w:rPr>
  </w:style>
  <w:style w:type="paragraph" w:customStyle="1" w:styleId="Heading61">
    <w:name w:val="Heading 61"/>
    <w:basedOn w:val="Normal"/>
    <w:next w:val="Heading6"/>
    <w:link w:val="Heading6Char"/>
    <w:uiPriority w:val="1"/>
    <w:qFormat/>
    <w:rsid w:val="00625577"/>
    <w:pPr>
      <w:suppressAutoHyphens w:val="0"/>
      <w:autoSpaceDE/>
      <w:autoSpaceDN/>
      <w:adjustRightInd/>
      <w:spacing w:before="0" w:after="160" w:line="259" w:lineRule="auto"/>
      <w:ind w:left="100"/>
      <w:textAlignment w:val="auto"/>
      <w:outlineLvl w:val="5"/>
    </w:pPr>
    <w:rPr>
      <w:rFonts w:asciiTheme="majorHAnsi" w:eastAsiaTheme="majorEastAsia" w:hAnsiTheme="majorHAnsi" w:cstheme="majorBidi"/>
      <w:color w:val="243F60" w:themeColor="accent1" w:themeShade="7F"/>
    </w:rPr>
  </w:style>
  <w:style w:type="paragraph" w:customStyle="1" w:styleId="Heading71">
    <w:name w:val="Heading 71"/>
    <w:basedOn w:val="Normal"/>
    <w:next w:val="Heading7"/>
    <w:link w:val="Heading7Char"/>
    <w:uiPriority w:val="1"/>
    <w:qFormat/>
    <w:rsid w:val="00625577"/>
    <w:pPr>
      <w:suppressAutoHyphens w:val="0"/>
      <w:autoSpaceDE/>
      <w:autoSpaceDN/>
      <w:adjustRightInd/>
      <w:spacing w:before="0" w:after="160" w:line="259" w:lineRule="auto"/>
      <w:ind w:left="100"/>
      <w:textAlignment w:val="auto"/>
      <w:outlineLvl w:val="6"/>
    </w:pPr>
    <w:rPr>
      <w:rFonts w:asciiTheme="majorHAnsi" w:eastAsiaTheme="majorEastAsia" w:hAnsiTheme="majorHAnsi" w:cstheme="majorBidi"/>
      <w:i/>
      <w:iCs/>
      <w:color w:val="243F60" w:themeColor="accent1" w:themeShade="7F"/>
    </w:rPr>
  </w:style>
  <w:style w:type="paragraph" w:customStyle="1" w:styleId="Heading81">
    <w:name w:val="Heading 81"/>
    <w:basedOn w:val="Normal"/>
    <w:next w:val="Heading8"/>
    <w:link w:val="Heading8Char"/>
    <w:uiPriority w:val="1"/>
    <w:qFormat/>
    <w:rsid w:val="00625577"/>
    <w:pPr>
      <w:suppressAutoHyphens w:val="0"/>
      <w:autoSpaceDE/>
      <w:autoSpaceDN/>
      <w:adjustRightInd/>
      <w:spacing w:before="0" w:after="160" w:line="259" w:lineRule="auto"/>
      <w:ind w:left="100"/>
      <w:textAlignment w:val="auto"/>
      <w:outlineLvl w:val="7"/>
    </w:pPr>
    <w:rPr>
      <w:rFonts w:asciiTheme="majorHAnsi" w:eastAsiaTheme="majorEastAsia" w:hAnsiTheme="majorHAnsi" w:cstheme="majorBidi"/>
      <w:color w:val="272727" w:themeColor="text1" w:themeTint="D8"/>
      <w:sz w:val="21"/>
      <w:szCs w:val="21"/>
    </w:rPr>
  </w:style>
  <w:style w:type="paragraph" w:customStyle="1" w:styleId="TOC11">
    <w:name w:val="TOC 11"/>
    <w:basedOn w:val="Normal"/>
    <w:next w:val="TOC1"/>
    <w:uiPriority w:val="1"/>
    <w:qFormat/>
    <w:rsid w:val="00625577"/>
    <w:pPr>
      <w:suppressAutoHyphens w:val="0"/>
      <w:autoSpaceDE/>
      <w:autoSpaceDN/>
      <w:adjustRightInd/>
      <w:spacing w:before="53" w:after="160" w:line="259" w:lineRule="auto"/>
      <w:ind w:left="100"/>
      <w:textAlignment w:val="auto"/>
    </w:pPr>
    <w:rPr>
      <w:rFonts w:ascii="Times New Roman" w:eastAsia="Times New Roman" w:hAnsi="Times New Roman" w:cstheme="minorBidi"/>
      <w:b/>
      <w:bCs/>
      <w:color w:val="auto"/>
    </w:rPr>
  </w:style>
  <w:style w:type="paragraph" w:customStyle="1" w:styleId="TOC21">
    <w:name w:val="TOC 21"/>
    <w:basedOn w:val="Normal"/>
    <w:next w:val="TOC2"/>
    <w:uiPriority w:val="1"/>
    <w:qFormat/>
    <w:rsid w:val="00625577"/>
    <w:pPr>
      <w:suppressAutoHyphens w:val="0"/>
      <w:autoSpaceDE/>
      <w:autoSpaceDN/>
      <w:adjustRightInd/>
      <w:spacing w:before="53" w:after="160" w:line="259" w:lineRule="auto"/>
      <w:ind w:left="1180"/>
      <w:textAlignment w:val="auto"/>
    </w:pPr>
    <w:rPr>
      <w:rFonts w:ascii="Times New Roman" w:eastAsia="Times New Roman" w:hAnsi="Times New Roman" w:cstheme="minorBidi"/>
      <w:color w:val="auto"/>
    </w:rPr>
  </w:style>
  <w:style w:type="paragraph" w:customStyle="1" w:styleId="TOC31">
    <w:name w:val="TOC 31"/>
    <w:basedOn w:val="Normal"/>
    <w:next w:val="TOC3"/>
    <w:uiPriority w:val="1"/>
    <w:qFormat/>
    <w:rsid w:val="00625577"/>
    <w:pPr>
      <w:suppressAutoHyphens w:val="0"/>
      <w:autoSpaceDE/>
      <w:autoSpaceDN/>
      <w:adjustRightInd/>
      <w:spacing w:before="55" w:after="160" w:line="259" w:lineRule="auto"/>
      <w:ind w:left="1379"/>
      <w:textAlignment w:val="auto"/>
    </w:pPr>
    <w:rPr>
      <w:rFonts w:ascii="Times New Roman" w:eastAsia="Times New Roman" w:hAnsi="Times New Roman" w:cstheme="minorBidi"/>
      <w:color w:val="auto"/>
    </w:rPr>
  </w:style>
  <w:style w:type="paragraph" w:customStyle="1" w:styleId="TOC41">
    <w:name w:val="TOC 41"/>
    <w:basedOn w:val="Normal"/>
    <w:next w:val="TOC4"/>
    <w:uiPriority w:val="1"/>
    <w:qFormat/>
    <w:rsid w:val="00625577"/>
    <w:pPr>
      <w:suppressAutoHyphens w:val="0"/>
      <w:autoSpaceDE/>
      <w:autoSpaceDN/>
      <w:adjustRightInd/>
      <w:spacing w:before="53" w:after="160" w:line="259" w:lineRule="auto"/>
      <w:ind w:left="1540"/>
      <w:textAlignment w:val="auto"/>
    </w:pPr>
    <w:rPr>
      <w:rFonts w:ascii="Times New Roman" w:eastAsia="Times New Roman" w:hAnsi="Times New Roman" w:cstheme="minorBidi"/>
      <w:color w:val="auto"/>
    </w:rPr>
  </w:style>
  <w:style w:type="paragraph" w:customStyle="1" w:styleId="BodyText1">
    <w:name w:val="Body Text1"/>
    <w:basedOn w:val="Normal"/>
    <w:next w:val="BodyText"/>
    <w:uiPriority w:val="1"/>
    <w:qFormat/>
    <w:rsid w:val="00625577"/>
    <w:pPr>
      <w:suppressAutoHyphens w:val="0"/>
      <w:autoSpaceDE/>
      <w:autoSpaceDN/>
      <w:adjustRightInd/>
      <w:spacing w:before="0" w:after="160" w:line="259" w:lineRule="auto"/>
      <w:ind w:left="100"/>
      <w:textAlignment w:val="auto"/>
    </w:pPr>
    <w:rPr>
      <w:rFonts w:ascii="Times New Roman" w:eastAsia="Times New Roman" w:hAnsi="Times New Roman" w:cstheme="minorBidi"/>
      <w:color w:val="auto"/>
    </w:rPr>
  </w:style>
  <w:style w:type="paragraph" w:customStyle="1" w:styleId="ListParagraph1">
    <w:name w:val="List Paragraph1"/>
    <w:basedOn w:val="Normal"/>
    <w:next w:val="ListParagraph"/>
    <w:uiPriority w:val="1"/>
    <w:qFormat/>
    <w:rsid w:val="00B82201"/>
    <w:pPr>
      <w:numPr>
        <w:numId w:val="1"/>
      </w:numPr>
      <w:suppressAutoHyphens w:val="0"/>
      <w:autoSpaceDE/>
      <w:autoSpaceDN/>
      <w:adjustRightInd/>
      <w:spacing w:before="0" w:after="160" w:line="259" w:lineRule="auto"/>
      <w:textAlignment w:val="auto"/>
    </w:pPr>
    <w:rPr>
      <w:rFonts w:ascii="Times New Roman" w:eastAsiaTheme="minorHAnsi" w:hAnsi="Times New Roman" w:cstheme="minorBidi"/>
      <w:color w:val="auto"/>
      <w:sz w:val="24"/>
      <w:szCs w:val="22"/>
    </w:rPr>
  </w:style>
  <w:style w:type="paragraph" w:customStyle="1" w:styleId="BalloonText1">
    <w:name w:val="Balloon Text1"/>
    <w:basedOn w:val="Normal"/>
    <w:next w:val="BalloonText"/>
    <w:uiPriority w:val="99"/>
    <w:semiHidden/>
    <w:unhideWhenUsed/>
    <w:rsid w:val="00625577"/>
    <w:pPr>
      <w:suppressAutoHyphens w:val="0"/>
      <w:autoSpaceDE/>
      <w:autoSpaceDN/>
      <w:adjustRightInd/>
      <w:spacing w:before="0" w:after="160" w:line="259" w:lineRule="auto"/>
      <w:textAlignment w:val="auto"/>
    </w:pPr>
    <w:rPr>
      <w:rFonts w:ascii="Tahoma" w:eastAsiaTheme="minorHAnsi" w:hAnsi="Tahoma" w:cs="Tahoma"/>
      <w:color w:val="auto"/>
      <w:sz w:val="16"/>
      <w:szCs w:val="16"/>
    </w:rPr>
  </w:style>
  <w:style w:type="paragraph" w:customStyle="1" w:styleId="Header1">
    <w:name w:val="Header1"/>
    <w:basedOn w:val="Normal"/>
    <w:next w:val="Header"/>
    <w:uiPriority w:val="99"/>
    <w:unhideWhenUsed/>
    <w:rsid w:val="006717C1"/>
    <w:pPr>
      <w:tabs>
        <w:tab w:val="center" w:pos="4680"/>
        <w:tab w:val="right" w:pos="9360"/>
      </w:tabs>
      <w:suppressAutoHyphens w:val="0"/>
      <w:autoSpaceDE/>
      <w:autoSpaceDN/>
      <w:adjustRightInd/>
      <w:spacing w:before="240" w:after="160" w:line="259" w:lineRule="auto"/>
      <w:textAlignment w:val="auto"/>
    </w:pPr>
    <w:rPr>
      <w:rFonts w:eastAsiaTheme="minorHAnsi" w:cstheme="minorBidi"/>
      <w:b/>
      <w:color w:val="auto"/>
      <w:sz w:val="24"/>
      <w:szCs w:val="22"/>
    </w:rPr>
  </w:style>
  <w:style w:type="paragraph" w:customStyle="1" w:styleId="Footer1">
    <w:name w:val="Footer1"/>
    <w:basedOn w:val="Normal"/>
    <w:next w:val="Footer"/>
    <w:uiPriority w:val="99"/>
    <w:unhideWhenUsed/>
    <w:rsid w:val="00625577"/>
    <w:pPr>
      <w:tabs>
        <w:tab w:val="center" w:pos="4680"/>
        <w:tab w:val="right" w:pos="9360"/>
      </w:tabs>
      <w:suppressAutoHyphens w:val="0"/>
      <w:autoSpaceDE/>
      <w:autoSpaceDN/>
      <w:adjustRightInd/>
      <w:spacing w:before="0" w:after="160" w:line="259" w:lineRule="auto"/>
      <w:textAlignment w:val="auto"/>
    </w:pPr>
    <w:rPr>
      <w:rFonts w:asciiTheme="minorHAnsi" w:eastAsiaTheme="minorHAnsi" w:hAnsiTheme="minorHAnsi" w:cstheme="minorBidi"/>
      <w:color w:val="auto"/>
      <w:sz w:val="22"/>
      <w:szCs w:val="22"/>
    </w:rPr>
  </w:style>
  <w:style w:type="table" w:customStyle="1" w:styleId="TableGrid1">
    <w:name w:val="Table Grid1"/>
    <w:basedOn w:val="TableNormal"/>
    <w:next w:val="TableGrid"/>
    <w:uiPriority w:val="59"/>
    <w:rsid w:val="00625577"/>
    <w:pPr>
      <w:widowControl w:val="0"/>
      <w:spacing w:after="160" w:line="259"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625577"/>
    <w:rPr>
      <w:rFonts w:ascii="Arial" w:eastAsia="Arial" w:hAnsi="Arial"/>
      <w:b/>
      <w:bCs/>
      <w:sz w:val="30"/>
      <w:szCs w:val="30"/>
    </w:rPr>
  </w:style>
  <w:style w:type="character" w:customStyle="1" w:styleId="Heading2Char1">
    <w:name w:val="Heading 2 Char1"/>
    <w:basedOn w:val="DefaultParagraphFont"/>
    <w:uiPriority w:val="9"/>
    <w:rsid w:val="00625577"/>
    <w:rPr>
      <w:rFonts w:ascii="Times New Roman" w:eastAsia="Times New Roman" w:hAnsi="Times New Roman"/>
      <w:sz w:val="30"/>
      <w:szCs w:val="30"/>
    </w:rPr>
  </w:style>
  <w:style w:type="character" w:customStyle="1" w:styleId="Heading3Char1">
    <w:name w:val="Heading 3 Char1"/>
    <w:basedOn w:val="DefaultParagraphFont"/>
    <w:uiPriority w:val="9"/>
    <w:semiHidden/>
    <w:rsid w:val="00625577"/>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rsid w:val="00625577"/>
    <w:rPr>
      <w:rFonts w:ascii="Times New Roman" w:eastAsia="Times New Roman" w:hAnsi="Times New Roman"/>
    </w:rPr>
  </w:style>
  <w:style w:type="character" w:customStyle="1" w:styleId="Heading5Char1">
    <w:name w:val="Heading 5 Char1"/>
    <w:basedOn w:val="DefaultParagraphFont"/>
    <w:link w:val="Heading5"/>
    <w:uiPriority w:val="9"/>
    <w:rsid w:val="00625577"/>
    <w:rPr>
      <w:rFonts w:ascii="Times New Roman" w:eastAsia="Times New Roman" w:hAnsi="Times New Roman"/>
      <w:sz w:val="22"/>
      <w:szCs w:val="22"/>
    </w:rPr>
  </w:style>
  <w:style w:type="character" w:customStyle="1" w:styleId="Heading6Char1">
    <w:name w:val="Heading 6 Char1"/>
    <w:basedOn w:val="DefaultParagraphFont"/>
    <w:link w:val="Heading6"/>
    <w:uiPriority w:val="9"/>
    <w:rsid w:val="00625577"/>
    <w:rPr>
      <w:rFonts w:ascii="Times New Roman" w:eastAsia="Times New Roman" w:hAnsi="Times New Roman"/>
      <w:b/>
      <w:bCs/>
      <w:sz w:val="21"/>
      <w:szCs w:val="21"/>
    </w:rPr>
  </w:style>
  <w:style w:type="character" w:customStyle="1" w:styleId="Heading7Char1">
    <w:name w:val="Heading 7 Char1"/>
    <w:basedOn w:val="DefaultParagraphFont"/>
    <w:link w:val="Heading7"/>
    <w:uiPriority w:val="9"/>
    <w:rsid w:val="00625577"/>
    <w:rPr>
      <w:rFonts w:ascii="Times New Roman" w:eastAsia="Times New Roman" w:hAnsi="Times New Roman"/>
      <w:b/>
      <w:bCs/>
      <w:sz w:val="20"/>
      <w:szCs w:val="20"/>
    </w:rPr>
  </w:style>
  <w:style w:type="character" w:customStyle="1" w:styleId="Heading8Char1">
    <w:name w:val="Heading 8 Char1"/>
    <w:basedOn w:val="DefaultParagraphFont"/>
    <w:link w:val="Heading8"/>
    <w:uiPriority w:val="9"/>
    <w:rsid w:val="00625577"/>
    <w:rPr>
      <w:rFonts w:ascii="Times New Roman" w:eastAsia="Times New Roman" w:hAnsi="Times New Roman"/>
      <w:b/>
      <w:bCs/>
      <w:i/>
      <w:sz w:val="20"/>
      <w:szCs w:val="20"/>
    </w:rPr>
  </w:style>
  <w:style w:type="character" w:customStyle="1" w:styleId="BodyTextChar1">
    <w:name w:val="Body Text Char1"/>
    <w:basedOn w:val="DefaultParagraphFont"/>
    <w:uiPriority w:val="99"/>
    <w:semiHidden/>
    <w:rsid w:val="00625577"/>
  </w:style>
  <w:style w:type="character" w:customStyle="1" w:styleId="BalloonTextChar1">
    <w:name w:val="Balloon Text Char1"/>
    <w:basedOn w:val="DefaultParagraphFont"/>
    <w:uiPriority w:val="99"/>
    <w:semiHidden/>
    <w:rsid w:val="00625577"/>
    <w:rPr>
      <w:rFonts w:ascii="Segoe UI" w:hAnsi="Segoe UI" w:cs="Segoe UI"/>
      <w:sz w:val="18"/>
      <w:szCs w:val="18"/>
    </w:rPr>
  </w:style>
  <w:style w:type="character" w:customStyle="1" w:styleId="HeaderChar1">
    <w:name w:val="Header Char1"/>
    <w:basedOn w:val="DefaultParagraphFont"/>
    <w:uiPriority w:val="99"/>
    <w:semiHidden/>
    <w:rsid w:val="00625577"/>
  </w:style>
  <w:style w:type="character" w:customStyle="1" w:styleId="FooterChar1">
    <w:name w:val="Footer Char1"/>
    <w:basedOn w:val="DefaultParagraphFont"/>
    <w:uiPriority w:val="99"/>
    <w:semiHidden/>
    <w:rsid w:val="00625577"/>
  </w:style>
  <w:style w:type="character" w:styleId="CommentReference">
    <w:name w:val="annotation reference"/>
    <w:basedOn w:val="DefaultParagraphFont"/>
    <w:uiPriority w:val="99"/>
    <w:semiHidden/>
    <w:unhideWhenUsed/>
    <w:rsid w:val="00625577"/>
    <w:rPr>
      <w:sz w:val="16"/>
      <w:szCs w:val="16"/>
    </w:rPr>
  </w:style>
  <w:style w:type="paragraph" w:styleId="CommentText">
    <w:name w:val="annotation text"/>
    <w:basedOn w:val="Normal"/>
    <w:link w:val="CommentTextChar"/>
    <w:uiPriority w:val="99"/>
    <w:unhideWhenUsed/>
    <w:rsid w:val="00625577"/>
    <w:pPr>
      <w:suppressAutoHyphens w:val="0"/>
      <w:autoSpaceDE/>
      <w:autoSpaceDN/>
      <w:adjustRightInd/>
      <w:spacing w:before="0" w:after="160" w:line="240" w:lineRule="auto"/>
      <w:textAlignment w:val="auto"/>
    </w:pPr>
    <w:rPr>
      <w:rFonts w:asciiTheme="minorHAnsi" w:eastAsiaTheme="minorHAnsi" w:hAnsiTheme="minorHAnsi" w:cstheme="minorBidi"/>
      <w:color w:val="auto"/>
    </w:rPr>
  </w:style>
  <w:style w:type="character" w:customStyle="1" w:styleId="CommentTextChar">
    <w:name w:val="Comment Text Char"/>
    <w:basedOn w:val="DefaultParagraphFont"/>
    <w:link w:val="CommentText"/>
    <w:uiPriority w:val="99"/>
    <w:rsid w:val="00625577"/>
    <w:rPr>
      <w:rFonts w:eastAsiaTheme="minorHAnsi"/>
      <w:sz w:val="20"/>
      <w:szCs w:val="20"/>
    </w:rPr>
  </w:style>
  <w:style w:type="paragraph" w:styleId="CommentSubject">
    <w:name w:val="annotation subject"/>
    <w:basedOn w:val="CommentText"/>
    <w:next w:val="CommentText"/>
    <w:link w:val="CommentSubjectChar"/>
    <w:uiPriority w:val="99"/>
    <w:semiHidden/>
    <w:unhideWhenUsed/>
    <w:rsid w:val="00625577"/>
    <w:rPr>
      <w:b/>
      <w:bCs/>
    </w:rPr>
  </w:style>
  <w:style w:type="character" w:customStyle="1" w:styleId="CommentSubjectChar">
    <w:name w:val="Comment Subject Char"/>
    <w:basedOn w:val="CommentTextChar"/>
    <w:link w:val="CommentSubject"/>
    <w:uiPriority w:val="99"/>
    <w:semiHidden/>
    <w:rsid w:val="00625577"/>
    <w:rPr>
      <w:rFonts w:eastAsiaTheme="minorHAnsi"/>
      <w:b/>
      <w:bCs/>
      <w:sz w:val="20"/>
      <w:szCs w:val="20"/>
    </w:rPr>
  </w:style>
  <w:style w:type="paragraph" w:styleId="Revision">
    <w:name w:val="Revision"/>
    <w:hidden/>
    <w:uiPriority w:val="99"/>
    <w:semiHidden/>
    <w:rsid w:val="00625577"/>
    <w:rPr>
      <w:rFonts w:eastAsiaTheme="minorHAnsi"/>
      <w:sz w:val="22"/>
      <w:szCs w:val="22"/>
    </w:rPr>
  </w:style>
  <w:style w:type="character" w:styleId="LineNumber">
    <w:name w:val="line number"/>
    <w:basedOn w:val="DefaultParagraphFont"/>
    <w:uiPriority w:val="99"/>
    <w:semiHidden/>
    <w:unhideWhenUsed/>
    <w:rsid w:val="00625577"/>
  </w:style>
  <w:style w:type="character" w:customStyle="1" w:styleId="productdetailnamedisplay">
    <w:name w:val="productdetailnamedisplay"/>
    <w:basedOn w:val="DefaultParagraphFont"/>
    <w:rsid w:val="00625577"/>
  </w:style>
  <w:style w:type="paragraph" w:customStyle="1" w:styleId="Listparagraphsublist">
    <w:name w:val="List paragraph sublist"/>
    <w:basedOn w:val="ListParagraph"/>
    <w:qFormat/>
    <w:rsid w:val="00DD6570"/>
    <w:pPr>
      <w:numPr>
        <w:ilvl w:val="1"/>
      </w:numPr>
      <w:spacing w:before="120" w:after="240"/>
      <w:ind w:left="994"/>
    </w:pPr>
  </w:style>
  <w:style w:type="paragraph" w:customStyle="1" w:styleId="Table">
    <w:name w:val="Table"/>
    <w:basedOn w:val="Normal"/>
    <w:rsid w:val="00947F3C"/>
    <w:pPr>
      <w:suppressAutoHyphens w:val="0"/>
      <w:autoSpaceDE/>
      <w:autoSpaceDN/>
      <w:adjustRightInd/>
      <w:spacing w:before="0" w:after="0"/>
      <w:textAlignment w:val="auto"/>
    </w:pPr>
    <w:rPr>
      <w:rFonts w:eastAsia="Times New Roman" w:cs="Times New Roman"/>
      <w:color w:val="auto"/>
    </w:rPr>
  </w:style>
  <w:style w:type="paragraph" w:styleId="FootnoteText">
    <w:name w:val="footnote text"/>
    <w:basedOn w:val="Normal"/>
    <w:link w:val="FootnoteTextChar"/>
    <w:uiPriority w:val="99"/>
    <w:unhideWhenUsed/>
    <w:rsid w:val="009E4BD2"/>
    <w:pPr>
      <w:spacing w:before="0" w:after="0" w:line="240" w:lineRule="auto"/>
    </w:pPr>
  </w:style>
  <w:style w:type="character" w:customStyle="1" w:styleId="FootnoteTextChar">
    <w:name w:val="Footnote Text Char"/>
    <w:basedOn w:val="DefaultParagraphFont"/>
    <w:link w:val="FootnoteText"/>
    <w:uiPriority w:val="99"/>
    <w:rsid w:val="009E4BD2"/>
    <w:rPr>
      <w:rFonts w:ascii="Arial" w:hAnsi="Arial" w:cs="ArialMT"/>
      <w:color w:val="3C3C3B"/>
      <w:sz w:val="20"/>
      <w:szCs w:val="20"/>
    </w:rPr>
  </w:style>
  <w:style w:type="character" w:styleId="FootnoteReference">
    <w:name w:val="footnote reference"/>
    <w:basedOn w:val="DefaultParagraphFont"/>
    <w:uiPriority w:val="99"/>
    <w:semiHidden/>
    <w:unhideWhenUsed/>
    <w:rsid w:val="009E4BD2"/>
    <w:rPr>
      <w:vertAlign w:val="superscript"/>
    </w:rPr>
  </w:style>
  <w:style w:type="paragraph" w:styleId="BlockText">
    <w:name w:val="Block Text"/>
    <w:basedOn w:val="Normal"/>
    <w:uiPriority w:val="99"/>
    <w:unhideWhenUsed/>
    <w:rsid w:val="00B8220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hAnsiTheme="minorHAnsi" w:cstheme="minorBidi"/>
      <w:i/>
      <w:iCs/>
      <w:color w:val="4F81BD" w:themeColor="accent1"/>
    </w:rPr>
  </w:style>
  <w:style w:type="character" w:styleId="PlaceholderText">
    <w:name w:val="Placeholder Text"/>
    <w:basedOn w:val="DefaultParagraphFont"/>
    <w:uiPriority w:val="99"/>
    <w:semiHidden/>
    <w:rsid w:val="00C97735"/>
    <w:rPr>
      <w:color w:val="808080"/>
    </w:rPr>
  </w:style>
  <w:style w:type="paragraph" w:styleId="TOC5">
    <w:name w:val="toc 5"/>
    <w:basedOn w:val="Normal"/>
    <w:next w:val="Normal"/>
    <w:autoRedefine/>
    <w:uiPriority w:val="39"/>
    <w:unhideWhenUsed/>
    <w:rsid w:val="004E7A7C"/>
    <w:pPr>
      <w:spacing w:before="0" w:after="0"/>
      <w:ind w:left="600"/>
    </w:pPr>
    <w:rPr>
      <w:rFonts w:asciiTheme="minorHAnsi" w:hAnsiTheme="minorHAnsi"/>
    </w:rPr>
  </w:style>
  <w:style w:type="paragraph" w:styleId="TOC6">
    <w:name w:val="toc 6"/>
    <w:basedOn w:val="Normal"/>
    <w:next w:val="Normal"/>
    <w:autoRedefine/>
    <w:uiPriority w:val="39"/>
    <w:unhideWhenUsed/>
    <w:rsid w:val="004E7A7C"/>
    <w:pPr>
      <w:spacing w:before="0" w:after="0"/>
      <w:ind w:left="800"/>
    </w:pPr>
    <w:rPr>
      <w:rFonts w:asciiTheme="minorHAnsi" w:hAnsiTheme="minorHAnsi"/>
    </w:rPr>
  </w:style>
  <w:style w:type="paragraph" w:styleId="TOC7">
    <w:name w:val="toc 7"/>
    <w:basedOn w:val="Normal"/>
    <w:next w:val="Normal"/>
    <w:autoRedefine/>
    <w:uiPriority w:val="39"/>
    <w:unhideWhenUsed/>
    <w:rsid w:val="004E7A7C"/>
    <w:pPr>
      <w:spacing w:before="0" w:after="0"/>
      <w:ind w:left="1000"/>
    </w:pPr>
    <w:rPr>
      <w:rFonts w:asciiTheme="minorHAnsi" w:hAnsiTheme="minorHAnsi"/>
    </w:rPr>
  </w:style>
  <w:style w:type="paragraph" w:styleId="TOC8">
    <w:name w:val="toc 8"/>
    <w:basedOn w:val="Normal"/>
    <w:next w:val="Normal"/>
    <w:autoRedefine/>
    <w:uiPriority w:val="39"/>
    <w:unhideWhenUsed/>
    <w:rsid w:val="004E7A7C"/>
    <w:pPr>
      <w:spacing w:before="0" w:after="0"/>
      <w:ind w:left="1200"/>
    </w:pPr>
    <w:rPr>
      <w:rFonts w:asciiTheme="minorHAnsi" w:hAnsiTheme="minorHAnsi"/>
    </w:rPr>
  </w:style>
  <w:style w:type="paragraph" w:styleId="TOC9">
    <w:name w:val="toc 9"/>
    <w:basedOn w:val="Normal"/>
    <w:next w:val="Normal"/>
    <w:autoRedefine/>
    <w:uiPriority w:val="39"/>
    <w:unhideWhenUsed/>
    <w:rsid w:val="004E7A7C"/>
    <w:pPr>
      <w:spacing w:before="0" w:after="0"/>
      <w:ind w:left="1400"/>
    </w:pPr>
    <w:rPr>
      <w:rFonts w:asciiTheme="minorHAnsi" w:hAnsiTheme="minorHAnsi"/>
    </w:rPr>
  </w:style>
  <w:style w:type="character" w:styleId="Hyperlink">
    <w:name w:val="Hyperlink"/>
    <w:basedOn w:val="DefaultParagraphFont"/>
    <w:uiPriority w:val="99"/>
    <w:unhideWhenUsed/>
    <w:rsid w:val="004E7A7C"/>
    <w:rPr>
      <w:color w:val="0000FF" w:themeColor="hyperlink"/>
      <w:u w:val="single"/>
    </w:rPr>
  </w:style>
  <w:style w:type="character" w:styleId="UnresolvedMention">
    <w:name w:val="Unresolved Mention"/>
    <w:basedOn w:val="DefaultParagraphFont"/>
    <w:uiPriority w:val="99"/>
    <w:semiHidden/>
    <w:unhideWhenUsed/>
    <w:rsid w:val="004E7A7C"/>
    <w:rPr>
      <w:color w:val="808080"/>
      <w:shd w:val="clear" w:color="auto" w:fill="E6E6E6"/>
    </w:rPr>
  </w:style>
  <w:style w:type="paragraph" w:styleId="TOCHeading">
    <w:name w:val="TOC Heading"/>
    <w:basedOn w:val="Heading1"/>
    <w:next w:val="Normal"/>
    <w:uiPriority w:val="39"/>
    <w:unhideWhenUsed/>
    <w:qFormat/>
    <w:rsid w:val="009D38B8"/>
    <w:pPr>
      <w:widowControl/>
      <w:spacing w:after="0" w:line="259" w:lineRule="auto"/>
      <w:outlineLvl w:val="9"/>
    </w:pPr>
    <w:rPr>
      <w:rFonts w:asciiTheme="majorHAnsi" w:eastAsiaTheme="majorEastAsia" w:hAnsiTheme="majorHAnsi"/>
      <w:b w:val="0"/>
      <w:caps w:val="0"/>
      <w:color w:val="365F91" w:themeColor="accent1" w:themeShade="BF"/>
      <w:sz w:val="32"/>
      <w:szCs w:val="32"/>
    </w:rPr>
  </w:style>
  <w:style w:type="character" w:styleId="FollowedHyperlink">
    <w:name w:val="FollowedHyperlink"/>
    <w:basedOn w:val="DefaultParagraphFont"/>
    <w:uiPriority w:val="99"/>
    <w:semiHidden/>
    <w:unhideWhenUsed/>
    <w:rsid w:val="0078013A"/>
    <w:rPr>
      <w:color w:val="800080" w:themeColor="followedHyperlink"/>
      <w:u w:val="single"/>
    </w:rPr>
  </w:style>
  <w:style w:type="paragraph" w:customStyle="1" w:styleId="Default">
    <w:name w:val="Default"/>
    <w:rsid w:val="0078013A"/>
    <w:pPr>
      <w:autoSpaceDE w:val="0"/>
      <w:autoSpaceDN w:val="0"/>
      <w:adjustRightInd w:val="0"/>
    </w:pPr>
    <w:rPr>
      <w:rFonts w:ascii="Wingdings" w:eastAsiaTheme="minorHAnsi" w:hAnsi="Wingdings" w:cs="Wingdings"/>
      <w:color w:val="000000"/>
    </w:rPr>
  </w:style>
  <w:style w:type="paragraph" w:customStyle="1" w:styleId="psection-1">
    <w:name w:val="psection-1"/>
    <w:basedOn w:val="Normal"/>
    <w:rsid w:val="0046796A"/>
    <w:pPr>
      <w:widowControl/>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paragraph" w:customStyle="1" w:styleId="psection-2">
    <w:name w:val="psection-2"/>
    <w:basedOn w:val="Normal"/>
    <w:rsid w:val="0098333F"/>
    <w:pPr>
      <w:widowControl/>
      <w:suppressAutoHyphens w:val="0"/>
      <w:autoSpaceDE/>
      <w:autoSpaceDN/>
      <w:adjustRightInd/>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table" w:customStyle="1" w:styleId="TableGrid11">
    <w:name w:val="Table Grid11"/>
    <w:basedOn w:val="TableNormal"/>
    <w:next w:val="TableGrid"/>
    <w:uiPriority w:val="59"/>
    <w:rsid w:val="009747E8"/>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51208"/>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176920">
      <w:bodyDiv w:val="1"/>
      <w:marLeft w:val="0"/>
      <w:marRight w:val="0"/>
      <w:marTop w:val="0"/>
      <w:marBottom w:val="0"/>
      <w:divBdr>
        <w:top w:val="none" w:sz="0" w:space="0" w:color="auto"/>
        <w:left w:val="none" w:sz="0" w:space="0" w:color="auto"/>
        <w:bottom w:val="none" w:sz="0" w:space="0" w:color="auto"/>
        <w:right w:val="none" w:sz="0" w:space="0" w:color="auto"/>
      </w:divBdr>
    </w:div>
    <w:div w:id="477918057">
      <w:bodyDiv w:val="1"/>
      <w:marLeft w:val="0"/>
      <w:marRight w:val="0"/>
      <w:marTop w:val="0"/>
      <w:marBottom w:val="0"/>
      <w:divBdr>
        <w:top w:val="none" w:sz="0" w:space="0" w:color="auto"/>
        <w:left w:val="none" w:sz="0" w:space="0" w:color="auto"/>
        <w:bottom w:val="none" w:sz="0" w:space="0" w:color="auto"/>
        <w:right w:val="none" w:sz="0" w:space="0" w:color="auto"/>
      </w:divBdr>
    </w:div>
    <w:div w:id="485822781">
      <w:bodyDiv w:val="1"/>
      <w:marLeft w:val="0"/>
      <w:marRight w:val="0"/>
      <w:marTop w:val="0"/>
      <w:marBottom w:val="0"/>
      <w:divBdr>
        <w:top w:val="none" w:sz="0" w:space="0" w:color="auto"/>
        <w:left w:val="none" w:sz="0" w:space="0" w:color="auto"/>
        <w:bottom w:val="none" w:sz="0" w:space="0" w:color="auto"/>
        <w:right w:val="none" w:sz="0" w:space="0" w:color="auto"/>
      </w:divBdr>
    </w:div>
    <w:div w:id="625241221">
      <w:bodyDiv w:val="1"/>
      <w:marLeft w:val="0"/>
      <w:marRight w:val="0"/>
      <w:marTop w:val="0"/>
      <w:marBottom w:val="0"/>
      <w:divBdr>
        <w:top w:val="none" w:sz="0" w:space="0" w:color="auto"/>
        <w:left w:val="none" w:sz="0" w:space="0" w:color="auto"/>
        <w:bottom w:val="none" w:sz="0" w:space="0" w:color="auto"/>
        <w:right w:val="none" w:sz="0" w:space="0" w:color="auto"/>
      </w:divBdr>
    </w:div>
    <w:div w:id="626551959">
      <w:bodyDiv w:val="1"/>
      <w:marLeft w:val="0"/>
      <w:marRight w:val="0"/>
      <w:marTop w:val="0"/>
      <w:marBottom w:val="0"/>
      <w:divBdr>
        <w:top w:val="none" w:sz="0" w:space="0" w:color="auto"/>
        <w:left w:val="none" w:sz="0" w:space="0" w:color="auto"/>
        <w:bottom w:val="none" w:sz="0" w:space="0" w:color="auto"/>
        <w:right w:val="none" w:sz="0" w:space="0" w:color="auto"/>
      </w:divBdr>
    </w:div>
    <w:div w:id="1342201034">
      <w:bodyDiv w:val="1"/>
      <w:marLeft w:val="0"/>
      <w:marRight w:val="0"/>
      <w:marTop w:val="0"/>
      <w:marBottom w:val="0"/>
      <w:divBdr>
        <w:top w:val="none" w:sz="0" w:space="0" w:color="auto"/>
        <w:left w:val="none" w:sz="0" w:space="0" w:color="auto"/>
        <w:bottom w:val="none" w:sz="0" w:space="0" w:color="auto"/>
        <w:right w:val="none" w:sz="0" w:space="0" w:color="auto"/>
      </w:divBdr>
    </w:div>
    <w:div w:id="1656371711">
      <w:bodyDiv w:val="1"/>
      <w:marLeft w:val="0"/>
      <w:marRight w:val="0"/>
      <w:marTop w:val="0"/>
      <w:marBottom w:val="0"/>
      <w:divBdr>
        <w:top w:val="none" w:sz="0" w:space="0" w:color="auto"/>
        <w:left w:val="none" w:sz="0" w:space="0" w:color="auto"/>
        <w:bottom w:val="none" w:sz="0" w:space="0" w:color="auto"/>
        <w:right w:val="none" w:sz="0" w:space="0" w:color="auto"/>
      </w:divBdr>
    </w:div>
    <w:div w:id="17148849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microsoft.com/office/2011/relationships/commentsExtended" Target="commentsExtended.xml"/><Relationship Id="rId18" Type="http://schemas.openxmlformats.org/officeDocument/2006/relationships/hyperlink" Target="https://www.law.cornell.edu/definitions/index.php?width=840&amp;height=800&amp;iframe=true&amp;def_id=c38550c3b907c88c61ecf2129e9b560c&amp;term_occur=999&amp;term_src=Title:7:Subtitle:A:Part:12:Subpart:C:12.31" TargetMode="External"/><Relationship Id="rId26"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39" Type="http://schemas.openxmlformats.org/officeDocument/2006/relationships/hyperlink" Target="https://www.law.cornell.edu/uscode/text/16/3861" TargetMode="External"/><Relationship Id="rId21" Type="http://schemas.openxmlformats.org/officeDocument/2006/relationships/hyperlink" Target="https://www.law.cornell.edu/definitions/index.php?width=840&amp;height=800&amp;iframe=true&amp;def_id=562acb3826725fee3fbe30de730cd42e&amp;term_occur=999&amp;term_src=Title:7:Subtitle:A:Part:12:Subpart:C:12.31" TargetMode="External"/><Relationship Id="rId34"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42" Type="http://schemas.openxmlformats.org/officeDocument/2006/relationships/hyperlink" Target="https://www.law.cornell.edu/cfr/text/7/12.31" TargetMode="External"/><Relationship Id="rId47" Type="http://schemas.openxmlformats.org/officeDocument/2006/relationships/image" Target="media/image4.png"/><Relationship Id="rId50"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law.cornell.edu/cfr/text/7/12.5" TargetMode="External"/><Relationship Id="rId29"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11" Type="http://schemas.openxmlformats.org/officeDocument/2006/relationships/endnotes" Target="endnotes.xml"/><Relationship Id="rId24"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32" Type="http://schemas.openxmlformats.org/officeDocument/2006/relationships/hyperlink" Target="https://www.law.cornell.edu/definitions/index.php?width=840&amp;height=800&amp;iframe=true&amp;def_id=c38550c3b907c88c61ecf2129e9b560c&amp;term_occur=999&amp;term_src=Title:7:Subtitle:A:Part:12:Subpart:C:12.31" TargetMode="External"/><Relationship Id="rId37" Type="http://schemas.openxmlformats.org/officeDocument/2006/relationships/hyperlink" Target="https://www.law.cornell.edu/definitions/index.php?width=840&amp;height=800&amp;iframe=true&amp;def_id=a786f8d037073b3178cf8b925444c7d3&amp;term_occur=999&amp;term_src=Title:7:Subtitle:A:Part:12:Subpart:C:12.31" TargetMode="External"/><Relationship Id="rId40" Type="http://schemas.openxmlformats.org/officeDocument/2006/relationships/hyperlink" Target="https://www.law.cornell.edu/definitions/index.php?width=840&amp;height=800&amp;iframe=true&amp;def_id=c00f67dc5235150619ed8b7442deadc3&amp;term_occur=999&amp;term_src=Title:7:Subtitle:A:Part:12:Subpart:C:12.31" TargetMode="External"/><Relationship Id="rId45" Type="http://schemas.openxmlformats.org/officeDocument/2006/relationships/image" Target="media/image2.png"/><Relationship Id="rId53"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31"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44" Type="http://schemas.openxmlformats.org/officeDocument/2006/relationships/image" Target="media/image1.png"/><Relationship Id="rId52"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hyperlink" Target="https://www.law.cornell.edu/definitions/index.php?width=840&amp;height=800&amp;iframe=true&amp;def_id=047aa02b9d824c445a5874a0b0e5103b&amp;term_occur=999&amp;term_src=Title:7:Subtitle:A:Part:12:Subpart:C:12.31" TargetMode="External"/><Relationship Id="rId27"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30"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35" Type="http://schemas.openxmlformats.org/officeDocument/2006/relationships/hyperlink" Target="https://www.law.cornell.edu/definitions/index.php?width=840&amp;height=800&amp;iframe=true&amp;def_id=c38550c3b907c88c61ecf2129e9b560c&amp;term_occur=999&amp;term_src=Title:7:Subtitle:A:Part:12:Subpart:C:12.31" TargetMode="External"/><Relationship Id="rId43" Type="http://schemas.openxmlformats.org/officeDocument/2006/relationships/hyperlink" Target="https://www.law.cornell.edu/definitions/index.php?width=840&amp;height=800&amp;iframe=true&amp;def_id=c00f67dc5235150619ed8b7442deadc3&amp;term_occur=999&amp;term_src=Title:7:Subtitle:A:Part:12:Subpart:C:12.31" TargetMode="External"/><Relationship Id="rId48" Type="http://schemas.openxmlformats.org/officeDocument/2006/relationships/image" Target="media/image5.png"/><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hyperlink" Target="https://www.law.cornell.edu/definitions/index.php?width=840&amp;height=800&amp;iframe=true&amp;def_id=c00f67dc5235150619ed8b7442deadc3&amp;term_occur=999&amp;term_src=Title:7:Subtitle:A:Part:12:Subpart:C:12.31" TargetMode="External"/><Relationship Id="rId25"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33"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38" Type="http://schemas.openxmlformats.org/officeDocument/2006/relationships/hyperlink" Target="https://www.law.cornell.edu/definitions/index.php?width=840&amp;height=800&amp;iframe=true&amp;def_id=a786f8d037073b3178cf8b925444c7d3&amp;term_occur=999&amp;term_src=Title:7:Subtitle:A:Part:12:Subpart:C:12.31" TargetMode="External"/><Relationship Id="rId46" Type="http://schemas.openxmlformats.org/officeDocument/2006/relationships/image" Target="media/image3.png"/><Relationship Id="rId20"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41"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microsoft.com/office/2018/08/relationships/commentsExtensible" Target="commentsExtensible.xml"/><Relationship Id="rId23" Type="http://schemas.openxmlformats.org/officeDocument/2006/relationships/hyperlink" Target="https://www.law.cornell.edu/definitions/index.php?width=840&amp;height=800&amp;iframe=true&amp;def_id=562acb3826725fee3fbe30de730cd42e&amp;term_occur=999&amp;term_src=Title:7:Subtitle:A:Part:12:Subpart:C:12.31" TargetMode="External"/><Relationship Id="rId28" Type="http://schemas.openxmlformats.org/officeDocument/2006/relationships/hyperlink" Target="https://www.law.cornell.edu/definitions/index.php?width=840&amp;height=800&amp;iframe=true&amp;def_id=a695073444e3a280f3a952fa3f616198&amp;term_occur=999&amp;term_src=Title:7:Subtitle:A:Part:12:Subpart:C:12.31" TargetMode="External"/><Relationship Id="rId36" Type="http://schemas.openxmlformats.org/officeDocument/2006/relationships/hyperlink" Target="https://www.law.cornell.edu/definitions/index.php?width=840&amp;height=800&amp;iframe=true&amp;def_id=c00f67dc5235150619ed8b7442deadc3&amp;term_occur=999&amp;term_src=Title:7:Subtitle:A:Part:12:Subpart:C:12.31" TargetMode="External"/><Relationship Id="rId4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5617D018608543A1A0A0895C38D7BB" ma:contentTypeVersion="180" ma:contentTypeDescription="Create a new document." ma:contentTypeScope="" ma:versionID="09476afc992eb942ea1596b8dd0307ce">
  <xsd:schema xmlns:xsd="http://www.w3.org/2001/XMLSchema" xmlns:xs="http://www.w3.org/2001/XMLSchema" xmlns:p="http://schemas.microsoft.com/office/2006/metadata/properties" xmlns:ns2="ff54f65f-5900-4f3a-8a8f-36c4ef76e5b6" xmlns:ns3="2db1afa0-f4cc-4c31-81f0-8bc1b21c3304" xmlns:ns4="1f55e043-7b47-41d0-93d1-e55901283066" xmlns:ns5="73fb875a-8af9-4255-b008-0995492d31cd" targetNamespace="http://schemas.microsoft.com/office/2006/metadata/properties" ma:root="true" ma:fieldsID="466e03d2338f4804e7bc5b371d89d562" ns2:_="" ns3:_="" ns4:_="" ns5:_="">
    <xsd:import namespace="ff54f65f-5900-4f3a-8a8f-36c4ef76e5b6"/>
    <xsd:import namespace="2db1afa0-f4cc-4c31-81f0-8bc1b21c3304"/>
    <xsd:import namespace="1f55e043-7b47-41d0-93d1-e55901283066"/>
    <xsd:import namespace="73fb875a-8af9-4255-b008-0995492d31c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3:MediaLengthInSeconds" minOccurs="0"/>
                <xsd:element ref="ns3:lcf76f155ced4ddcb4097134ff3c332f" minOccurs="0"/>
                <xsd:element ref="ns5:TaxCatchAll" minOccurs="0"/>
                <xsd:element ref="ns3:MediaServiceObjectDetectorVersions" minOccurs="0"/>
                <xsd:element ref="ns3:MediaServiceSearchProperties" minOccurs="0"/>
                <xsd:element ref="ns3: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54f65f-5900-4f3a-8a8f-36c4ef76e5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db1afa0-f4cc-4c31-81f0-8bc1b21c33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6" nillable="true" ma:displayName="Notes" ma:format="Dropdown" ma:internalName="Notes">
      <xsd:simpleType>
        <xsd:restriction base="dms:Text">
          <xsd:maxLength value="100"/>
        </xsd:restriction>
      </xsd:simpleType>
    </xsd:element>
  </xsd:schema>
  <xsd:schema xmlns:xsd="http://www.w3.org/2001/XMLSchema" xmlns:xs="http://www.w3.org/2001/XMLSchema" xmlns:dms="http://schemas.microsoft.com/office/2006/documentManagement/types" xmlns:pc="http://schemas.microsoft.com/office/infopath/2007/PartnerControls" targetNamespace="1f55e043-7b47-41d0-93d1-e5590128306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7306435-528f-4247-888a-74a72faceee4}" ma:internalName="TaxCatchAll" ma:showField="CatchAllData" ma:web="ff54f65f-5900-4f3a-8a8f-36c4ef76e5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b1afa0-f4cc-4c31-81f0-8bc1b21c3304">
      <Terms xmlns="http://schemas.microsoft.com/office/infopath/2007/PartnerControls"/>
    </lcf76f155ced4ddcb4097134ff3c332f>
    <TaxCatchAll xmlns="73fb875a-8af9-4255-b008-0995492d31cd" xsi:nil="true"/>
    <Notes xmlns="2db1afa0-f4cc-4c31-81f0-8bc1b21c3304" xsi:nil="true"/>
  </documentManagement>
</p:properties>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D7707E-62DF-4517-B951-8FB373F3A7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54f65f-5900-4f3a-8a8f-36c4ef76e5b6"/>
    <ds:schemaRef ds:uri="2db1afa0-f4cc-4c31-81f0-8bc1b21c3304"/>
    <ds:schemaRef ds:uri="1f55e043-7b47-41d0-93d1-e55901283066"/>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71ACD-D176-4A0E-B0C8-0FB1D9123739}">
  <ds:schemaRefs>
    <ds:schemaRef ds:uri="http://schemas.microsoft.com/sharepoint/v3/contenttype/forms"/>
  </ds:schemaRefs>
</ds:datastoreItem>
</file>

<file path=customXml/itemProps3.xml><?xml version="1.0" encoding="utf-8"?>
<ds:datastoreItem xmlns:ds="http://schemas.openxmlformats.org/officeDocument/2006/customXml" ds:itemID="{7FAA1E03-D7C1-485F-819B-406D52837DC5}">
  <ds:schemaRefs>
    <ds:schemaRef ds:uri="http://schemas.microsoft.com/office/2006/metadata/properties"/>
    <ds:schemaRef ds:uri="http://schemas.microsoft.com/office/infopath/2007/PartnerControls"/>
    <ds:schemaRef ds:uri="2db1afa0-f4cc-4c31-81f0-8bc1b21c3304"/>
    <ds:schemaRef ds:uri="73fb875a-8af9-4255-b008-0995492d31cd"/>
  </ds:schemaRefs>
</ds:datastoreItem>
</file>

<file path=customXml/itemProps4.xml><?xml version="1.0" encoding="utf-8"?>
<ds:datastoreItem xmlns:ds="http://schemas.openxmlformats.org/officeDocument/2006/customXml" ds:itemID="{66300950-AF5A-4436-BB83-96D2C67FB56C}">
  <ds:schemaRefs>
    <ds:schemaRef ds:uri="http://schemas.microsoft.com/sharepoint/events"/>
  </ds:schemaRefs>
</ds:datastoreItem>
</file>

<file path=customXml/itemProps5.xml><?xml version="1.0" encoding="utf-8"?>
<ds:datastoreItem xmlns:ds="http://schemas.openxmlformats.org/officeDocument/2006/customXml" ds:itemID="{29093214-22C1-47BD-9F5C-47397A697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56</Pages>
  <Words>19904</Words>
  <Characters>113459</Characters>
  <Application>Microsoft Office Word</Application>
  <DocSecurity>0</DocSecurity>
  <Lines>945</Lines>
  <Paragraphs>266</Paragraphs>
  <ScaleCrop>false</ScaleCrop>
  <HeadingPairs>
    <vt:vector size="2" baseType="variant">
      <vt:variant>
        <vt:lpstr>Title</vt:lpstr>
      </vt:variant>
      <vt:variant>
        <vt:i4>1</vt:i4>
      </vt:variant>
    </vt:vector>
  </HeadingPairs>
  <TitlesOfParts>
    <vt:vector size="1" baseType="lpstr">
      <vt:lpstr/>
    </vt:vector>
  </TitlesOfParts>
  <Company>Ketchum</Company>
  <LinksUpToDate>false</LinksUpToDate>
  <CharactersWithSpaces>133097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Shackelford</dc:creator>
  <cp:keywords/>
  <dc:description/>
  <cp:lastModifiedBy>Ross, Max - NRCS, Olympia, WA</cp:lastModifiedBy>
  <cp:revision>4</cp:revision>
  <cp:lastPrinted>2022-12-22T15:34:00Z</cp:lastPrinted>
  <dcterms:created xsi:type="dcterms:W3CDTF">2026-01-30T21:35:00Z</dcterms:created>
  <dcterms:modified xsi:type="dcterms:W3CDTF">2026-02-12T01:37:00Z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0x010100C75617D018608543A1A0A0895C38D7BB</vt:lpwstr>
  </property>
  <property fmtid="{D5CDD505-2E9C-101B-9397-08002B2CF9AE}" pid="3" name="MediaServiceImageTags">
    <vt:lpwstr/>
  </property>
</Properties>
</file>