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D53D2" w14:textId="77777777" w:rsidR="005A0E59" w:rsidRDefault="005A0E59">
      <w:pPr>
        <w:pStyle w:val="BodyText"/>
        <w:rPr>
          <w:rFonts w:ascii="Times New Roman"/>
          <w:sz w:val="20"/>
        </w:rPr>
      </w:pPr>
    </w:p>
    <w:p w14:paraId="3A359C1F" w14:textId="77777777" w:rsidR="005A0E59" w:rsidRDefault="005A0E59">
      <w:pPr>
        <w:pStyle w:val="BodyText"/>
        <w:rPr>
          <w:rFonts w:ascii="Times New Roman"/>
          <w:sz w:val="16"/>
        </w:rPr>
      </w:pPr>
    </w:p>
    <w:p w14:paraId="348FF0F9" w14:textId="111C4A57" w:rsidR="00AF098C" w:rsidRDefault="00BE20C5" w:rsidP="00AF098C">
      <w:pPr>
        <w:spacing w:before="44" w:line="369" w:lineRule="auto"/>
        <w:ind w:left="3384" w:right="2825" w:hanging="437"/>
        <w:jc w:val="center"/>
        <w:rPr>
          <w:b/>
          <w:sz w:val="28"/>
        </w:rPr>
      </w:pPr>
      <w:r>
        <w:rPr>
          <w:b/>
          <w:sz w:val="28"/>
        </w:rPr>
        <w:t>Conservation Innovation</w:t>
      </w:r>
      <w:r w:rsidR="00AF098C">
        <w:rPr>
          <w:b/>
          <w:sz w:val="28"/>
        </w:rPr>
        <w:t xml:space="preserve"> </w:t>
      </w:r>
      <w:r>
        <w:rPr>
          <w:b/>
          <w:sz w:val="28"/>
        </w:rPr>
        <w:t>Grants</w:t>
      </w:r>
    </w:p>
    <w:p w14:paraId="35B31C44" w14:textId="27459C75" w:rsidR="005A0E59" w:rsidRDefault="00BE20C5" w:rsidP="00AF098C">
      <w:pPr>
        <w:spacing w:before="44" w:line="369" w:lineRule="auto"/>
        <w:ind w:left="3384" w:right="2825" w:hanging="437"/>
        <w:jc w:val="center"/>
        <w:rPr>
          <w:b/>
          <w:sz w:val="28"/>
        </w:rPr>
      </w:pPr>
      <w:r>
        <w:rPr>
          <w:b/>
          <w:sz w:val="28"/>
        </w:rPr>
        <w:t>End-of-project Guidance</w:t>
      </w:r>
    </w:p>
    <w:p w14:paraId="33502FBA" w14:textId="77777777" w:rsidR="005A0E59" w:rsidRDefault="005A0E59">
      <w:pPr>
        <w:pStyle w:val="BodyText"/>
        <w:rPr>
          <w:b/>
          <w:sz w:val="39"/>
        </w:rPr>
      </w:pPr>
    </w:p>
    <w:p w14:paraId="2643AFF0" w14:textId="77777777" w:rsidR="005A0E59" w:rsidRDefault="00BE20C5">
      <w:pPr>
        <w:pStyle w:val="BodyText"/>
        <w:spacing w:line="259" w:lineRule="auto"/>
        <w:ind w:left="119" w:right="90"/>
      </w:pPr>
      <w:r>
        <w:t xml:space="preserve">Conservation Innovation Grants (CIG) grantees nearing the end of their project should read the information below carefully. Grantees looking to secure a one year </w:t>
      </w:r>
      <w:r w:rsidRPr="00AF098C">
        <w:rPr>
          <w:b/>
          <w:bCs/>
        </w:rPr>
        <w:t>no-cost extension</w:t>
      </w:r>
      <w:r>
        <w:t xml:space="preserve"> of their project must submit a request to CIG staff </w:t>
      </w:r>
      <w:r w:rsidRPr="002B06C0">
        <w:rPr>
          <w:i/>
          <w:iCs/>
        </w:rPr>
        <w:t>no later than 30 days before the project end date</w:t>
      </w:r>
      <w:r>
        <w:t>.</w:t>
      </w:r>
    </w:p>
    <w:p w14:paraId="4DCB61DD" w14:textId="77777777" w:rsidR="005A0E59" w:rsidRDefault="005A0E59">
      <w:pPr>
        <w:pStyle w:val="BodyText"/>
        <w:spacing w:before="11"/>
        <w:rPr>
          <w:sz w:val="27"/>
        </w:rPr>
      </w:pPr>
    </w:p>
    <w:p w14:paraId="0E76349A" w14:textId="77777777" w:rsidR="005A0E59" w:rsidRDefault="00BE20C5">
      <w:pPr>
        <w:pStyle w:val="Heading1"/>
      </w:pPr>
      <w:r>
        <w:t>Financial and Administrative Close-out Procedures</w:t>
      </w:r>
    </w:p>
    <w:p w14:paraId="21A29448" w14:textId="561A95E3" w:rsidR="0026792D" w:rsidRDefault="0026792D">
      <w:pPr>
        <w:spacing w:before="184"/>
        <w:ind w:left="120"/>
        <w:rPr>
          <w:iCs/>
          <w:sz w:val="24"/>
        </w:rPr>
      </w:pPr>
      <w:r w:rsidRPr="00F55616">
        <w:rPr>
          <w:iCs/>
          <w:sz w:val="24"/>
        </w:rPr>
        <w:t xml:space="preserve">Three documents are required </w:t>
      </w:r>
      <w:proofErr w:type="gramStart"/>
      <w:r w:rsidRPr="00F55616">
        <w:rPr>
          <w:iCs/>
          <w:sz w:val="24"/>
        </w:rPr>
        <w:t>in order for</w:t>
      </w:r>
      <w:proofErr w:type="gramEnd"/>
      <w:r w:rsidRPr="00F55616">
        <w:rPr>
          <w:iCs/>
          <w:sz w:val="24"/>
        </w:rPr>
        <w:t xml:space="preserve"> NRCS to officially close-out a CIG Grant.  The order we receive the documents does not matter, </w:t>
      </w:r>
      <w:r w:rsidRPr="00F95BDB">
        <w:rPr>
          <w:b/>
          <w:bCs/>
          <w:i/>
          <w:sz w:val="24"/>
        </w:rPr>
        <w:t xml:space="preserve">although we </w:t>
      </w:r>
      <w:proofErr w:type="gramStart"/>
      <w:r w:rsidRPr="00F95BDB">
        <w:rPr>
          <w:b/>
          <w:bCs/>
          <w:i/>
          <w:sz w:val="24"/>
        </w:rPr>
        <w:t>recommend</w:t>
      </w:r>
      <w:proofErr w:type="gramEnd"/>
      <w:r w:rsidRPr="00F95BDB">
        <w:rPr>
          <w:b/>
          <w:bCs/>
          <w:i/>
          <w:sz w:val="24"/>
        </w:rPr>
        <w:t xml:space="preserve"> they be </w:t>
      </w:r>
      <w:r w:rsidR="00F95BDB">
        <w:rPr>
          <w:b/>
          <w:bCs/>
          <w:i/>
          <w:sz w:val="24"/>
        </w:rPr>
        <w:t xml:space="preserve">submitted at the same time </w:t>
      </w:r>
      <w:r w:rsidR="00F95BDB" w:rsidRPr="00F95BDB">
        <w:rPr>
          <w:iCs/>
          <w:sz w:val="24"/>
        </w:rPr>
        <w:t xml:space="preserve">(Note – for grants awarded in 2018 and after, everything should be submitted to </w:t>
      </w:r>
      <w:proofErr w:type="spellStart"/>
      <w:r w:rsidR="00F95BDB" w:rsidRPr="00F95BDB">
        <w:rPr>
          <w:iCs/>
          <w:sz w:val="24"/>
        </w:rPr>
        <w:t>ezFedGrants</w:t>
      </w:r>
      <w:proofErr w:type="spellEnd"/>
      <w:r w:rsidR="00F95BDB" w:rsidRPr="00F95BDB">
        <w:rPr>
          <w:iCs/>
          <w:sz w:val="24"/>
        </w:rPr>
        <w:t xml:space="preserve">.  Earlier awards all materials should be emailed to </w:t>
      </w:r>
      <w:hyperlink r:id="rId7" w:history="1">
        <w:r w:rsidR="00F95BDB" w:rsidRPr="00077E1D">
          <w:rPr>
            <w:rStyle w:val="Hyperlink"/>
            <w:iCs/>
            <w:sz w:val="24"/>
          </w:rPr>
          <w:t>NRCSCIG@usda.gov</w:t>
        </w:r>
      </w:hyperlink>
      <w:r w:rsidR="00F95BDB" w:rsidRPr="00F95BDB">
        <w:rPr>
          <w:iCs/>
          <w:sz w:val="24"/>
        </w:rPr>
        <w:t>)</w:t>
      </w:r>
      <w:r w:rsidRPr="00F95BDB">
        <w:rPr>
          <w:iCs/>
          <w:sz w:val="24"/>
        </w:rPr>
        <w:t>:</w:t>
      </w:r>
    </w:p>
    <w:p w14:paraId="61AA5192" w14:textId="4EB9A930" w:rsidR="00F95BDB" w:rsidRDefault="0081724B">
      <w:pPr>
        <w:spacing w:before="184"/>
        <w:ind w:left="120"/>
        <w:rPr>
          <w:iCs/>
          <w:sz w:val="24"/>
        </w:rPr>
      </w:pPr>
      <w:r>
        <w:rPr>
          <w:iCs/>
          <w:sz w:val="24"/>
        </w:rPr>
        <w:t>All final documents should be submitted within 120 days of the project end date.</w:t>
      </w:r>
    </w:p>
    <w:p w14:paraId="67CCBF33" w14:textId="3698F818" w:rsidR="005A0E59" w:rsidRPr="0026792D" w:rsidRDefault="00BE20C5" w:rsidP="00F95BDB">
      <w:pPr>
        <w:pStyle w:val="ListParagraph"/>
        <w:numPr>
          <w:ilvl w:val="0"/>
          <w:numId w:val="2"/>
        </w:numPr>
        <w:spacing w:before="0"/>
        <w:ind w:left="480"/>
        <w:rPr>
          <w:i/>
          <w:sz w:val="24"/>
        </w:rPr>
      </w:pPr>
      <w:r w:rsidRPr="0026792D">
        <w:rPr>
          <w:i/>
          <w:sz w:val="24"/>
        </w:rPr>
        <w:t xml:space="preserve">Final SF-425 </w:t>
      </w:r>
    </w:p>
    <w:p w14:paraId="309BDD96" w14:textId="19414283" w:rsidR="00F95BDB" w:rsidRDefault="0081724B" w:rsidP="00F95BDB">
      <w:pPr>
        <w:pStyle w:val="BodyText"/>
        <w:ind w:left="60" w:right="115"/>
      </w:pPr>
      <w:bookmarkStart w:id="0" w:name="_Hlk70522575"/>
      <w:r>
        <w:t>A final standard federal financial report should be submitted which covers the full length of the project.</w:t>
      </w:r>
      <w:r w:rsidR="0026792D">
        <w:t xml:space="preserve">  </w:t>
      </w:r>
    </w:p>
    <w:p w14:paraId="30878D44" w14:textId="77777777" w:rsidR="00F95BDB" w:rsidRDefault="0026792D" w:rsidP="00F95BDB">
      <w:pPr>
        <w:pStyle w:val="BodyText"/>
        <w:numPr>
          <w:ilvl w:val="0"/>
          <w:numId w:val="4"/>
        </w:numPr>
        <w:ind w:right="115"/>
      </w:pPr>
      <w:r>
        <w:t xml:space="preserve">Make sure when you complete this form that it is marked </w:t>
      </w:r>
      <w:proofErr w:type="gramStart"/>
      <w:r>
        <w:t>final</w:t>
      </w:r>
      <w:proofErr w:type="gramEnd"/>
      <w:r>
        <w:t xml:space="preserve"> </w:t>
      </w:r>
    </w:p>
    <w:p w14:paraId="7E71A8B2" w14:textId="77777777" w:rsidR="002B06C0" w:rsidRDefault="00F95BDB" w:rsidP="00F95BDB">
      <w:pPr>
        <w:pStyle w:val="BodyText"/>
        <w:numPr>
          <w:ilvl w:val="0"/>
          <w:numId w:val="4"/>
        </w:numPr>
        <w:ind w:right="115"/>
      </w:pPr>
      <w:r>
        <w:t xml:space="preserve">Make sure </w:t>
      </w:r>
      <w:r w:rsidR="0026792D">
        <w:t>all the match committed to the project</w:t>
      </w:r>
      <w:r>
        <w:t xml:space="preserve"> is reflected as spent</w:t>
      </w:r>
      <w:r w:rsidR="0026792D">
        <w:t xml:space="preserve">.  </w:t>
      </w:r>
    </w:p>
    <w:p w14:paraId="34CFFDC4" w14:textId="4E19CEA9" w:rsidR="005A0E59" w:rsidRPr="002B06C0" w:rsidRDefault="002B06C0" w:rsidP="002B06C0">
      <w:pPr>
        <w:pStyle w:val="BodyText"/>
        <w:ind w:left="780" w:right="115"/>
        <w:rPr>
          <w:i/>
          <w:iCs/>
        </w:rPr>
      </w:pPr>
      <w:r w:rsidRPr="002B06C0">
        <w:rPr>
          <w:i/>
          <w:iCs/>
        </w:rPr>
        <w:t>Your match should reflect the match percentage laid out in the agreement.  If your match is less than this percent, you will be asked to pay back the federal government until that match percentage is reached.</w:t>
      </w:r>
    </w:p>
    <w:p w14:paraId="3BE4950F" w14:textId="77777777" w:rsidR="00F95BDB" w:rsidRDefault="00F95BDB" w:rsidP="00F95BDB">
      <w:pPr>
        <w:pStyle w:val="BodyText"/>
        <w:ind w:left="780" w:right="115"/>
      </w:pPr>
    </w:p>
    <w:bookmarkEnd w:id="0"/>
    <w:p w14:paraId="094D159E" w14:textId="15ED42EF" w:rsidR="0026792D" w:rsidRPr="00F95BDB" w:rsidRDefault="0026792D" w:rsidP="00F95BDB">
      <w:pPr>
        <w:pStyle w:val="ListParagraph"/>
        <w:numPr>
          <w:ilvl w:val="0"/>
          <w:numId w:val="2"/>
        </w:numPr>
        <w:spacing w:before="0"/>
        <w:ind w:left="504"/>
        <w:rPr>
          <w:i/>
          <w:sz w:val="24"/>
        </w:rPr>
      </w:pPr>
      <w:r w:rsidRPr="00F95BDB">
        <w:rPr>
          <w:i/>
          <w:sz w:val="24"/>
        </w:rPr>
        <w:t>Final Payment Request (SF-270)</w:t>
      </w:r>
    </w:p>
    <w:p w14:paraId="556189CD" w14:textId="40C473F5" w:rsidR="00F95BDB" w:rsidRDefault="0026792D" w:rsidP="00F95BDB">
      <w:pPr>
        <w:pStyle w:val="BodyText"/>
        <w:numPr>
          <w:ilvl w:val="0"/>
          <w:numId w:val="5"/>
        </w:numPr>
        <w:ind w:right="226"/>
      </w:pPr>
      <w:r>
        <w:t xml:space="preserve">Like the SF-425, make sure it is marked final and reflects </w:t>
      </w:r>
      <w:proofErr w:type="gramStart"/>
      <w:r>
        <w:t>all of</w:t>
      </w:r>
      <w:proofErr w:type="gramEnd"/>
      <w:r>
        <w:t xml:space="preserve"> the </w:t>
      </w:r>
      <w:r w:rsidR="00F55616">
        <w:t xml:space="preserve">non-federal match committed to the project.  </w:t>
      </w:r>
    </w:p>
    <w:p w14:paraId="6D42F8BB" w14:textId="19F062C7" w:rsidR="0026792D" w:rsidRDefault="0026792D" w:rsidP="0081724B">
      <w:pPr>
        <w:pStyle w:val="BodyText"/>
        <w:ind w:right="226" w:firstLine="60"/>
        <w:rPr>
          <w:i/>
          <w:iCs/>
        </w:rPr>
      </w:pPr>
      <w:r w:rsidRPr="0026792D">
        <w:rPr>
          <w:i/>
          <w:iCs/>
        </w:rPr>
        <w:t xml:space="preserve">The SF-270 will </w:t>
      </w:r>
      <w:r>
        <w:rPr>
          <w:i/>
          <w:iCs/>
        </w:rPr>
        <w:t xml:space="preserve">not </w:t>
      </w:r>
      <w:r w:rsidRPr="0026792D">
        <w:rPr>
          <w:i/>
          <w:iCs/>
        </w:rPr>
        <w:t xml:space="preserve">be processed </w:t>
      </w:r>
      <w:r>
        <w:rPr>
          <w:i/>
          <w:iCs/>
        </w:rPr>
        <w:t>until</w:t>
      </w:r>
      <w:r w:rsidRPr="0026792D">
        <w:rPr>
          <w:i/>
          <w:iCs/>
        </w:rPr>
        <w:t xml:space="preserve"> the final SF-425 and final project report are received.</w:t>
      </w:r>
    </w:p>
    <w:p w14:paraId="6434BA93" w14:textId="77777777" w:rsidR="00F95BDB" w:rsidRDefault="00F95BDB" w:rsidP="00F95BDB">
      <w:pPr>
        <w:pStyle w:val="BodyText"/>
        <w:ind w:left="60" w:right="226"/>
      </w:pPr>
    </w:p>
    <w:p w14:paraId="5BD9C449" w14:textId="7731463B" w:rsidR="00F95BDB" w:rsidRDefault="00F95BDB" w:rsidP="00F95BDB">
      <w:pPr>
        <w:ind w:left="60"/>
        <w:rPr>
          <w:i/>
          <w:sz w:val="24"/>
        </w:rPr>
      </w:pPr>
      <w:r>
        <w:rPr>
          <w:i/>
          <w:sz w:val="24"/>
        </w:rPr>
        <w:t>3.</w:t>
      </w:r>
      <w:r w:rsidRPr="0026792D">
        <w:rPr>
          <w:i/>
          <w:sz w:val="24"/>
        </w:rPr>
        <w:t xml:space="preserve"> Final </w:t>
      </w:r>
      <w:r w:rsidR="002B06C0">
        <w:rPr>
          <w:i/>
          <w:sz w:val="24"/>
        </w:rPr>
        <w:t xml:space="preserve">Technical </w:t>
      </w:r>
      <w:r w:rsidRPr="0026792D">
        <w:rPr>
          <w:i/>
          <w:sz w:val="24"/>
        </w:rPr>
        <w:t>Report</w:t>
      </w:r>
      <w:r>
        <w:rPr>
          <w:i/>
          <w:sz w:val="24"/>
        </w:rPr>
        <w:t xml:space="preserve"> </w:t>
      </w:r>
    </w:p>
    <w:p w14:paraId="47478AA1" w14:textId="77777777" w:rsidR="0026792D" w:rsidRDefault="0026792D" w:rsidP="00F95BDB">
      <w:pPr>
        <w:ind w:left="120"/>
        <w:rPr>
          <w:i/>
          <w:sz w:val="24"/>
        </w:rPr>
      </w:pPr>
    </w:p>
    <w:p w14:paraId="7F4C2FA1" w14:textId="339A4CF2" w:rsidR="00F95BDB" w:rsidRDefault="00BE20C5" w:rsidP="00F95BDB">
      <w:pPr>
        <w:pStyle w:val="BodyText"/>
        <w:ind w:left="120" w:right="213"/>
      </w:pPr>
      <w:r>
        <w:t xml:space="preserve">The final programmatic </w:t>
      </w:r>
      <w:r w:rsidR="0081724B">
        <w:t xml:space="preserve">technical </w:t>
      </w:r>
      <w:r>
        <w:t xml:space="preserve">report submitted by CIG grantees should be an overview of the entire project, including successes, challenges, and next steps. As NRCS publishes all final reports on its website, these documents should be concise and written in plain language to be accessible to the public. </w:t>
      </w:r>
    </w:p>
    <w:p w14:paraId="3F12A603" w14:textId="77777777" w:rsidR="00F95BDB" w:rsidRDefault="00F95BDB" w:rsidP="00F95BDB">
      <w:pPr>
        <w:pStyle w:val="BodyText"/>
        <w:ind w:left="120" w:right="213"/>
      </w:pPr>
    </w:p>
    <w:p w14:paraId="04318301" w14:textId="77777777" w:rsidR="0081724B" w:rsidRDefault="0081724B" w:rsidP="0081724B">
      <w:pPr>
        <w:pStyle w:val="BodyText"/>
        <w:ind w:left="60" w:right="116"/>
      </w:pPr>
      <w:r>
        <w:t xml:space="preserve">Be sure to use the CIG Final Report Template to ensure the correct information is conveyed.   </w:t>
      </w:r>
    </w:p>
    <w:p w14:paraId="6E4B46C4" w14:textId="77777777" w:rsidR="0081724B" w:rsidRDefault="0081724B" w:rsidP="00F95BDB">
      <w:pPr>
        <w:pStyle w:val="BodyText"/>
        <w:ind w:left="120" w:right="213"/>
      </w:pPr>
    </w:p>
    <w:p w14:paraId="582505FE" w14:textId="7A7B7BDA" w:rsidR="005A0E59" w:rsidRDefault="00BE20C5" w:rsidP="00F95BDB">
      <w:pPr>
        <w:pStyle w:val="BodyText"/>
        <w:ind w:left="120" w:right="213"/>
      </w:pPr>
      <w:r>
        <w:t>Following are some guidelines grantees should consider when developing final reports:</w:t>
      </w:r>
    </w:p>
    <w:p w14:paraId="769FEFC3" w14:textId="64715FDC" w:rsidR="0063293D" w:rsidRDefault="0063293D" w:rsidP="00A763AF">
      <w:pPr>
        <w:pStyle w:val="ListParagraph"/>
        <w:numPr>
          <w:ilvl w:val="0"/>
          <w:numId w:val="1"/>
        </w:numPr>
        <w:tabs>
          <w:tab w:val="left" w:pos="839"/>
          <w:tab w:val="left" w:pos="840"/>
        </w:tabs>
        <w:spacing w:before="100" w:line="256" w:lineRule="auto"/>
        <w:ind w:right="104"/>
        <w:rPr>
          <w:sz w:val="24"/>
        </w:rPr>
      </w:pPr>
      <w:r>
        <w:rPr>
          <w:sz w:val="24"/>
        </w:rPr>
        <w:t xml:space="preserve">Final reports should have a cover page </w:t>
      </w:r>
      <w:r w:rsidR="00F95BDB">
        <w:rPr>
          <w:sz w:val="24"/>
        </w:rPr>
        <w:t>that will allow people know who to contact if they have questions</w:t>
      </w:r>
      <w:r w:rsidR="0081724B">
        <w:rPr>
          <w:sz w:val="24"/>
        </w:rPr>
        <w:t>.  We suggest adding organization websites in addition to the organization name and PD name.</w:t>
      </w:r>
    </w:p>
    <w:p w14:paraId="51EE239C" w14:textId="4A6F352A" w:rsidR="00A763AF" w:rsidRDefault="00A763AF" w:rsidP="00A763AF">
      <w:pPr>
        <w:pStyle w:val="ListParagraph"/>
        <w:numPr>
          <w:ilvl w:val="0"/>
          <w:numId w:val="1"/>
        </w:numPr>
        <w:tabs>
          <w:tab w:val="left" w:pos="839"/>
          <w:tab w:val="left" w:pos="840"/>
        </w:tabs>
        <w:spacing w:before="100" w:line="256" w:lineRule="auto"/>
        <w:ind w:right="104"/>
        <w:rPr>
          <w:sz w:val="24"/>
        </w:rPr>
      </w:pPr>
      <w:r>
        <w:rPr>
          <w:sz w:val="24"/>
        </w:rPr>
        <w:t>Final reports should be written in plain language</w:t>
      </w:r>
      <w:r w:rsidR="00F95BDB">
        <w:rPr>
          <w:sz w:val="24"/>
        </w:rPr>
        <w:t xml:space="preserve"> and include</w:t>
      </w:r>
      <w:r w:rsidR="00AC3793">
        <w:rPr>
          <w:sz w:val="24"/>
        </w:rPr>
        <w:t xml:space="preserve"> (see template)</w:t>
      </w:r>
      <w:r w:rsidR="00F95BDB">
        <w:rPr>
          <w:sz w:val="24"/>
        </w:rPr>
        <w:t>:</w:t>
      </w:r>
    </w:p>
    <w:p w14:paraId="58B8D2B8" w14:textId="77777777" w:rsidR="000D1FB2" w:rsidRDefault="000D1FB2" w:rsidP="00D15D33">
      <w:pPr>
        <w:pStyle w:val="ListParagraph"/>
        <w:numPr>
          <w:ilvl w:val="1"/>
          <w:numId w:val="1"/>
        </w:numPr>
        <w:tabs>
          <w:tab w:val="left" w:pos="839"/>
          <w:tab w:val="left" w:pos="840"/>
        </w:tabs>
        <w:spacing w:before="0"/>
        <w:ind w:left="1699" w:right="101"/>
        <w:rPr>
          <w:sz w:val="24"/>
        </w:rPr>
      </w:pPr>
      <w:r>
        <w:rPr>
          <w:sz w:val="24"/>
        </w:rPr>
        <w:t>A summary of the project with main impacts</w:t>
      </w:r>
    </w:p>
    <w:p w14:paraId="5D87AEE4" w14:textId="75068FD4" w:rsidR="001521DA" w:rsidRDefault="001521DA" w:rsidP="00D15D33">
      <w:pPr>
        <w:pStyle w:val="ListParagraph"/>
        <w:numPr>
          <w:ilvl w:val="1"/>
          <w:numId w:val="1"/>
        </w:numPr>
        <w:tabs>
          <w:tab w:val="left" w:pos="839"/>
          <w:tab w:val="left" w:pos="840"/>
        </w:tabs>
        <w:spacing w:before="0"/>
        <w:ind w:left="1699" w:right="101"/>
        <w:rPr>
          <w:sz w:val="24"/>
        </w:rPr>
      </w:pPr>
      <w:r>
        <w:rPr>
          <w:sz w:val="24"/>
        </w:rPr>
        <w:t xml:space="preserve">Details on the project </w:t>
      </w:r>
    </w:p>
    <w:p w14:paraId="0583B1E1" w14:textId="172AE1DD" w:rsidR="001521DA" w:rsidRDefault="00A763AF" w:rsidP="00A763AF">
      <w:pPr>
        <w:pStyle w:val="ListParagraph"/>
        <w:numPr>
          <w:ilvl w:val="1"/>
          <w:numId w:val="1"/>
        </w:numPr>
        <w:tabs>
          <w:tab w:val="left" w:pos="839"/>
          <w:tab w:val="left" w:pos="840"/>
        </w:tabs>
        <w:spacing w:before="0"/>
        <w:ind w:left="1699" w:right="101"/>
        <w:rPr>
          <w:sz w:val="24"/>
        </w:rPr>
      </w:pPr>
      <w:r>
        <w:rPr>
          <w:sz w:val="24"/>
        </w:rPr>
        <w:t>a summary of outputs with links</w:t>
      </w:r>
      <w:r w:rsidR="00F95BDB">
        <w:rPr>
          <w:sz w:val="24"/>
        </w:rPr>
        <w:t xml:space="preserve"> or appendices that give access to the tangible products </w:t>
      </w:r>
      <w:proofErr w:type="gramStart"/>
      <w:r w:rsidR="00F95BDB">
        <w:rPr>
          <w:sz w:val="24"/>
        </w:rPr>
        <w:t>produced</w:t>
      </w:r>
      <w:proofErr w:type="gramEnd"/>
      <w:r>
        <w:rPr>
          <w:sz w:val="24"/>
        </w:rPr>
        <w:t xml:space="preserve"> </w:t>
      </w:r>
    </w:p>
    <w:p w14:paraId="613237DF" w14:textId="0A268303" w:rsidR="00A763AF" w:rsidRPr="00D15D33" w:rsidRDefault="001521DA" w:rsidP="00A763AF">
      <w:pPr>
        <w:pStyle w:val="ListParagraph"/>
        <w:numPr>
          <w:ilvl w:val="1"/>
          <w:numId w:val="1"/>
        </w:numPr>
        <w:tabs>
          <w:tab w:val="left" w:pos="839"/>
          <w:tab w:val="left" w:pos="840"/>
        </w:tabs>
        <w:spacing w:before="0"/>
        <w:ind w:left="1699" w:right="101"/>
        <w:rPr>
          <w:sz w:val="24"/>
        </w:rPr>
      </w:pPr>
      <w:r>
        <w:rPr>
          <w:sz w:val="24"/>
        </w:rPr>
        <w:t xml:space="preserve">Discussion of the impact or potential impact of the project to conservation in the US, </w:t>
      </w:r>
      <w:r w:rsidR="00A763AF" w:rsidRPr="00D15D33">
        <w:rPr>
          <w:sz w:val="24"/>
        </w:rPr>
        <w:t xml:space="preserve">and </w:t>
      </w:r>
    </w:p>
    <w:p w14:paraId="5E9647F1" w14:textId="4438F2C9" w:rsidR="00A763AF" w:rsidRPr="00D15D33" w:rsidRDefault="00A763AF" w:rsidP="00D15D33">
      <w:pPr>
        <w:pStyle w:val="ListParagraph"/>
        <w:numPr>
          <w:ilvl w:val="1"/>
          <w:numId w:val="1"/>
        </w:numPr>
        <w:tabs>
          <w:tab w:val="left" w:pos="839"/>
          <w:tab w:val="left" w:pos="840"/>
        </w:tabs>
        <w:spacing w:before="0"/>
        <w:ind w:left="1699" w:right="101"/>
        <w:rPr>
          <w:sz w:val="24"/>
        </w:rPr>
      </w:pPr>
      <w:r w:rsidRPr="00D15D33">
        <w:rPr>
          <w:sz w:val="24"/>
        </w:rPr>
        <w:t>potential next</w:t>
      </w:r>
      <w:r w:rsidRPr="00D15D33">
        <w:rPr>
          <w:spacing w:val="-24"/>
          <w:sz w:val="24"/>
        </w:rPr>
        <w:t xml:space="preserve"> </w:t>
      </w:r>
      <w:r w:rsidRPr="00D15D33">
        <w:rPr>
          <w:sz w:val="24"/>
        </w:rPr>
        <w:t>steps</w:t>
      </w:r>
      <w:r w:rsidR="001521DA">
        <w:rPr>
          <w:sz w:val="24"/>
        </w:rPr>
        <w:t xml:space="preserve"> if relevant</w:t>
      </w:r>
      <w:r w:rsidRPr="00D15D33">
        <w:rPr>
          <w:sz w:val="24"/>
        </w:rPr>
        <w:t>.</w:t>
      </w:r>
    </w:p>
    <w:p w14:paraId="4652D1E6" w14:textId="13BA8044" w:rsidR="005A0E59" w:rsidRDefault="00BE20C5">
      <w:pPr>
        <w:pStyle w:val="ListParagraph"/>
        <w:numPr>
          <w:ilvl w:val="0"/>
          <w:numId w:val="1"/>
        </w:numPr>
        <w:tabs>
          <w:tab w:val="left" w:pos="839"/>
          <w:tab w:val="left" w:pos="840"/>
        </w:tabs>
        <w:spacing w:before="25"/>
        <w:rPr>
          <w:sz w:val="24"/>
        </w:rPr>
      </w:pPr>
      <w:r>
        <w:rPr>
          <w:sz w:val="24"/>
        </w:rPr>
        <w:lastRenderedPageBreak/>
        <w:t xml:space="preserve">It is not necessary to include </w:t>
      </w:r>
      <w:r w:rsidR="002B06C0">
        <w:rPr>
          <w:sz w:val="24"/>
        </w:rPr>
        <w:t>all the project data</w:t>
      </w:r>
      <w:r w:rsidR="00A763AF">
        <w:rPr>
          <w:sz w:val="24"/>
        </w:rPr>
        <w:t xml:space="preserve">, but </w:t>
      </w:r>
      <w:r w:rsidR="0081724B">
        <w:rPr>
          <w:sz w:val="24"/>
        </w:rPr>
        <w:t xml:space="preserve">most project data should be accessible to anyone who is interested in learning more.  </w:t>
      </w:r>
      <w:r w:rsidR="002B06C0">
        <w:rPr>
          <w:sz w:val="24"/>
        </w:rPr>
        <w:t>A</w:t>
      </w:r>
      <w:r w:rsidR="00A763AF">
        <w:rPr>
          <w:sz w:val="24"/>
        </w:rPr>
        <w:t>ll deliverables need to be accessible to NRCS staff.  We highly recommend providing links or references to these deliverables.  The references should be attainable</w:t>
      </w:r>
      <w:r w:rsidR="0081724B">
        <w:rPr>
          <w:sz w:val="24"/>
        </w:rPr>
        <w:t xml:space="preserve"> (e.g. such as </w:t>
      </w:r>
      <w:r w:rsidR="0081724B">
        <w:rPr>
          <w:sz w:val="24"/>
        </w:rPr>
        <w:t>a reference to journal articles or other public documents that reflect results</w:t>
      </w:r>
      <w:r w:rsidR="0081724B">
        <w:rPr>
          <w:sz w:val="24"/>
        </w:rPr>
        <w:t>)</w:t>
      </w:r>
      <w:r w:rsidR="00A763AF">
        <w:rPr>
          <w:sz w:val="24"/>
        </w:rPr>
        <w:t xml:space="preserve">, and if they are not awardees should send these deliverables with the final report </w:t>
      </w:r>
      <w:r w:rsidR="0081724B">
        <w:rPr>
          <w:sz w:val="24"/>
        </w:rPr>
        <w:t>as an appendix</w:t>
      </w:r>
      <w:r w:rsidR="00A763AF">
        <w:rPr>
          <w:sz w:val="24"/>
        </w:rPr>
        <w:t xml:space="preserve">. </w:t>
      </w:r>
    </w:p>
    <w:p w14:paraId="724B4D3A" w14:textId="77777777" w:rsidR="005A0E59" w:rsidRDefault="00BE20C5">
      <w:pPr>
        <w:pStyle w:val="ListParagraph"/>
        <w:numPr>
          <w:ilvl w:val="0"/>
          <w:numId w:val="1"/>
        </w:numPr>
        <w:tabs>
          <w:tab w:val="left" w:pos="839"/>
          <w:tab w:val="left" w:pos="840"/>
        </w:tabs>
        <w:spacing w:before="23" w:line="256" w:lineRule="auto"/>
        <w:ind w:right="239"/>
        <w:rPr>
          <w:sz w:val="24"/>
        </w:rPr>
      </w:pPr>
      <w:r>
        <w:rPr>
          <w:sz w:val="24"/>
        </w:rPr>
        <w:t>If additional detailed information is required by NRCS technical experts as they look to incorporate CIG project results into agency operations, a request for this information will be made to the</w:t>
      </w:r>
      <w:r>
        <w:rPr>
          <w:spacing w:val="-7"/>
          <w:sz w:val="24"/>
        </w:rPr>
        <w:t xml:space="preserve"> </w:t>
      </w:r>
      <w:r>
        <w:rPr>
          <w:sz w:val="24"/>
        </w:rPr>
        <w:t>grantee.</w:t>
      </w:r>
    </w:p>
    <w:p w14:paraId="3E09642B" w14:textId="0EB740F3" w:rsidR="00AC3793" w:rsidRDefault="00AC3793">
      <w:pPr>
        <w:pStyle w:val="ListParagraph"/>
        <w:numPr>
          <w:ilvl w:val="0"/>
          <w:numId w:val="1"/>
        </w:numPr>
        <w:tabs>
          <w:tab w:val="left" w:pos="839"/>
          <w:tab w:val="left" w:pos="840"/>
        </w:tabs>
        <w:rPr>
          <w:sz w:val="24"/>
        </w:rPr>
      </w:pPr>
      <w:r w:rsidRPr="00AC3793">
        <w:rPr>
          <w:rFonts w:asciiTheme="minorHAnsi" w:hAnsiTheme="minorHAnsi" w:cstheme="minorHAnsi"/>
          <w:color w:val="202124"/>
          <w:sz w:val="24"/>
          <w:szCs w:val="24"/>
          <w:shd w:val="clear" w:color="auto" w:fill="FFFFFF"/>
        </w:rPr>
        <w:t xml:space="preserve">Federal government websites and their documents have to be accessible for people with disabilities, this is called </w:t>
      </w:r>
      <w:r w:rsidRPr="00AC3793">
        <w:rPr>
          <w:rFonts w:asciiTheme="minorHAnsi" w:hAnsiTheme="minorHAnsi" w:cstheme="minorHAnsi"/>
          <w:sz w:val="24"/>
          <w:szCs w:val="24"/>
        </w:rPr>
        <w:t xml:space="preserve">508 </w:t>
      </w:r>
      <w:proofErr w:type="gramStart"/>
      <w:r w:rsidRPr="00AC3793">
        <w:rPr>
          <w:rFonts w:asciiTheme="minorHAnsi" w:hAnsiTheme="minorHAnsi" w:cstheme="minorHAnsi"/>
          <w:sz w:val="24"/>
          <w:szCs w:val="24"/>
        </w:rPr>
        <w:t>compliance</w:t>
      </w:r>
      <w:proofErr w:type="gramEnd"/>
      <w:r w:rsidRPr="00AC3793">
        <w:rPr>
          <w:rFonts w:asciiTheme="minorHAnsi" w:hAnsiTheme="minorHAnsi" w:cstheme="minorHAnsi"/>
          <w:sz w:val="24"/>
          <w:szCs w:val="24"/>
        </w:rPr>
        <w:t>.</w:t>
      </w:r>
      <w:r>
        <w:rPr>
          <w:sz w:val="24"/>
        </w:rPr>
        <w:t xml:space="preserve">  While we don’t have materials yet to give you</w:t>
      </w:r>
      <w:r w:rsidR="00F461B7">
        <w:rPr>
          <w:sz w:val="24"/>
        </w:rPr>
        <w:t xml:space="preserve"> to help guide the in how to structure the document</w:t>
      </w:r>
      <w:r>
        <w:rPr>
          <w:sz w:val="24"/>
        </w:rPr>
        <w:t xml:space="preserve">, we should by the time you complete your final report, so contact us if you </w:t>
      </w:r>
      <w:r w:rsidR="00F461B7">
        <w:rPr>
          <w:sz w:val="24"/>
        </w:rPr>
        <w:t>have not received anything.</w:t>
      </w:r>
      <w:r>
        <w:rPr>
          <w:sz w:val="24"/>
        </w:rPr>
        <w:t xml:space="preserve">  </w:t>
      </w:r>
    </w:p>
    <w:p w14:paraId="4DDEA0C2" w14:textId="536BB040" w:rsidR="005A0E59" w:rsidRDefault="00BE20C5">
      <w:pPr>
        <w:pStyle w:val="ListParagraph"/>
        <w:numPr>
          <w:ilvl w:val="0"/>
          <w:numId w:val="1"/>
        </w:numPr>
        <w:tabs>
          <w:tab w:val="left" w:pos="839"/>
          <w:tab w:val="left" w:pos="840"/>
        </w:tabs>
        <w:rPr>
          <w:sz w:val="24"/>
        </w:rPr>
      </w:pPr>
      <w:r>
        <w:rPr>
          <w:sz w:val="24"/>
        </w:rPr>
        <w:t xml:space="preserve">Public-friendly graphics and explanatory graphs/infographics </w:t>
      </w:r>
      <w:r w:rsidR="002B06C0">
        <w:rPr>
          <w:sz w:val="24"/>
        </w:rPr>
        <w:t xml:space="preserve">and photos </w:t>
      </w:r>
      <w:r>
        <w:rPr>
          <w:sz w:val="24"/>
        </w:rPr>
        <w:t>are</w:t>
      </w:r>
      <w:r>
        <w:rPr>
          <w:spacing w:val="-24"/>
          <w:sz w:val="24"/>
        </w:rPr>
        <w:t xml:space="preserve"> </w:t>
      </w:r>
      <w:r>
        <w:rPr>
          <w:sz w:val="24"/>
        </w:rPr>
        <w:t>encouraged</w:t>
      </w:r>
      <w:r w:rsidR="00AC3793">
        <w:rPr>
          <w:sz w:val="24"/>
        </w:rPr>
        <w:t>.</w:t>
      </w:r>
    </w:p>
    <w:p w14:paraId="70CA0186" w14:textId="77777777" w:rsidR="005A0E59" w:rsidRDefault="005A0E59">
      <w:pPr>
        <w:pStyle w:val="BodyText"/>
        <w:rPr>
          <w:sz w:val="30"/>
        </w:rPr>
      </w:pPr>
    </w:p>
    <w:p w14:paraId="4D63755E" w14:textId="77777777" w:rsidR="005A0E59" w:rsidRDefault="00BE20C5">
      <w:pPr>
        <w:pStyle w:val="BodyText"/>
        <w:spacing w:line="259" w:lineRule="auto"/>
        <w:ind w:left="120" w:right="150"/>
      </w:pPr>
      <w:r>
        <w:t>All final reports will be reviewed by the project technical contact and other technical experts. Incomplete or insufficient final reports will be returned to the grantee for additional information.</w:t>
      </w:r>
    </w:p>
    <w:p w14:paraId="0A415B50" w14:textId="77777777" w:rsidR="0081724B" w:rsidRDefault="0081724B">
      <w:pPr>
        <w:pStyle w:val="BodyText"/>
        <w:spacing w:line="259" w:lineRule="auto"/>
        <w:ind w:left="120" w:right="150"/>
      </w:pPr>
    </w:p>
    <w:p w14:paraId="4F17EA0C" w14:textId="5941E4AB" w:rsidR="0081724B" w:rsidRDefault="0081724B">
      <w:pPr>
        <w:pStyle w:val="BodyText"/>
        <w:spacing w:line="259" w:lineRule="auto"/>
        <w:ind w:left="120" w:right="150"/>
      </w:pPr>
      <w:r>
        <w:t>Common errors in reports</w:t>
      </w:r>
      <w:r w:rsidR="00133F78">
        <w:t xml:space="preserve"> that send them back to project team</w:t>
      </w:r>
      <w:r>
        <w:t>:</w:t>
      </w:r>
    </w:p>
    <w:p w14:paraId="719CBA2E" w14:textId="0FBC22DF" w:rsidR="0081724B" w:rsidRDefault="002A539E" w:rsidP="0081724B">
      <w:pPr>
        <w:pStyle w:val="BodyText"/>
        <w:numPr>
          <w:ilvl w:val="0"/>
          <w:numId w:val="5"/>
        </w:numPr>
        <w:spacing w:line="259" w:lineRule="auto"/>
        <w:ind w:right="150"/>
      </w:pPr>
      <w:r>
        <w:t>A</w:t>
      </w:r>
      <w:r w:rsidR="0081724B">
        <w:t>ll objectives and/or deliverables</w:t>
      </w:r>
      <w:r>
        <w:t xml:space="preserve"> are not addressed</w:t>
      </w:r>
      <w:r w:rsidR="0081724B">
        <w:t>.</w:t>
      </w:r>
    </w:p>
    <w:p w14:paraId="4267BA31" w14:textId="1E4EACDB" w:rsidR="0081724B" w:rsidRDefault="002A539E" w:rsidP="0081724B">
      <w:pPr>
        <w:pStyle w:val="BodyText"/>
        <w:numPr>
          <w:ilvl w:val="0"/>
          <w:numId w:val="5"/>
        </w:numPr>
        <w:spacing w:line="259" w:lineRule="auto"/>
        <w:ind w:right="150"/>
      </w:pPr>
      <w:r>
        <w:t>L</w:t>
      </w:r>
      <w:r w:rsidR="0081724B">
        <w:t xml:space="preserve">anguage from proposal or old documents </w:t>
      </w:r>
      <w:r>
        <w:t xml:space="preserve">is copied directly so it reads </w:t>
      </w:r>
      <w:r w:rsidR="0081724B">
        <w:t>in future tense instead of past tense</w:t>
      </w:r>
      <w:r>
        <w:t xml:space="preserve"> or does not flow with the rest of the section language</w:t>
      </w:r>
      <w:r w:rsidR="0081724B">
        <w:t>.</w:t>
      </w:r>
    </w:p>
    <w:p w14:paraId="6C4AACF1" w14:textId="37EE262F" w:rsidR="002A539E" w:rsidRDefault="002A539E" w:rsidP="00133F78">
      <w:pPr>
        <w:pStyle w:val="BodyText"/>
        <w:numPr>
          <w:ilvl w:val="0"/>
          <w:numId w:val="5"/>
        </w:numPr>
        <w:spacing w:line="259" w:lineRule="auto"/>
        <w:ind w:right="150"/>
      </w:pPr>
      <w:r>
        <w:t>D</w:t>
      </w:r>
      <w:r w:rsidR="0081724B">
        <w:t xml:space="preserve">etails </w:t>
      </w:r>
      <w:r>
        <w:t xml:space="preserve">are left off </w:t>
      </w:r>
      <w:r w:rsidR="0081724B">
        <w:t xml:space="preserve">on outputs, not giving full </w:t>
      </w:r>
      <w:r w:rsidR="00133F78">
        <w:t>impact and value of events</w:t>
      </w:r>
      <w:r w:rsidR="0081724B">
        <w:t>, such as dates, number of attendees, titles of presentations</w:t>
      </w:r>
      <w:r w:rsidR="00133F78">
        <w:t>, short summary of what occurred</w:t>
      </w:r>
      <w:r w:rsidR="0081724B">
        <w:t>.</w:t>
      </w:r>
    </w:p>
    <w:p w14:paraId="781B3168" w14:textId="27D7F55C" w:rsidR="00133F78" w:rsidRDefault="00133F78" w:rsidP="00133F78">
      <w:pPr>
        <w:pStyle w:val="BodyText"/>
        <w:numPr>
          <w:ilvl w:val="0"/>
          <w:numId w:val="5"/>
        </w:numPr>
        <w:spacing w:line="259" w:lineRule="auto"/>
        <w:ind w:right="150"/>
      </w:pPr>
      <w:r>
        <w:t>Document is not well edited.</w:t>
      </w:r>
    </w:p>
    <w:p w14:paraId="6CF0A278" w14:textId="77777777" w:rsidR="005A0E59" w:rsidRDefault="005A0E59">
      <w:pPr>
        <w:pStyle w:val="BodyText"/>
        <w:spacing w:before="1"/>
        <w:rPr>
          <w:sz w:val="28"/>
        </w:rPr>
      </w:pPr>
    </w:p>
    <w:p w14:paraId="6695D5F2" w14:textId="77777777" w:rsidR="005A0E59" w:rsidRDefault="00BE20C5">
      <w:pPr>
        <w:pStyle w:val="Heading1"/>
        <w:ind w:left="119"/>
      </w:pPr>
      <w:r>
        <w:t>Communications</w:t>
      </w:r>
    </w:p>
    <w:p w14:paraId="1D3D849A" w14:textId="7D2C94BB" w:rsidR="005A0E59" w:rsidRDefault="00BE20C5">
      <w:pPr>
        <w:pStyle w:val="BodyText"/>
        <w:spacing w:before="184" w:line="259" w:lineRule="auto"/>
        <w:ind w:left="120" w:right="88"/>
      </w:pPr>
      <w:r>
        <w:t>NRCS is continually seeking opportunities to communicate CIG successes to NRCS leadership, agency stakeholders and the public at large. As projects reach their conclusion, grantees are asked to coordinate with CIG staff to identify communications opportunities related to their projects. The CIG team and NRCS’s public affairs division both have individuals responsible for CIG communications.</w:t>
      </w:r>
      <w:r w:rsidR="00F95BDB">
        <w:t xml:space="preserve">  Please do not hesitate to contact us directly if your team has a</w:t>
      </w:r>
      <w:r w:rsidR="00411EC6">
        <w:t xml:space="preserve"> success you would like to amplify through USDA – email NRCSCIG@usda.gov.</w:t>
      </w:r>
    </w:p>
    <w:p w14:paraId="5C14B9B2" w14:textId="77777777" w:rsidR="005A0E59" w:rsidRDefault="005A0E59">
      <w:pPr>
        <w:pStyle w:val="BodyText"/>
      </w:pPr>
    </w:p>
    <w:p w14:paraId="79BAED2F" w14:textId="77777777" w:rsidR="005A0E59" w:rsidRDefault="00BE20C5">
      <w:pPr>
        <w:pStyle w:val="Heading1"/>
      </w:pPr>
      <w:r>
        <w:t>Project Follow-Up</w:t>
      </w:r>
    </w:p>
    <w:p w14:paraId="132A100D" w14:textId="621D05C8" w:rsidR="005A0E59" w:rsidRDefault="00BE20C5">
      <w:pPr>
        <w:pStyle w:val="BodyText"/>
        <w:spacing w:before="184" w:line="259" w:lineRule="auto"/>
        <w:ind w:left="120" w:right="149"/>
        <w:jc w:val="both"/>
      </w:pPr>
      <w:r>
        <w:t xml:space="preserve">Successful projects that lead to incorporation of approaches, </w:t>
      </w:r>
      <w:proofErr w:type="gramStart"/>
      <w:r>
        <w:t>technologies</w:t>
      </w:r>
      <w:proofErr w:type="gramEnd"/>
      <w:r>
        <w:t xml:space="preserve"> or tools into NRCS operations may require additional follow-up with grantees by agency technical experts. NRCS looks forward to working with grantees should follow-up be required.</w:t>
      </w:r>
    </w:p>
    <w:p w14:paraId="25846ED5" w14:textId="440A065D" w:rsidR="00F55616" w:rsidRPr="00963383" w:rsidRDefault="00F55616" w:rsidP="00F55616">
      <w:pPr>
        <w:spacing w:before="158"/>
        <w:ind w:left="120"/>
        <w:rPr>
          <w:b/>
          <w:bCs/>
          <w:iCs/>
          <w:sz w:val="24"/>
        </w:rPr>
      </w:pPr>
      <w:r w:rsidRPr="00963383">
        <w:rPr>
          <w:b/>
          <w:bCs/>
          <w:iCs/>
          <w:sz w:val="24"/>
        </w:rPr>
        <w:t xml:space="preserve">Project Closeout </w:t>
      </w:r>
    </w:p>
    <w:p w14:paraId="649CB5D2" w14:textId="0F57B3E2" w:rsidR="00F55616" w:rsidRDefault="00F55616" w:rsidP="00F55616">
      <w:pPr>
        <w:pStyle w:val="BodyText"/>
        <w:spacing w:before="182" w:line="259" w:lineRule="auto"/>
        <w:ind w:left="120" w:right="605"/>
        <w:jc w:val="both"/>
      </w:pPr>
      <w:r>
        <w:t>NRCS grants and agreement staff will officially close the project file and account following processing of the final SF-270 reimbursement request. This closeout reflects the end of all programmatic and administrative actions on the CIG project.</w:t>
      </w:r>
      <w:r w:rsidR="00E40DD3">
        <w:t xml:space="preserve"> A formal closeout letter is </w:t>
      </w:r>
      <w:r w:rsidR="00411EC6">
        <w:t>emailed</w:t>
      </w:r>
      <w:r w:rsidR="00E40DD3">
        <w:t xml:space="preserve"> to the grantee once the project is official closed.</w:t>
      </w:r>
      <w:r w:rsidR="00411EC6">
        <w:t xml:space="preserve">  An official closeout is necessary to maintain good standing </w:t>
      </w:r>
      <w:r w:rsidR="00AC3793">
        <w:t>for</w:t>
      </w:r>
      <w:r w:rsidR="00411EC6">
        <w:t xml:space="preserve"> all federal opportunities.</w:t>
      </w:r>
    </w:p>
    <w:p w14:paraId="56E97D5A" w14:textId="6ADE2A6D" w:rsidR="00411EC6" w:rsidRPr="00411EC6" w:rsidRDefault="00411EC6" w:rsidP="00F55616">
      <w:pPr>
        <w:pStyle w:val="BodyText"/>
        <w:spacing w:before="182" w:line="259" w:lineRule="auto"/>
        <w:ind w:left="120" w:right="605"/>
        <w:jc w:val="both"/>
        <w:rPr>
          <w:b/>
          <w:bCs/>
        </w:rPr>
      </w:pPr>
      <w:r w:rsidRPr="00411EC6">
        <w:rPr>
          <w:b/>
          <w:bCs/>
        </w:rPr>
        <w:t>QUESTIONS?</w:t>
      </w:r>
    </w:p>
    <w:p w14:paraId="680E897D" w14:textId="14685CA7" w:rsidR="00411EC6" w:rsidRDefault="00411EC6" w:rsidP="00F55616">
      <w:pPr>
        <w:pStyle w:val="BodyText"/>
        <w:spacing w:before="182" w:line="259" w:lineRule="auto"/>
        <w:ind w:left="120" w:right="605"/>
        <w:jc w:val="both"/>
      </w:pPr>
      <w:r>
        <w:t>Do not hesitate to email us your questions – NRCSCIG@usda.gov</w:t>
      </w:r>
    </w:p>
    <w:sectPr w:rsidR="00411EC6" w:rsidSect="00AF098C">
      <w:headerReference w:type="default" r:id="rId8"/>
      <w:pgSz w:w="12240" w:h="15840"/>
      <w:pgMar w:top="979" w:right="360" w:bottom="274" w:left="360" w:header="76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BF55D" w14:textId="77777777" w:rsidR="00B92121" w:rsidRDefault="00B92121">
      <w:r>
        <w:separator/>
      </w:r>
    </w:p>
  </w:endnote>
  <w:endnote w:type="continuationSeparator" w:id="0">
    <w:p w14:paraId="40A36F26" w14:textId="77777777" w:rsidR="00B92121" w:rsidRDefault="00B92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66C75" w14:textId="77777777" w:rsidR="00B92121" w:rsidRDefault="00B92121">
      <w:r>
        <w:separator/>
      </w:r>
    </w:p>
  </w:footnote>
  <w:footnote w:type="continuationSeparator" w:id="0">
    <w:p w14:paraId="50A63C21" w14:textId="77777777" w:rsidR="00B92121" w:rsidRDefault="00B92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470C7" w14:textId="77777777" w:rsidR="005A0E59" w:rsidRDefault="00D15D33">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012EB67B" wp14:editId="781B4374">
              <wp:simplePos x="0" y="0"/>
              <wp:positionH relativeFrom="page">
                <wp:posOffset>901700</wp:posOffset>
              </wp:positionH>
              <wp:positionV relativeFrom="page">
                <wp:posOffset>470535</wp:posOffset>
              </wp:positionV>
              <wp:extent cx="968375" cy="16573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3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7B0E1" w14:textId="200118B7" w:rsidR="005A0E59" w:rsidRDefault="0080322B">
                          <w:pPr>
                            <w:spacing w:line="245" w:lineRule="exact"/>
                            <w:ind w:left="20"/>
                          </w:pPr>
                          <w:r>
                            <w:t>March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EB67B" id="_x0000_t202" coordsize="21600,21600" o:spt="202" path="m,l,21600r21600,l21600,xe">
              <v:stroke joinstyle="miter"/>
              <v:path gradientshapeok="t" o:connecttype="rect"/>
            </v:shapetype>
            <v:shape id="Text Box 1" o:spid="_x0000_s1026" type="#_x0000_t202" style="position:absolute;margin-left:71pt;margin-top:37.05pt;width:76.2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" filled="f" stroked="f">
              <v:textbox inset="0,0,0,0">
                <w:txbxContent>
                  <w:p w14:paraId="48F7B0E1" w14:textId="200118B7" w:rsidR="005A0E59" w:rsidRDefault="0080322B">
                    <w:pPr>
                      <w:spacing w:line="245" w:lineRule="exact"/>
                      <w:ind w:left="20"/>
                    </w:pPr>
                    <w:r>
                      <w:t>March 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D4E78"/>
    <w:multiLevelType w:val="hybridMultilevel"/>
    <w:tmpl w:val="91C8197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462D605B"/>
    <w:multiLevelType w:val="hybridMultilevel"/>
    <w:tmpl w:val="39C8FC1A"/>
    <w:lvl w:ilvl="0" w:tplc="48C89F2E">
      <w:start w:val="1"/>
      <w:numFmt w:val="decimal"/>
      <w:lvlText w:val="%1."/>
      <w:lvlJc w:val="left"/>
      <w:pPr>
        <w:ind w:left="54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5A110363"/>
    <w:multiLevelType w:val="hybridMultilevel"/>
    <w:tmpl w:val="23781528"/>
    <w:lvl w:ilvl="0" w:tplc="8E34EDD2">
      <w:start w:val="3"/>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668F55D8"/>
    <w:multiLevelType w:val="hybridMultilevel"/>
    <w:tmpl w:val="22740C3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69F7670E"/>
    <w:multiLevelType w:val="hybridMultilevel"/>
    <w:tmpl w:val="7DD4C968"/>
    <w:lvl w:ilvl="0" w:tplc="39664F94">
      <w:numFmt w:val="bullet"/>
      <w:lvlText w:val=""/>
      <w:lvlJc w:val="left"/>
      <w:pPr>
        <w:ind w:left="840" w:hanging="360"/>
      </w:pPr>
      <w:rPr>
        <w:rFonts w:ascii="Symbol" w:eastAsia="Symbol" w:hAnsi="Symbol" w:cs="Symbol" w:hint="default"/>
        <w:w w:val="100"/>
        <w:sz w:val="24"/>
        <w:szCs w:val="24"/>
      </w:rPr>
    </w:lvl>
    <w:lvl w:ilvl="1" w:tplc="3410D356">
      <w:numFmt w:val="bullet"/>
      <w:lvlText w:val="•"/>
      <w:lvlJc w:val="left"/>
      <w:pPr>
        <w:ind w:left="1704" w:hanging="360"/>
      </w:pPr>
      <w:rPr>
        <w:rFonts w:hint="default"/>
      </w:rPr>
    </w:lvl>
    <w:lvl w:ilvl="2" w:tplc="1BC48AE8">
      <w:numFmt w:val="bullet"/>
      <w:lvlText w:val="•"/>
      <w:lvlJc w:val="left"/>
      <w:pPr>
        <w:ind w:left="2568" w:hanging="360"/>
      </w:pPr>
      <w:rPr>
        <w:rFonts w:hint="default"/>
      </w:rPr>
    </w:lvl>
    <w:lvl w:ilvl="3" w:tplc="879269C4">
      <w:numFmt w:val="bullet"/>
      <w:lvlText w:val="•"/>
      <w:lvlJc w:val="left"/>
      <w:pPr>
        <w:ind w:left="3432" w:hanging="360"/>
      </w:pPr>
      <w:rPr>
        <w:rFonts w:hint="default"/>
      </w:rPr>
    </w:lvl>
    <w:lvl w:ilvl="4" w:tplc="218C79EE">
      <w:numFmt w:val="bullet"/>
      <w:lvlText w:val="•"/>
      <w:lvlJc w:val="left"/>
      <w:pPr>
        <w:ind w:left="4296" w:hanging="360"/>
      </w:pPr>
      <w:rPr>
        <w:rFonts w:hint="default"/>
      </w:rPr>
    </w:lvl>
    <w:lvl w:ilvl="5" w:tplc="0592016A">
      <w:numFmt w:val="bullet"/>
      <w:lvlText w:val="•"/>
      <w:lvlJc w:val="left"/>
      <w:pPr>
        <w:ind w:left="5160" w:hanging="360"/>
      </w:pPr>
      <w:rPr>
        <w:rFonts w:hint="default"/>
      </w:rPr>
    </w:lvl>
    <w:lvl w:ilvl="6" w:tplc="8CDC3996">
      <w:numFmt w:val="bullet"/>
      <w:lvlText w:val="•"/>
      <w:lvlJc w:val="left"/>
      <w:pPr>
        <w:ind w:left="6024" w:hanging="360"/>
      </w:pPr>
      <w:rPr>
        <w:rFonts w:hint="default"/>
      </w:rPr>
    </w:lvl>
    <w:lvl w:ilvl="7" w:tplc="7E309EBC">
      <w:numFmt w:val="bullet"/>
      <w:lvlText w:val="•"/>
      <w:lvlJc w:val="left"/>
      <w:pPr>
        <w:ind w:left="6888" w:hanging="360"/>
      </w:pPr>
      <w:rPr>
        <w:rFonts w:hint="default"/>
      </w:rPr>
    </w:lvl>
    <w:lvl w:ilvl="8" w:tplc="F8F8D42C">
      <w:numFmt w:val="bullet"/>
      <w:lvlText w:val="•"/>
      <w:lvlJc w:val="left"/>
      <w:pPr>
        <w:ind w:left="7752" w:hanging="360"/>
      </w:pPr>
      <w:rPr>
        <w:rFonts w:hint="default"/>
      </w:rPr>
    </w:lvl>
  </w:abstractNum>
  <w:num w:numId="1" w16cid:durableId="365519408">
    <w:abstractNumId w:val="4"/>
  </w:num>
  <w:num w:numId="2" w16cid:durableId="1116409014">
    <w:abstractNumId w:val="1"/>
  </w:num>
  <w:num w:numId="3" w16cid:durableId="135533468">
    <w:abstractNumId w:val="2"/>
  </w:num>
  <w:num w:numId="4" w16cid:durableId="1653942603">
    <w:abstractNumId w:val="3"/>
  </w:num>
  <w:num w:numId="5" w16cid:durableId="1292592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E59"/>
    <w:rsid w:val="000D1FB2"/>
    <w:rsid w:val="00133F78"/>
    <w:rsid w:val="001521DA"/>
    <w:rsid w:val="0026792D"/>
    <w:rsid w:val="002A539E"/>
    <w:rsid w:val="002B06C0"/>
    <w:rsid w:val="002E6367"/>
    <w:rsid w:val="00390A29"/>
    <w:rsid w:val="00411EC6"/>
    <w:rsid w:val="005A0E59"/>
    <w:rsid w:val="00607F27"/>
    <w:rsid w:val="0063293D"/>
    <w:rsid w:val="0080322B"/>
    <w:rsid w:val="0081724B"/>
    <w:rsid w:val="0089078F"/>
    <w:rsid w:val="00963383"/>
    <w:rsid w:val="00A763AF"/>
    <w:rsid w:val="00AC3793"/>
    <w:rsid w:val="00AF098C"/>
    <w:rsid w:val="00B670BF"/>
    <w:rsid w:val="00B92121"/>
    <w:rsid w:val="00BE20C5"/>
    <w:rsid w:val="00D15D33"/>
    <w:rsid w:val="00D20854"/>
    <w:rsid w:val="00E40DD3"/>
    <w:rsid w:val="00F461B7"/>
    <w:rsid w:val="00F55616"/>
    <w:rsid w:val="00F95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0E3613"/>
  <w15:docId w15:val="{6DE77E5F-92AE-4448-829A-780788CB0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ind w:left="84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763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3AF"/>
    <w:rPr>
      <w:rFonts w:ascii="Segoe UI" w:eastAsia="Calibri" w:hAnsi="Segoe UI" w:cs="Segoe UI"/>
      <w:sz w:val="18"/>
      <w:szCs w:val="18"/>
    </w:rPr>
  </w:style>
  <w:style w:type="paragraph" w:styleId="Header">
    <w:name w:val="header"/>
    <w:basedOn w:val="Normal"/>
    <w:link w:val="HeaderChar"/>
    <w:uiPriority w:val="99"/>
    <w:unhideWhenUsed/>
    <w:rsid w:val="00D15D33"/>
    <w:pPr>
      <w:tabs>
        <w:tab w:val="center" w:pos="4680"/>
        <w:tab w:val="right" w:pos="9360"/>
      </w:tabs>
    </w:pPr>
  </w:style>
  <w:style w:type="character" w:customStyle="1" w:styleId="HeaderChar">
    <w:name w:val="Header Char"/>
    <w:basedOn w:val="DefaultParagraphFont"/>
    <w:link w:val="Header"/>
    <w:uiPriority w:val="99"/>
    <w:rsid w:val="00D15D33"/>
    <w:rPr>
      <w:rFonts w:ascii="Calibri" w:eastAsia="Calibri" w:hAnsi="Calibri" w:cs="Calibri"/>
    </w:rPr>
  </w:style>
  <w:style w:type="paragraph" w:styleId="Footer">
    <w:name w:val="footer"/>
    <w:basedOn w:val="Normal"/>
    <w:link w:val="FooterChar"/>
    <w:uiPriority w:val="99"/>
    <w:unhideWhenUsed/>
    <w:rsid w:val="00D15D33"/>
    <w:pPr>
      <w:tabs>
        <w:tab w:val="center" w:pos="4680"/>
        <w:tab w:val="right" w:pos="9360"/>
      </w:tabs>
    </w:pPr>
  </w:style>
  <w:style w:type="character" w:customStyle="1" w:styleId="FooterChar">
    <w:name w:val="Footer Char"/>
    <w:basedOn w:val="DefaultParagraphFont"/>
    <w:link w:val="Footer"/>
    <w:uiPriority w:val="99"/>
    <w:rsid w:val="00D15D33"/>
    <w:rPr>
      <w:rFonts w:ascii="Calibri" w:eastAsia="Calibri" w:hAnsi="Calibri" w:cs="Calibri"/>
    </w:rPr>
  </w:style>
  <w:style w:type="character" w:styleId="Hyperlink">
    <w:name w:val="Hyperlink"/>
    <w:basedOn w:val="DefaultParagraphFont"/>
    <w:uiPriority w:val="99"/>
    <w:unhideWhenUsed/>
    <w:rsid w:val="00F95BDB"/>
    <w:rPr>
      <w:color w:val="0000FF" w:themeColor="hyperlink"/>
      <w:u w:val="single"/>
    </w:rPr>
  </w:style>
  <w:style w:type="character" w:styleId="UnresolvedMention">
    <w:name w:val="Unresolved Mention"/>
    <w:basedOn w:val="DefaultParagraphFont"/>
    <w:uiPriority w:val="99"/>
    <w:semiHidden/>
    <w:unhideWhenUsed/>
    <w:rsid w:val="00F95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RCSCIG@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868</Words>
  <Characters>4949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Cohen, Kari - NRCS, Washington, DC</dc:creator>
  <cp:lastModifiedBy>Sherony, Caroline - FPAC-NRCS, MD</cp:lastModifiedBy>
  <cp:revision>2</cp:revision>
  <dcterms:created xsi:type="dcterms:W3CDTF">2024-03-12T19:04:00Z</dcterms:created>
  <dcterms:modified xsi:type="dcterms:W3CDTF">2024-03-12T19:04:00Z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2017-09-06T00:00:00Z</vt:filetime>
  </property>
  <property fmtid="{D5CDD505-2E9C-101B-9397-08002B2CF9AE}" pid="3" name="Creator">
    <vt:lpwstr>Acrobat PDFMaker 15 for Word</vt:lpwstr>
  </property>
  <property fmtid="{D5CDD505-2E9C-101B-9397-08002B2CF9AE}" pid="4" name="LastSaved">
    <vt:filetime>2019-09-09T00:00:00Z</vt:filetime>
  </property>
</Properties>
</file>