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E0CE5" w14:textId="77777777" w:rsidR="00C476D3" w:rsidRDefault="00C476D3" w:rsidP="00C476D3">
      <w:pPr>
        <w:rPr>
          <w:u w:color="5B9BD5"/>
        </w:rPr>
      </w:pPr>
      <w:r>
        <w:rPr>
          <w:noProof/>
          <w:u w:color="5B9BD5"/>
        </w:rPr>
        <w:drawing>
          <wp:inline distT="0" distB="0" distL="0" distR="0" wp14:anchorId="4315F33A" wp14:editId="3C20D3DC">
            <wp:extent cx="3038623" cy="457200"/>
            <wp:effectExtent l="0" t="0" r="9525"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USDA Lockup single line left align eps.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8623" cy="457200"/>
                    </a:xfrm>
                    <a:prstGeom prst="rect">
                      <a:avLst/>
                    </a:prstGeom>
                  </pic:spPr>
                </pic:pic>
              </a:graphicData>
            </a:graphic>
          </wp:inline>
        </w:drawing>
      </w:r>
    </w:p>
    <w:p w14:paraId="62717FEA" w14:textId="6A083F3B" w:rsidR="00C476D3" w:rsidRPr="00936373" w:rsidRDefault="00AB2075" w:rsidP="00C476D3">
      <w:pPr>
        <w:rPr>
          <w:rFonts w:ascii="Times New Roman" w:hAnsi="Times New Roman" w:cs="Times New Roman"/>
          <w:sz w:val="56"/>
          <w:szCs w:val="52"/>
        </w:rPr>
      </w:pPr>
      <w:r>
        <w:rPr>
          <w:rFonts w:ascii="Times New Roman" w:hAnsi="Times New Roman" w:cs="Times New Roman"/>
          <w:sz w:val="56"/>
          <w:szCs w:val="52"/>
        </w:rPr>
        <w:t>Excel</w:t>
      </w:r>
      <w:r w:rsidR="00C476D3" w:rsidRPr="00936373">
        <w:rPr>
          <w:rFonts w:ascii="Times New Roman" w:hAnsi="Times New Roman" w:cs="Times New Roman"/>
          <w:sz w:val="56"/>
          <w:szCs w:val="52"/>
        </w:rPr>
        <w:t xml:space="preserve"> Forms for </w:t>
      </w:r>
      <w:r w:rsidR="00CC5BB3" w:rsidRPr="00936373">
        <w:rPr>
          <w:rFonts w:ascii="Times New Roman" w:hAnsi="Times New Roman" w:cs="Times New Roman"/>
          <w:sz w:val="56"/>
          <w:szCs w:val="52"/>
        </w:rPr>
        <w:br/>
      </w:r>
      <w:r w:rsidR="00C476D3" w:rsidRPr="00936373">
        <w:rPr>
          <w:rFonts w:ascii="Times New Roman" w:hAnsi="Times New Roman" w:cs="Times New Roman"/>
          <w:sz w:val="56"/>
          <w:szCs w:val="52"/>
        </w:rPr>
        <w:t>Ecological Site Information</w:t>
      </w:r>
    </w:p>
    <w:p w14:paraId="374512DE" w14:textId="1BB296FB" w:rsidR="00C476D3" w:rsidRPr="004D04EF" w:rsidRDefault="00AB2075" w:rsidP="00C476D3">
      <w:r>
        <w:t>February 2016</w:t>
      </w:r>
    </w:p>
    <w:p w14:paraId="6FF1A6D6" w14:textId="77777777" w:rsidR="00945D8B" w:rsidRDefault="00945D8B" w:rsidP="00C476D3">
      <w:pPr>
        <w:rPr>
          <w:rFonts w:asciiTheme="majorHAnsi" w:eastAsiaTheme="majorEastAsia" w:hAnsiTheme="majorHAnsi" w:cstheme="majorBidi"/>
          <w:spacing w:val="-10"/>
          <w:kern w:val="28"/>
          <w:szCs w:val="56"/>
          <w:u w:color="5B9BD5"/>
        </w:rPr>
      </w:pPr>
    </w:p>
    <w:p w14:paraId="249A57EE" w14:textId="77777777" w:rsidR="009D1297" w:rsidRPr="00C476D3" w:rsidRDefault="009D1297" w:rsidP="00C476D3">
      <w:pPr>
        <w:rPr>
          <w:rFonts w:asciiTheme="majorHAnsi" w:eastAsiaTheme="majorEastAsia" w:hAnsiTheme="majorHAnsi" w:cstheme="majorBidi"/>
          <w:spacing w:val="-10"/>
          <w:kern w:val="28"/>
          <w:szCs w:val="56"/>
          <w:u w:color="5B9BD5"/>
        </w:rPr>
        <w:sectPr w:rsidR="009D1297" w:rsidRPr="00C476D3" w:rsidSect="00B514EF">
          <w:pgSz w:w="12240" w:h="15840"/>
          <w:pgMar w:top="1440" w:right="1440" w:bottom="1440" w:left="1440" w:header="720" w:footer="720" w:gutter="0"/>
          <w:cols w:space="720"/>
          <w:docGrid w:linePitch="360"/>
        </w:sectPr>
      </w:pPr>
    </w:p>
    <w:sdt>
      <w:sdtPr>
        <w:rPr>
          <w:rFonts w:asciiTheme="minorHAnsi" w:eastAsiaTheme="minorEastAsia" w:hAnsiTheme="minorHAnsi" w:cstheme="minorBidi"/>
          <w:b w:val="0"/>
          <w:bCs w:val="0"/>
          <w:color w:val="auto"/>
          <w:sz w:val="22"/>
          <w:szCs w:val="22"/>
          <w:lang w:eastAsia="en-US"/>
        </w:rPr>
        <w:id w:val="1861626411"/>
        <w:docPartObj>
          <w:docPartGallery w:val="Table of Contents"/>
          <w:docPartUnique/>
        </w:docPartObj>
      </w:sdtPr>
      <w:sdtEndPr>
        <w:rPr>
          <w:rFonts w:ascii="Arial" w:hAnsi="Arial" w:cs="Arial"/>
          <w:noProof/>
        </w:rPr>
      </w:sdtEndPr>
      <w:sdtContent>
        <w:p w14:paraId="502C066C" w14:textId="77777777" w:rsidR="00EC447E" w:rsidRDefault="00EC447E" w:rsidP="00E03774">
          <w:pPr>
            <w:pStyle w:val="TOCHeading"/>
            <w:spacing w:before="0"/>
          </w:pPr>
          <w:r>
            <w:t>Table of Contents</w:t>
          </w:r>
        </w:p>
        <w:p w14:paraId="3878F0FA" w14:textId="77777777" w:rsidR="00EC0E18" w:rsidRDefault="00EC447E">
          <w:pPr>
            <w:pStyle w:val="TOC1"/>
            <w:tabs>
              <w:tab w:val="right" w:leader="dot" w:pos="9350"/>
            </w:tabs>
            <w:rPr>
              <w:rFonts w:asciiTheme="minorHAnsi" w:hAnsiTheme="minorHAnsi" w:cstheme="minorBidi"/>
              <w:noProof/>
              <w:lang w:eastAsia="en-US"/>
            </w:rPr>
          </w:pPr>
          <w:r>
            <w:fldChar w:fldCharType="begin"/>
          </w:r>
          <w:r>
            <w:instrText xml:space="preserve"> TOC \o "1-3" \h \z \u </w:instrText>
          </w:r>
          <w:r>
            <w:fldChar w:fldCharType="separate"/>
          </w:r>
          <w:hyperlink w:anchor="_Toc454858450" w:history="1">
            <w:r w:rsidR="00EC0E18" w:rsidRPr="00AD35AA">
              <w:rPr>
                <w:rStyle w:val="Hyperlink"/>
                <w:noProof/>
              </w:rPr>
              <w:t>Introduction to Excel-based ESI Forms</w:t>
            </w:r>
            <w:r w:rsidR="00EC0E18">
              <w:rPr>
                <w:noProof/>
                <w:webHidden/>
              </w:rPr>
              <w:tab/>
            </w:r>
            <w:r w:rsidR="00EC0E18">
              <w:rPr>
                <w:noProof/>
                <w:webHidden/>
              </w:rPr>
              <w:fldChar w:fldCharType="begin"/>
            </w:r>
            <w:r w:rsidR="00EC0E18">
              <w:rPr>
                <w:noProof/>
                <w:webHidden/>
              </w:rPr>
              <w:instrText xml:space="preserve"> PAGEREF _Toc454858450 \h </w:instrText>
            </w:r>
            <w:r w:rsidR="00EC0E18">
              <w:rPr>
                <w:noProof/>
                <w:webHidden/>
              </w:rPr>
            </w:r>
            <w:r w:rsidR="00EC0E18">
              <w:rPr>
                <w:noProof/>
                <w:webHidden/>
              </w:rPr>
              <w:fldChar w:fldCharType="separate"/>
            </w:r>
            <w:r w:rsidR="00B660CA">
              <w:rPr>
                <w:noProof/>
                <w:webHidden/>
              </w:rPr>
              <w:t>4</w:t>
            </w:r>
            <w:r w:rsidR="00EC0E18">
              <w:rPr>
                <w:noProof/>
                <w:webHidden/>
              </w:rPr>
              <w:fldChar w:fldCharType="end"/>
            </w:r>
          </w:hyperlink>
        </w:p>
        <w:p w14:paraId="12C17CC4" w14:textId="77777777" w:rsidR="00EC0E18" w:rsidRDefault="00EC0E18">
          <w:pPr>
            <w:pStyle w:val="TOC2"/>
            <w:rPr>
              <w:rFonts w:asciiTheme="minorHAnsi" w:hAnsiTheme="minorHAnsi" w:cstheme="minorBidi"/>
              <w:noProof/>
              <w:lang w:eastAsia="en-US"/>
            </w:rPr>
          </w:pPr>
          <w:hyperlink w:anchor="_Toc454858451" w:history="1">
            <w:r w:rsidRPr="00AD35AA">
              <w:rPr>
                <w:rStyle w:val="Hyperlink"/>
                <w:noProof/>
              </w:rPr>
              <w:t>Data Entry Methods</w:t>
            </w:r>
            <w:r>
              <w:rPr>
                <w:noProof/>
                <w:webHidden/>
              </w:rPr>
              <w:tab/>
            </w:r>
            <w:r>
              <w:rPr>
                <w:noProof/>
                <w:webHidden/>
              </w:rPr>
              <w:fldChar w:fldCharType="begin"/>
            </w:r>
            <w:r>
              <w:rPr>
                <w:noProof/>
                <w:webHidden/>
              </w:rPr>
              <w:instrText xml:space="preserve"> PAGEREF _Toc454858451 \h </w:instrText>
            </w:r>
            <w:r>
              <w:rPr>
                <w:noProof/>
                <w:webHidden/>
              </w:rPr>
            </w:r>
            <w:r>
              <w:rPr>
                <w:noProof/>
                <w:webHidden/>
              </w:rPr>
              <w:fldChar w:fldCharType="separate"/>
            </w:r>
            <w:r w:rsidR="00B660CA">
              <w:rPr>
                <w:noProof/>
                <w:webHidden/>
              </w:rPr>
              <w:t>5</w:t>
            </w:r>
            <w:r>
              <w:rPr>
                <w:noProof/>
                <w:webHidden/>
              </w:rPr>
              <w:fldChar w:fldCharType="end"/>
            </w:r>
          </w:hyperlink>
        </w:p>
        <w:p w14:paraId="23DC2BCB" w14:textId="77777777" w:rsidR="00EC0E18" w:rsidRDefault="00EC0E18">
          <w:pPr>
            <w:pStyle w:val="TOC2"/>
            <w:rPr>
              <w:rFonts w:asciiTheme="minorHAnsi" w:hAnsiTheme="minorHAnsi" w:cstheme="minorBidi"/>
              <w:noProof/>
              <w:lang w:eastAsia="en-US"/>
            </w:rPr>
          </w:pPr>
          <w:hyperlink w:anchor="_Toc454858452" w:history="1">
            <w:r w:rsidRPr="00AD35AA">
              <w:rPr>
                <w:rStyle w:val="Hyperlink"/>
                <w:noProof/>
              </w:rPr>
              <w:t>Degree of Detail</w:t>
            </w:r>
            <w:r>
              <w:rPr>
                <w:noProof/>
                <w:webHidden/>
              </w:rPr>
              <w:tab/>
            </w:r>
            <w:r>
              <w:rPr>
                <w:noProof/>
                <w:webHidden/>
              </w:rPr>
              <w:fldChar w:fldCharType="begin"/>
            </w:r>
            <w:r>
              <w:rPr>
                <w:noProof/>
                <w:webHidden/>
              </w:rPr>
              <w:instrText xml:space="preserve"> PAGEREF _Toc454858452 \h </w:instrText>
            </w:r>
            <w:r>
              <w:rPr>
                <w:noProof/>
                <w:webHidden/>
              </w:rPr>
            </w:r>
            <w:r>
              <w:rPr>
                <w:noProof/>
                <w:webHidden/>
              </w:rPr>
              <w:fldChar w:fldCharType="separate"/>
            </w:r>
            <w:r w:rsidR="00B660CA">
              <w:rPr>
                <w:noProof/>
                <w:webHidden/>
              </w:rPr>
              <w:t>5</w:t>
            </w:r>
            <w:r>
              <w:rPr>
                <w:noProof/>
                <w:webHidden/>
              </w:rPr>
              <w:fldChar w:fldCharType="end"/>
            </w:r>
          </w:hyperlink>
        </w:p>
        <w:p w14:paraId="5088D440" w14:textId="77777777" w:rsidR="00EC0E18" w:rsidRDefault="00EC0E18">
          <w:pPr>
            <w:pStyle w:val="TOC2"/>
            <w:rPr>
              <w:rFonts w:asciiTheme="minorHAnsi" w:hAnsiTheme="minorHAnsi" w:cstheme="minorBidi"/>
              <w:noProof/>
              <w:lang w:eastAsia="en-US"/>
            </w:rPr>
          </w:pPr>
          <w:hyperlink w:anchor="_Toc454858453" w:history="1">
            <w:r w:rsidRPr="00AD35AA">
              <w:rPr>
                <w:rStyle w:val="Hyperlink"/>
                <w:noProof/>
              </w:rPr>
              <w:t>ESI Methodologies</w:t>
            </w:r>
            <w:r>
              <w:rPr>
                <w:noProof/>
                <w:webHidden/>
              </w:rPr>
              <w:tab/>
            </w:r>
            <w:r>
              <w:rPr>
                <w:noProof/>
                <w:webHidden/>
              </w:rPr>
              <w:fldChar w:fldCharType="begin"/>
            </w:r>
            <w:r>
              <w:rPr>
                <w:noProof/>
                <w:webHidden/>
              </w:rPr>
              <w:instrText xml:space="preserve"> PAGEREF _Toc454858453 \h </w:instrText>
            </w:r>
            <w:r>
              <w:rPr>
                <w:noProof/>
                <w:webHidden/>
              </w:rPr>
            </w:r>
            <w:r>
              <w:rPr>
                <w:noProof/>
                <w:webHidden/>
              </w:rPr>
              <w:fldChar w:fldCharType="separate"/>
            </w:r>
            <w:r w:rsidR="00B660CA">
              <w:rPr>
                <w:noProof/>
                <w:webHidden/>
              </w:rPr>
              <w:t>5</w:t>
            </w:r>
            <w:r>
              <w:rPr>
                <w:noProof/>
                <w:webHidden/>
              </w:rPr>
              <w:fldChar w:fldCharType="end"/>
            </w:r>
          </w:hyperlink>
        </w:p>
        <w:p w14:paraId="2C437C5C" w14:textId="77777777" w:rsidR="00EC0E18" w:rsidRDefault="00EC0E18">
          <w:pPr>
            <w:pStyle w:val="TOC1"/>
            <w:tabs>
              <w:tab w:val="right" w:leader="dot" w:pos="9350"/>
            </w:tabs>
            <w:rPr>
              <w:rFonts w:asciiTheme="minorHAnsi" w:hAnsiTheme="minorHAnsi" w:cstheme="minorBidi"/>
              <w:noProof/>
              <w:lang w:eastAsia="en-US"/>
            </w:rPr>
          </w:pPr>
          <w:hyperlink w:anchor="_Toc454858454" w:history="1">
            <w:r w:rsidRPr="00AD35AA">
              <w:rPr>
                <w:rStyle w:val="Hyperlink"/>
                <w:noProof/>
              </w:rPr>
              <w:t>How To Use The Forms</w:t>
            </w:r>
            <w:r>
              <w:rPr>
                <w:noProof/>
                <w:webHidden/>
              </w:rPr>
              <w:tab/>
            </w:r>
            <w:r>
              <w:rPr>
                <w:noProof/>
                <w:webHidden/>
              </w:rPr>
              <w:fldChar w:fldCharType="begin"/>
            </w:r>
            <w:r>
              <w:rPr>
                <w:noProof/>
                <w:webHidden/>
              </w:rPr>
              <w:instrText xml:space="preserve"> PAGEREF _Toc454858454 \h </w:instrText>
            </w:r>
            <w:r>
              <w:rPr>
                <w:noProof/>
                <w:webHidden/>
              </w:rPr>
            </w:r>
            <w:r>
              <w:rPr>
                <w:noProof/>
                <w:webHidden/>
              </w:rPr>
              <w:fldChar w:fldCharType="separate"/>
            </w:r>
            <w:r w:rsidR="00B660CA">
              <w:rPr>
                <w:noProof/>
                <w:webHidden/>
              </w:rPr>
              <w:t>6</w:t>
            </w:r>
            <w:r>
              <w:rPr>
                <w:noProof/>
                <w:webHidden/>
              </w:rPr>
              <w:fldChar w:fldCharType="end"/>
            </w:r>
          </w:hyperlink>
        </w:p>
        <w:p w14:paraId="3406987C" w14:textId="77777777" w:rsidR="00EC0E18" w:rsidRDefault="00EC0E18">
          <w:pPr>
            <w:pStyle w:val="TOC2"/>
            <w:rPr>
              <w:rFonts w:asciiTheme="minorHAnsi" w:hAnsiTheme="minorHAnsi" w:cstheme="minorBidi"/>
              <w:noProof/>
              <w:lang w:eastAsia="en-US"/>
            </w:rPr>
          </w:pPr>
          <w:hyperlink w:anchor="_Toc454858455" w:history="1">
            <w:r w:rsidRPr="00AD35AA">
              <w:rPr>
                <w:rStyle w:val="Hyperlink"/>
                <w:noProof/>
              </w:rPr>
              <w:t>ESI Excel-based Form Names</w:t>
            </w:r>
            <w:r>
              <w:rPr>
                <w:noProof/>
                <w:webHidden/>
              </w:rPr>
              <w:tab/>
            </w:r>
            <w:r>
              <w:rPr>
                <w:noProof/>
                <w:webHidden/>
              </w:rPr>
              <w:fldChar w:fldCharType="begin"/>
            </w:r>
            <w:r>
              <w:rPr>
                <w:noProof/>
                <w:webHidden/>
              </w:rPr>
              <w:instrText xml:space="preserve"> PAGEREF _Toc454858455 \h </w:instrText>
            </w:r>
            <w:r>
              <w:rPr>
                <w:noProof/>
                <w:webHidden/>
              </w:rPr>
            </w:r>
            <w:r>
              <w:rPr>
                <w:noProof/>
                <w:webHidden/>
              </w:rPr>
              <w:fldChar w:fldCharType="separate"/>
            </w:r>
            <w:r w:rsidR="00B660CA">
              <w:rPr>
                <w:noProof/>
                <w:webHidden/>
              </w:rPr>
              <w:t>6</w:t>
            </w:r>
            <w:r>
              <w:rPr>
                <w:noProof/>
                <w:webHidden/>
              </w:rPr>
              <w:fldChar w:fldCharType="end"/>
            </w:r>
          </w:hyperlink>
        </w:p>
        <w:p w14:paraId="7C149653" w14:textId="77777777" w:rsidR="00EC0E18" w:rsidRDefault="00EC0E18">
          <w:pPr>
            <w:pStyle w:val="TOC1"/>
            <w:tabs>
              <w:tab w:val="right" w:leader="dot" w:pos="9350"/>
            </w:tabs>
            <w:rPr>
              <w:rFonts w:asciiTheme="minorHAnsi" w:hAnsiTheme="minorHAnsi" w:cstheme="minorBidi"/>
              <w:noProof/>
              <w:lang w:eastAsia="en-US"/>
            </w:rPr>
          </w:pPr>
          <w:hyperlink w:anchor="_Toc454858456" w:history="1">
            <w:r w:rsidRPr="00AD35AA">
              <w:rPr>
                <w:rStyle w:val="Hyperlink"/>
                <w:noProof/>
              </w:rPr>
              <w:t>Quality Control:  Error Check Macro</w:t>
            </w:r>
            <w:r>
              <w:rPr>
                <w:noProof/>
                <w:webHidden/>
              </w:rPr>
              <w:tab/>
            </w:r>
            <w:r>
              <w:rPr>
                <w:noProof/>
                <w:webHidden/>
              </w:rPr>
              <w:fldChar w:fldCharType="begin"/>
            </w:r>
            <w:r>
              <w:rPr>
                <w:noProof/>
                <w:webHidden/>
              </w:rPr>
              <w:instrText xml:space="preserve"> PAGEREF _Toc454858456 \h </w:instrText>
            </w:r>
            <w:r>
              <w:rPr>
                <w:noProof/>
                <w:webHidden/>
              </w:rPr>
            </w:r>
            <w:r>
              <w:rPr>
                <w:noProof/>
                <w:webHidden/>
              </w:rPr>
              <w:fldChar w:fldCharType="separate"/>
            </w:r>
            <w:r w:rsidR="00B660CA">
              <w:rPr>
                <w:noProof/>
                <w:webHidden/>
              </w:rPr>
              <w:t>7</w:t>
            </w:r>
            <w:r>
              <w:rPr>
                <w:noProof/>
                <w:webHidden/>
              </w:rPr>
              <w:fldChar w:fldCharType="end"/>
            </w:r>
          </w:hyperlink>
        </w:p>
        <w:p w14:paraId="3CD7E0B8" w14:textId="77777777" w:rsidR="00EC0E18" w:rsidRDefault="00EC0E18">
          <w:pPr>
            <w:pStyle w:val="TOC2"/>
            <w:rPr>
              <w:rFonts w:asciiTheme="minorHAnsi" w:hAnsiTheme="minorHAnsi" w:cstheme="minorBidi"/>
              <w:noProof/>
              <w:lang w:eastAsia="en-US"/>
            </w:rPr>
          </w:pPr>
          <w:hyperlink w:anchor="_Toc454858457" w:history="1">
            <w:r w:rsidRPr="00AD35AA">
              <w:rPr>
                <w:rStyle w:val="Hyperlink"/>
                <w:noProof/>
              </w:rPr>
              <w:t>Error Check Macro: Keyboard Shortcut</w:t>
            </w:r>
            <w:r>
              <w:rPr>
                <w:noProof/>
                <w:webHidden/>
              </w:rPr>
              <w:tab/>
            </w:r>
            <w:r>
              <w:rPr>
                <w:noProof/>
                <w:webHidden/>
              </w:rPr>
              <w:fldChar w:fldCharType="begin"/>
            </w:r>
            <w:r>
              <w:rPr>
                <w:noProof/>
                <w:webHidden/>
              </w:rPr>
              <w:instrText xml:space="preserve"> PAGEREF _Toc454858457 \h </w:instrText>
            </w:r>
            <w:r>
              <w:rPr>
                <w:noProof/>
                <w:webHidden/>
              </w:rPr>
            </w:r>
            <w:r>
              <w:rPr>
                <w:noProof/>
                <w:webHidden/>
              </w:rPr>
              <w:fldChar w:fldCharType="separate"/>
            </w:r>
            <w:r w:rsidR="00B660CA">
              <w:rPr>
                <w:noProof/>
                <w:webHidden/>
              </w:rPr>
              <w:t>7</w:t>
            </w:r>
            <w:r>
              <w:rPr>
                <w:noProof/>
                <w:webHidden/>
              </w:rPr>
              <w:fldChar w:fldCharType="end"/>
            </w:r>
          </w:hyperlink>
        </w:p>
        <w:p w14:paraId="40D4C258" w14:textId="77777777" w:rsidR="00EC0E18" w:rsidRDefault="00EC0E18">
          <w:pPr>
            <w:pStyle w:val="TOC1"/>
            <w:tabs>
              <w:tab w:val="right" w:leader="dot" w:pos="9350"/>
            </w:tabs>
            <w:rPr>
              <w:rFonts w:asciiTheme="minorHAnsi" w:hAnsiTheme="minorHAnsi" w:cstheme="minorBidi"/>
              <w:noProof/>
              <w:lang w:eastAsia="en-US"/>
            </w:rPr>
          </w:pPr>
          <w:hyperlink w:anchor="_Toc454858458" w:history="1">
            <w:r w:rsidRPr="00AD35AA">
              <w:rPr>
                <w:rStyle w:val="Hyperlink"/>
                <w:noProof/>
              </w:rPr>
              <w:t>ESI Form: The Prime Directive</w:t>
            </w:r>
            <w:r>
              <w:rPr>
                <w:noProof/>
                <w:webHidden/>
              </w:rPr>
              <w:tab/>
            </w:r>
            <w:r>
              <w:rPr>
                <w:noProof/>
                <w:webHidden/>
              </w:rPr>
              <w:fldChar w:fldCharType="begin"/>
            </w:r>
            <w:r>
              <w:rPr>
                <w:noProof/>
                <w:webHidden/>
              </w:rPr>
              <w:instrText xml:space="preserve"> PAGEREF _Toc454858458 \h </w:instrText>
            </w:r>
            <w:r>
              <w:rPr>
                <w:noProof/>
                <w:webHidden/>
              </w:rPr>
            </w:r>
            <w:r>
              <w:rPr>
                <w:noProof/>
                <w:webHidden/>
              </w:rPr>
              <w:fldChar w:fldCharType="separate"/>
            </w:r>
            <w:r w:rsidR="00B660CA">
              <w:rPr>
                <w:noProof/>
                <w:webHidden/>
              </w:rPr>
              <w:t>8</w:t>
            </w:r>
            <w:r>
              <w:rPr>
                <w:noProof/>
                <w:webHidden/>
              </w:rPr>
              <w:fldChar w:fldCharType="end"/>
            </w:r>
          </w:hyperlink>
        </w:p>
        <w:p w14:paraId="3D307918" w14:textId="77777777" w:rsidR="00EC0E18" w:rsidRDefault="00EC0E18">
          <w:pPr>
            <w:pStyle w:val="TOC1"/>
            <w:tabs>
              <w:tab w:val="right" w:leader="dot" w:pos="9350"/>
            </w:tabs>
            <w:rPr>
              <w:rFonts w:asciiTheme="minorHAnsi" w:hAnsiTheme="minorHAnsi" w:cstheme="minorBidi"/>
              <w:noProof/>
              <w:lang w:eastAsia="en-US"/>
            </w:rPr>
          </w:pPr>
          <w:hyperlink w:anchor="_Toc454858459" w:history="1">
            <w:r w:rsidRPr="00AD35AA">
              <w:rPr>
                <w:rStyle w:val="Hyperlink"/>
                <w:noProof/>
              </w:rPr>
              <w:t>Good Habits with ESI Forms</w:t>
            </w:r>
            <w:r>
              <w:rPr>
                <w:noProof/>
                <w:webHidden/>
              </w:rPr>
              <w:tab/>
            </w:r>
            <w:r>
              <w:rPr>
                <w:noProof/>
                <w:webHidden/>
              </w:rPr>
              <w:fldChar w:fldCharType="begin"/>
            </w:r>
            <w:r>
              <w:rPr>
                <w:noProof/>
                <w:webHidden/>
              </w:rPr>
              <w:instrText xml:space="preserve"> PAGEREF _Toc454858459 \h </w:instrText>
            </w:r>
            <w:r>
              <w:rPr>
                <w:noProof/>
                <w:webHidden/>
              </w:rPr>
            </w:r>
            <w:r>
              <w:rPr>
                <w:noProof/>
                <w:webHidden/>
              </w:rPr>
              <w:fldChar w:fldCharType="separate"/>
            </w:r>
            <w:r w:rsidR="00B660CA">
              <w:rPr>
                <w:noProof/>
                <w:webHidden/>
              </w:rPr>
              <w:t>8</w:t>
            </w:r>
            <w:r>
              <w:rPr>
                <w:noProof/>
                <w:webHidden/>
              </w:rPr>
              <w:fldChar w:fldCharType="end"/>
            </w:r>
          </w:hyperlink>
        </w:p>
        <w:p w14:paraId="07A2605E" w14:textId="77777777" w:rsidR="00EC0E18" w:rsidRDefault="00EC0E18">
          <w:pPr>
            <w:pStyle w:val="TOC1"/>
            <w:tabs>
              <w:tab w:val="right" w:leader="dot" w:pos="9350"/>
            </w:tabs>
            <w:rPr>
              <w:rFonts w:asciiTheme="minorHAnsi" w:hAnsiTheme="minorHAnsi" w:cstheme="minorBidi"/>
              <w:noProof/>
              <w:lang w:eastAsia="en-US"/>
            </w:rPr>
          </w:pPr>
          <w:hyperlink w:anchor="_Toc454858460" w:history="1">
            <w:r w:rsidRPr="00AD35AA">
              <w:rPr>
                <w:rStyle w:val="Hyperlink"/>
                <w:noProof/>
              </w:rPr>
              <w:t>ESI Form: Main Capabilities</w:t>
            </w:r>
            <w:r>
              <w:rPr>
                <w:noProof/>
                <w:webHidden/>
              </w:rPr>
              <w:tab/>
            </w:r>
            <w:r>
              <w:rPr>
                <w:noProof/>
                <w:webHidden/>
              </w:rPr>
              <w:fldChar w:fldCharType="begin"/>
            </w:r>
            <w:r>
              <w:rPr>
                <w:noProof/>
                <w:webHidden/>
              </w:rPr>
              <w:instrText xml:space="preserve"> PAGEREF _Toc454858460 \h </w:instrText>
            </w:r>
            <w:r>
              <w:rPr>
                <w:noProof/>
                <w:webHidden/>
              </w:rPr>
            </w:r>
            <w:r>
              <w:rPr>
                <w:noProof/>
                <w:webHidden/>
              </w:rPr>
              <w:fldChar w:fldCharType="separate"/>
            </w:r>
            <w:r w:rsidR="00B660CA">
              <w:rPr>
                <w:noProof/>
                <w:webHidden/>
              </w:rPr>
              <w:t>11</w:t>
            </w:r>
            <w:r>
              <w:rPr>
                <w:noProof/>
                <w:webHidden/>
              </w:rPr>
              <w:fldChar w:fldCharType="end"/>
            </w:r>
          </w:hyperlink>
        </w:p>
        <w:p w14:paraId="7B57B708" w14:textId="77777777" w:rsidR="00EC0E18" w:rsidRDefault="00EC0E18">
          <w:pPr>
            <w:pStyle w:val="TOC2"/>
            <w:rPr>
              <w:rFonts w:asciiTheme="minorHAnsi" w:hAnsiTheme="minorHAnsi" w:cstheme="minorBidi"/>
              <w:noProof/>
              <w:lang w:eastAsia="en-US"/>
            </w:rPr>
          </w:pPr>
          <w:hyperlink w:anchor="_Toc454858461" w:history="1">
            <w:r w:rsidRPr="00AD35AA">
              <w:rPr>
                <w:rStyle w:val="Hyperlink"/>
                <w:noProof/>
              </w:rPr>
              <w:t>Copy/Paste or Moving Cells:  Use Extreme Care</w:t>
            </w:r>
            <w:r>
              <w:rPr>
                <w:noProof/>
                <w:webHidden/>
              </w:rPr>
              <w:tab/>
            </w:r>
            <w:r>
              <w:rPr>
                <w:noProof/>
                <w:webHidden/>
              </w:rPr>
              <w:fldChar w:fldCharType="begin"/>
            </w:r>
            <w:r>
              <w:rPr>
                <w:noProof/>
                <w:webHidden/>
              </w:rPr>
              <w:instrText xml:space="preserve"> PAGEREF _Toc454858461 \h </w:instrText>
            </w:r>
            <w:r>
              <w:rPr>
                <w:noProof/>
                <w:webHidden/>
              </w:rPr>
            </w:r>
            <w:r>
              <w:rPr>
                <w:noProof/>
                <w:webHidden/>
              </w:rPr>
              <w:fldChar w:fldCharType="separate"/>
            </w:r>
            <w:r w:rsidR="00B660CA">
              <w:rPr>
                <w:noProof/>
                <w:webHidden/>
              </w:rPr>
              <w:t>11</w:t>
            </w:r>
            <w:r>
              <w:rPr>
                <w:noProof/>
                <w:webHidden/>
              </w:rPr>
              <w:fldChar w:fldCharType="end"/>
            </w:r>
          </w:hyperlink>
        </w:p>
        <w:p w14:paraId="6F15B9A5" w14:textId="77777777" w:rsidR="00EC0E18" w:rsidRDefault="00EC0E18">
          <w:pPr>
            <w:pStyle w:val="TOC2"/>
            <w:rPr>
              <w:rFonts w:asciiTheme="minorHAnsi" w:hAnsiTheme="minorHAnsi" w:cstheme="minorBidi"/>
              <w:noProof/>
              <w:lang w:eastAsia="en-US"/>
            </w:rPr>
          </w:pPr>
          <w:hyperlink w:anchor="_Toc454858462" w:history="1">
            <w:r w:rsidRPr="00AD35AA">
              <w:rPr>
                <w:rStyle w:val="Hyperlink"/>
                <w:noProof/>
              </w:rPr>
              <w:t>Cell Comment Indicators</w:t>
            </w:r>
            <w:r>
              <w:rPr>
                <w:noProof/>
                <w:webHidden/>
              </w:rPr>
              <w:tab/>
            </w:r>
            <w:r>
              <w:rPr>
                <w:noProof/>
                <w:webHidden/>
              </w:rPr>
              <w:fldChar w:fldCharType="begin"/>
            </w:r>
            <w:r>
              <w:rPr>
                <w:noProof/>
                <w:webHidden/>
              </w:rPr>
              <w:instrText xml:space="preserve"> PAGEREF _Toc454858462 \h </w:instrText>
            </w:r>
            <w:r>
              <w:rPr>
                <w:noProof/>
                <w:webHidden/>
              </w:rPr>
            </w:r>
            <w:r>
              <w:rPr>
                <w:noProof/>
                <w:webHidden/>
              </w:rPr>
              <w:fldChar w:fldCharType="separate"/>
            </w:r>
            <w:r w:rsidR="00B660CA">
              <w:rPr>
                <w:noProof/>
                <w:webHidden/>
              </w:rPr>
              <w:t>11</w:t>
            </w:r>
            <w:r>
              <w:rPr>
                <w:noProof/>
                <w:webHidden/>
              </w:rPr>
              <w:fldChar w:fldCharType="end"/>
            </w:r>
          </w:hyperlink>
        </w:p>
        <w:p w14:paraId="2F7FE601" w14:textId="77777777" w:rsidR="00EC0E18" w:rsidRDefault="00EC0E18">
          <w:pPr>
            <w:pStyle w:val="TOC2"/>
            <w:rPr>
              <w:rFonts w:asciiTheme="minorHAnsi" w:hAnsiTheme="minorHAnsi" w:cstheme="minorBidi"/>
              <w:noProof/>
              <w:lang w:eastAsia="en-US"/>
            </w:rPr>
          </w:pPr>
          <w:hyperlink w:anchor="_Toc454858463" w:history="1">
            <w:r w:rsidRPr="00AD35AA">
              <w:rPr>
                <w:rStyle w:val="Hyperlink"/>
                <w:noProof/>
              </w:rPr>
              <w:t>Types of Data Entry Fields</w:t>
            </w:r>
            <w:r>
              <w:rPr>
                <w:noProof/>
                <w:webHidden/>
              </w:rPr>
              <w:tab/>
            </w:r>
            <w:r>
              <w:rPr>
                <w:noProof/>
                <w:webHidden/>
              </w:rPr>
              <w:fldChar w:fldCharType="begin"/>
            </w:r>
            <w:r>
              <w:rPr>
                <w:noProof/>
                <w:webHidden/>
              </w:rPr>
              <w:instrText xml:space="preserve"> PAGEREF _Toc454858463 \h </w:instrText>
            </w:r>
            <w:r>
              <w:rPr>
                <w:noProof/>
                <w:webHidden/>
              </w:rPr>
            </w:r>
            <w:r>
              <w:rPr>
                <w:noProof/>
                <w:webHidden/>
              </w:rPr>
              <w:fldChar w:fldCharType="separate"/>
            </w:r>
            <w:r w:rsidR="00B660CA">
              <w:rPr>
                <w:noProof/>
                <w:webHidden/>
              </w:rPr>
              <w:t>11</w:t>
            </w:r>
            <w:r>
              <w:rPr>
                <w:noProof/>
                <w:webHidden/>
              </w:rPr>
              <w:fldChar w:fldCharType="end"/>
            </w:r>
          </w:hyperlink>
        </w:p>
        <w:p w14:paraId="58A77FF7" w14:textId="77777777" w:rsidR="00EC0E18" w:rsidRDefault="00EC0E18">
          <w:pPr>
            <w:pStyle w:val="TOC3"/>
            <w:rPr>
              <w:rFonts w:asciiTheme="minorHAnsi" w:hAnsiTheme="minorHAnsi" w:cstheme="minorBidi"/>
              <w:noProof/>
              <w:lang w:eastAsia="en-US"/>
            </w:rPr>
          </w:pPr>
          <w:hyperlink w:anchor="_Toc454858464" w:history="1">
            <w:r w:rsidRPr="00AD35AA">
              <w:rPr>
                <w:rStyle w:val="Hyperlink"/>
                <w:noProof/>
              </w:rPr>
              <w:t>Numeric Fields</w:t>
            </w:r>
            <w:r>
              <w:rPr>
                <w:noProof/>
                <w:webHidden/>
              </w:rPr>
              <w:tab/>
            </w:r>
            <w:r>
              <w:rPr>
                <w:noProof/>
                <w:webHidden/>
              </w:rPr>
              <w:fldChar w:fldCharType="begin"/>
            </w:r>
            <w:r>
              <w:rPr>
                <w:noProof/>
                <w:webHidden/>
              </w:rPr>
              <w:instrText xml:space="preserve"> PAGEREF _Toc454858464 \h </w:instrText>
            </w:r>
            <w:r>
              <w:rPr>
                <w:noProof/>
                <w:webHidden/>
              </w:rPr>
            </w:r>
            <w:r>
              <w:rPr>
                <w:noProof/>
                <w:webHidden/>
              </w:rPr>
              <w:fldChar w:fldCharType="separate"/>
            </w:r>
            <w:r w:rsidR="00B660CA">
              <w:rPr>
                <w:noProof/>
                <w:webHidden/>
              </w:rPr>
              <w:t>11</w:t>
            </w:r>
            <w:r>
              <w:rPr>
                <w:noProof/>
                <w:webHidden/>
              </w:rPr>
              <w:fldChar w:fldCharType="end"/>
            </w:r>
          </w:hyperlink>
        </w:p>
        <w:p w14:paraId="2CE50B23" w14:textId="77777777" w:rsidR="00EC0E18" w:rsidRDefault="00EC0E18">
          <w:pPr>
            <w:pStyle w:val="TOC3"/>
            <w:rPr>
              <w:rFonts w:asciiTheme="minorHAnsi" w:hAnsiTheme="minorHAnsi" w:cstheme="minorBidi"/>
              <w:noProof/>
              <w:lang w:eastAsia="en-US"/>
            </w:rPr>
          </w:pPr>
          <w:hyperlink w:anchor="_Toc454858465" w:history="1">
            <w:r w:rsidRPr="00AD35AA">
              <w:rPr>
                <w:rStyle w:val="Hyperlink"/>
                <w:noProof/>
              </w:rPr>
              <w:t>Nonnumeric Fields</w:t>
            </w:r>
            <w:r>
              <w:rPr>
                <w:noProof/>
                <w:webHidden/>
              </w:rPr>
              <w:tab/>
            </w:r>
            <w:r>
              <w:rPr>
                <w:noProof/>
                <w:webHidden/>
              </w:rPr>
              <w:fldChar w:fldCharType="begin"/>
            </w:r>
            <w:r>
              <w:rPr>
                <w:noProof/>
                <w:webHidden/>
              </w:rPr>
              <w:instrText xml:space="preserve"> PAGEREF _Toc454858465 \h </w:instrText>
            </w:r>
            <w:r>
              <w:rPr>
                <w:noProof/>
                <w:webHidden/>
              </w:rPr>
            </w:r>
            <w:r>
              <w:rPr>
                <w:noProof/>
                <w:webHidden/>
              </w:rPr>
              <w:fldChar w:fldCharType="separate"/>
            </w:r>
            <w:r w:rsidR="00B660CA">
              <w:rPr>
                <w:noProof/>
                <w:webHidden/>
              </w:rPr>
              <w:t>12</w:t>
            </w:r>
            <w:r>
              <w:rPr>
                <w:noProof/>
                <w:webHidden/>
              </w:rPr>
              <w:fldChar w:fldCharType="end"/>
            </w:r>
          </w:hyperlink>
        </w:p>
        <w:p w14:paraId="69E90079" w14:textId="77777777" w:rsidR="00EC0E18" w:rsidRDefault="00EC0E18">
          <w:pPr>
            <w:pStyle w:val="TOC2"/>
            <w:rPr>
              <w:rFonts w:asciiTheme="minorHAnsi" w:hAnsiTheme="minorHAnsi" w:cstheme="minorBidi"/>
              <w:noProof/>
              <w:lang w:eastAsia="en-US"/>
            </w:rPr>
          </w:pPr>
          <w:hyperlink w:anchor="_Toc454858466" w:history="1">
            <w:r w:rsidRPr="00AD35AA">
              <w:rPr>
                <w:rStyle w:val="Hyperlink"/>
                <w:noProof/>
              </w:rPr>
              <w:t>Unusual Behavior in Data Entry Fields</w:t>
            </w:r>
            <w:r>
              <w:rPr>
                <w:noProof/>
                <w:webHidden/>
              </w:rPr>
              <w:tab/>
            </w:r>
            <w:r>
              <w:rPr>
                <w:noProof/>
                <w:webHidden/>
              </w:rPr>
              <w:fldChar w:fldCharType="begin"/>
            </w:r>
            <w:r>
              <w:rPr>
                <w:noProof/>
                <w:webHidden/>
              </w:rPr>
              <w:instrText xml:space="preserve"> PAGEREF _Toc454858466 \h </w:instrText>
            </w:r>
            <w:r>
              <w:rPr>
                <w:noProof/>
                <w:webHidden/>
              </w:rPr>
            </w:r>
            <w:r>
              <w:rPr>
                <w:noProof/>
                <w:webHidden/>
              </w:rPr>
              <w:fldChar w:fldCharType="separate"/>
            </w:r>
            <w:r w:rsidR="00B660CA">
              <w:rPr>
                <w:noProof/>
                <w:webHidden/>
              </w:rPr>
              <w:t>13</w:t>
            </w:r>
            <w:r>
              <w:rPr>
                <w:noProof/>
                <w:webHidden/>
              </w:rPr>
              <w:fldChar w:fldCharType="end"/>
            </w:r>
          </w:hyperlink>
        </w:p>
        <w:p w14:paraId="2AC41C17" w14:textId="77777777" w:rsidR="00EC0E18" w:rsidRDefault="00EC0E18">
          <w:pPr>
            <w:pStyle w:val="TOC3"/>
            <w:rPr>
              <w:rFonts w:asciiTheme="minorHAnsi" w:hAnsiTheme="minorHAnsi" w:cstheme="minorBidi"/>
              <w:noProof/>
              <w:lang w:eastAsia="en-US"/>
            </w:rPr>
          </w:pPr>
          <w:hyperlink w:anchor="_Toc454858467" w:history="1">
            <w:r w:rsidRPr="00AD35AA">
              <w:rPr>
                <w:rStyle w:val="Hyperlink"/>
                <w:noProof/>
              </w:rPr>
              <w:t>Blacked Out Fields</w:t>
            </w:r>
            <w:r>
              <w:rPr>
                <w:noProof/>
                <w:webHidden/>
              </w:rPr>
              <w:tab/>
            </w:r>
            <w:r>
              <w:rPr>
                <w:noProof/>
                <w:webHidden/>
              </w:rPr>
              <w:fldChar w:fldCharType="begin"/>
            </w:r>
            <w:r>
              <w:rPr>
                <w:noProof/>
                <w:webHidden/>
              </w:rPr>
              <w:instrText xml:space="preserve"> PAGEREF _Toc454858467 \h </w:instrText>
            </w:r>
            <w:r>
              <w:rPr>
                <w:noProof/>
                <w:webHidden/>
              </w:rPr>
            </w:r>
            <w:r>
              <w:rPr>
                <w:noProof/>
                <w:webHidden/>
              </w:rPr>
              <w:fldChar w:fldCharType="separate"/>
            </w:r>
            <w:r w:rsidR="00B660CA">
              <w:rPr>
                <w:noProof/>
                <w:webHidden/>
              </w:rPr>
              <w:t>13</w:t>
            </w:r>
            <w:r>
              <w:rPr>
                <w:noProof/>
                <w:webHidden/>
              </w:rPr>
              <w:fldChar w:fldCharType="end"/>
            </w:r>
          </w:hyperlink>
        </w:p>
        <w:p w14:paraId="40767B0B" w14:textId="77777777" w:rsidR="00EC0E18" w:rsidRDefault="00EC0E18">
          <w:pPr>
            <w:pStyle w:val="TOC3"/>
            <w:rPr>
              <w:rFonts w:asciiTheme="minorHAnsi" w:hAnsiTheme="minorHAnsi" w:cstheme="minorBidi"/>
              <w:noProof/>
              <w:lang w:eastAsia="en-US"/>
            </w:rPr>
          </w:pPr>
          <w:hyperlink w:anchor="_Toc454858468" w:history="1">
            <w:r w:rsidRPr="00AD35AA">
              <w:rPr>
                <w:rStyle w:val="Hyperlink"/>
                <w:noProof/>
              </w:rPr>
              <w:t>Fields That Turn Red</w:t>
            </w:r>
            <w:r>
              <w:rPr>
                <w:noProof/>
                <w:webHidden/>
              </w:rPr>
              <w:tab/>
            </w:r>
            <w:r>
              <w:rPr>
                <w:noProof/>
                <w:webHidden/>
              </w:rPr>
              <w:fldChar w:fldCharType="begin"/>
            </w:r>
            <w:r>
              <w:rPr>
                <w:noProof/>
                <w:webHidden/>
              </w:rPr>
              <w:instrText xml:space="preserve"> PAGEREF _Toc454858468 \h </w:instrText>
            </w:r>
            <w:r>
              <w:rPr>
                <w:noProof/>
                <w:webHidden/>
              </w:rPr>
            </w:r>
            <w:r>
              <w:rPr>
                <w:noProof/>
                <w:webHidden/>
              </w:rPr>
              <w:fldChar w:fldCharType="separate"/>
            </w:r>
            <w:r w:rsidR="00B660CA">
              <w:rPr>
                <w:noProof/>
                <w:webHidden/>
              </w:rPr>
              <w:t>14</w:t>
            </w:r>
            <w:r>
              <w:rPr>
                <w:noProof/>
                <w:webHidden/>
              </w:rPr>
              <w:fldChar w:fldCharType="end"/>
            </w:r>
          </w:hyperlink>
        </w:p>
        <w:p w14:paraId="1C5B22ED" w14:textId="77777777" w:rsidR="00EC0E18" w:rsidRDefault="00EC0E18">
          <w:pPr>
            <w:pStyle w:val="TOC3"/>
            <w:rPr>
              <w:rFonts w:asciiTheme="minorHAnsi" w:hAnsiTheme="minorHAnsi" w:cstheme="minorBidi"/>
              <w:noProof/>
              <w:lang w:eastAsia="en-US"/>
            </w:rPr>
          </w:pPr>
          <w:hyperlink w:anchor="_Toc454858469" w:history="1">
            <w:r w:rsidRPr="00AD35AA">
              <w:rPr>
                <w:rStyle w:val="Hyperlink"/>
                <w:noProof/>
              </w:rPr>
              <w:t>Lowercase Switches to Uppercase</w:t>
            </w:r>
            <w:r>
              <w:rPr>
                <w:noProof/>
                <w:webHidden/>
              </w:rPr>
              <w:tab/>
            </w:r>
            <w:r>
              <w:rPr>
                <w:noProof/>
                <w:webHidden/>
              </w:rPr>
              <w:fldChar w:fldCharType="begin"/>
            </w:r>
            <w:r>
              <w:rPr>
                <w:noProof/>
                <w:webHidden/>
              </w:rPr>
              <w:instrText xml:space="preserve"> PAGEREF _Toc454858469 \h </w:instrText>
            </w:r>
            <w:r>
              <w:rPr>
                <w:noProof/>
                <w:webHidden/>
              </w:rPr>
            </w:r>
            <w:r>
              <w:rPr>
                <w:noProof/>
                <w:webHidden/>
              </w:rPr>
              <w:fldChar w:fldCharType="separate"/>
            </w:r>
            <w:r w:rsidR="00B660CA">
              <w:rPr>
                <w:noProof/>
                <w:webHidden/>
              </w:rPr>
              <w:t>14</w:t>
            </w:r>
            <w:r>
              <w:rPr>
                <w:noProof/>
                <w:webHidden/>
              </w:rPr>
              <w:fldChar w:fldCharType="end"/>
            </w:r>
          </w:hyperlink>
        </w:p>
        <w:p w14:paraId="6F578DF9" w14:textId="77777777" w:rsidR="00EC0E18" w:rsidRDefault="00EC0E18">
          <w:pPr>
            <w:pStyle w:val="TOC2"/>
            <w:rPr>
              <w:rFonts w:asciiTheme="minorHAnsi" w:hAnsiTheme="minorHAnsi" w:cstheme="minorBidi"/>
              <w:noProof/>
              <w:lang w:eastAsia="en-US"/>
            </w:rPr>
          </w:pPr>
          <w:hyperlink w:anchor="_Toc454858470" w:history="1">
            <w:r w:rsidRPr="00AD35AA">
              <w:rPr>
                <w:rStyle w:val="Hyperlink"/>
                <w:noProof/>
              </w:rPr>
              <w:t>Predefined Cursor Path (PCP)</w:t>
            </w:r>
            <w:r>
              <w:rPr>
                <w:noProof/>
                <w:webHidden/>
              </w:rPr>
              <w:tab/>
            </w:r>
            <w:r>
              <w:rPr>
                <w:noProof/>
                <w:webHidden/>
              </w:rPr>
              <w:fldChar w:fldCharType="begin"/>
            </w:r>
            <w:r>
              <w:rPr>
                <w:noProof/>
                <w:webHidden/>
              </w:rPr>
              <w:instrText xml:space="preserve"> PAGEREF _Toc454858470 \h </w:instrText>
            </w:r>
            <w:r>
              <w:rPr>
                <w:noProof/>
                <w:webHidden/>
              </w:rPr>
            </w:r>
            <w:r>
              <w:rPr>
                <w:noProof/>
                <w:webHidden/>
              </w:rPr>
              <w:fldChar w:fldCharType="separate"/>
            </w:r>
            <w:r w:rsidR="00B660CA">
              <w:rPr>
                <w:noProof/>
                <w:webHidden/>
              </w:rPr>
              <w:t>14</w:t>
            </w:r>
            <w:r>
              <w:rPr>
                <w:noProof/>
                <w:webHidden/>
              </w:rPr>
              <w:fldChar w:fldCharType="end"/>
            </w:r>
          </w:hyperlink>
        </w:p>
        <w:p w14:paraId="0CEE8C49" w14:textId="77777777" w:rsidR="00EC0E18" w:rsidRDefault="00EC0E18">
          <w:pPr>
            <w:pStyle w:val="TOC2"/>
            <w:rPr>
              <w:rFonts w:asciiTheme="minorHAnsi" w:hAnsiTheme="minorHAnsi" w:cstheme="minorBidi"/>
              <w:noProof/>
              <w:lang w:eastAsia="en-US"/>
            </w:rPr>
          </w:pPr>
          <w:hyperlink w:anchor="_Toc454858471" w:history="1">
            <w:r w:rsidRPr="00AD35AA">
              <w:rPr>
                <w:rStyle w:val="Hyperlink"/>
                <w:noProof/>
              </w:rPr>
              <w:t>Auto-Populated Fields (APF)</w:t>
            </w:r>
            <w:r>
              <w:rPr>
                <w:noProof/>
                <w:webHidden/>
              </w:rPr>
              <w:tab/>
            </w:r>
            <w:r>
              <w:rPr>
                <w:noProof/>
                <w:webHidden/>
              </w:rPr>
              <w:fldChar w:fldCharType="begin"/>
            </w:r>
            <w:r>
              <w:rPr>
                <w:noProof/>
                <w:webHidden/>
              </w:rPr>
              <w:instrText xml:space="preserve"> PAGEREF _Toc454858471 \h </w:instrText>
            </w:r>
            <w:r>
              <w:rPr>
                <w:noProof/>
                <w:webHidden/>
              </w:rPr>
            </w:r>
            <w:r>
              <w:rPr>
                <w:noProof/>
                <w:webHidden/>
              </w:rPr>
              <w:fldChar w:fldCharType="separate"/>
            </w:r>
            <w:r w:rsidR="00B660CA">
              <w:rPr>
                <w:noProof/>
                <w:webHidden/>
              </w:rPr>
              <w:t>15</w:t>
            </w:r>
            <w:r>
              <w:rPr>
                <w:noProof/>
                <w:webHidden/>
              </w:rPr>
              <w:fldChar w:fldCharType="end"/>
            </w:r>
          </w:hyperlink>
        </w:p>
        <w:p w14:paraId="368885B1" w14:textId="77777777" w:rsidR="00EC0E18" w:rsidRDefault="00EC0E18">
          <w:pPr>
            <w:pStyle w:val="TOC2"/>
            <w:rPr>
              <w:rFonts w:asciiTheme="minorHAnsi" w:hAnsiTheme="minorHAnsi" w:cstheme="minorBidi"/>
              <w:noProof/>
              <w:lang w:eastAsia="en-US"/>
            </w:rPr>
          </w:pPr>
          <w:hyperlink w:anchor="_Toc454858472" w:history="1">
            <w:r w:rsidRPr="00AD35AA">
              <w:rPr>
                <w:rStyle w:val="Hyperlink"/>
                <w:noProof/>
              </w:rPr>
              <w:t>Plot Layout and Size</w:t>
            </w:r>
            <w:r>
              <w:rPr>
                <w:noProof/>
                <w:webHidden/>
              </w:rPr>
              <w:tab/>
            </w:r>
            <w:r>
              <w:rPr>
                <w:noProof/>
                <w:webHidden/>
              </w:rPr>
              <w:fldChar w:fldCharType="begin"/>
            </w:r>
            <w:r>
              <w:rPr>
                <w:noProof/>
                <w:webHidden/>
              </w:rPr>
              <w:instrText xml:space="preserve"> PAGEREF _Toc454858472 \h </w:instrText>
            </w:r>
            <w:r>
              <w:rPr>
                <w:noProof/>
                <w:webHidden/>
              </w:rPr>
            </w:r>
            <w:r>
              <w:rPr>
                <w:noProof/>
                <w:webHidden/>
              </w:rPr>
              <w:fldChar w:fldCharType="separate"/>
            </w:r>
            <w:r w:rsidR="00B660CA">
              <w:rPr>
                <w:noProof/>
                <w:webHidden/>
              </w:rPr>
              <w:t>16</w:t>
            </w:r>
            <w:r>
              <w:rPr>
                <w:noProof/>
                <w:webHidden/>
              </w:rPr>
              <w:fldChar w:fldCharType="end"/>
            </w:r>
          </w:hyperlink>
        </w:p>
        <w:p w14:paraId="2E7DA17B" w14:textId="77777777" w:rsidR="00EC0E18" w:rsidRDefault="00EC0E18">
          <w:pPr>
            <w:pStyle w:val="TOC2"/>
            <w:rPr>
              <w:rFonts w:asciiTheme="minorHAnsi" w:hAnsiTheme="minorHAnsi" w:cstheme="minorBidi"/>
              <w:noProof/>
              <w:lang w:eastAsia="en-US"/>
            </w:rPr>
          </w:pPr>
          <w:hyperlink w:anchor="_Toc454858473" w:history="1">
            <w:r w:rsidRPr="00AD35AA">
              <w:rPr>
                <w:rStyle w:val="Hyperlink"/>
                <w:noProof/>
              </w:rPr>
              <w:t>Required Fields</w:t>
            </w:r>
            <w:r>
              <w:rPr>
                <w:noProof/>
                <w:webHidden/>
              </w:rPr>
              <w:tab/>
            </w:r>
            <w:r>
              <w:rPr>
                <w:noProof/>
                <w:webHidden/>
              </w:rPr>
              <w:fldChar w:fldCharType="begin"/>
            </w:r>
            <w:r>
              <w:rPr>
                <w:noProof/>
                <w:webHidden/>
              </w:rPr>
              <w:instrText xml:space="preserve"> PAGEREF _Toc454858473 \h </w:instrText>
            </w:r>
            <w:r>
              <w:rPr>
                <w:noProof/>
                <w:webHidden/>
              </w:rPr>
            </w:r>
            <w:r>
              <w:rPr>
                <w:noProof/>
                <w:webHidden/>
              </w:rPr>
              <w:fldChar w:fldCharType="separate"/>
            </w:r>
            <w:r w:rsidR="00B660CA">
              <w:rPr>
                <w:noProof/>
                <w:webHidden/>
              </w:rPr>
              <w:t>17</w:t>
            </w:r>
            <w:r>
              <w:rPr>
                <w:noProof/>
                <w:webHidden/>
              </w:rPr>
              <w:fldChar w:fldCharType="end"/>
            </w:r>
          </w:hyperlink>
        </w:p>
        <w:p w14:paraId="24A8BEC8" w14:textId="77777777" w:rsidR="00EC0E18" w:rsidRDefault="00EC0E18">
          <w:pPr>
            <w:pStyle w:val="TOC2"/>
            <w:rPr>
              <w:rFonts w:asciiTheme="minorHAnsi" w:hAnsiTheme="minorHAnsi" w:cstheme="minorBidi"/>
              <w:noProof/>
              <w:lang w:eastAsia="en-US"/>
            </w:rPr>
          </w:pPr>
          <w:hyperlink w:anchor="_Toc454858474" w:history="1">
            <w:r w:rsidRPr="00AD35AA">
              <w:rPr>
                <w:rStyle w:val="Hyperlink"/>
                <w:noProof/>
              </w:rPr>
              <w:t>National Plant Symbol (NPS) Fields</w:t>
            </w:r>
            <w:r>
              <w:rPr>
                <w:noProof/>
                <w:webHidden/>
              </w:rPr>
              <w:tab/>
            </w:r>
            <w:r>
              <w:rPr>
                <w:noProof/>
                <w:webHidden/>
              </w:rPr>
              <w:fldChar w:fldCharType="begin"/>
            </w:r>
            <w:r>
              <w:rPr>
                <w:noProof/>
                <w:webHidden/>
              </w:rPr>
              <w:instrText xml:space="preserve"> PAGEREF _Toc454858474 \h </w:instrText>
            </w:r>
            <w:r>
              <w:rPr>
                <w:noProof/>
                <w:webHidden/>
              </w:rPr>
            </w:r>
            <w:r>
              <w:rPr>
                <w:noProof/>
                <w:webHidden/>
              </w:rPr>
              <w:fldChar w:fldCharType="separate"/>
            </w:r>
            <w:r w:rsidR="00B660CA">
              <w:rPr>
                <w:noProof/>
                <w:webHidden/>
              </w:rPr>
              <w:t>18</w:t>
            </w:r>
            <w:r>
              <w:rPr>
                <w:noProof/>
                <w:webHidden/>
              </w:rPr>
              <w:fldChar w:fldCharType="end"/>
            </w:r>
          </w:hyperlink>
        </w:p>
        <w:p w14:paraId="78ABC2FD" w14:textId="77777777" w:rsidR="00EC0E18" w:rsidRDefault="00EC0E18">
          <w:pPr>
            <w:pStyle w:val="TOC2"/>
            <w:rPr>
              <w:rFonts w:asciiTheme="minorHAnsi" w:hAnsiTheme="minorHAnsi" w:cstheme="minorBidi"/>
              <w:noProof/>
              <w:lang w:eastAsia="en-US"/>
            </w:rPr>
          </w:pPr>
          <w:hyperlink w:anchor="_Toc454858475" w:history="1">
            <w:r w:rsidRPr="00AD35AA">
              <w:rPr>
                <w:rStyle w:val="Hyperlink"/>
                <w:noProof/>
              </w:rPr>
              <w:t>Data Validation</w:t>
            </w:r>
            <w:r>
              <w:rPr>
                <w:noProof/>
                <w:webHidden/>
              </w:rPr>
              <w:tab/>
            </w:r>
            <w:r>
              <w:rPr>
                <w:noProof/>
                <w:webHidden/>
              </w:rPr>
              <w:fldChar w:fldCharType="begin"/>
            </w:r>
            <w:r>
              <w:rPr>
                <w:noProof/>
                <w:webHidden/>
              </w:rPr>
              <w:instrText xml:space="preserve"> PAGEREF _Toc454858475 \h </w:instrText>
            </w:r>
            <w:r>
              <w:rPr>
                <w:noProof/>
                <w:webHidden/>
              </w:rPr>
            </w:r>
            <w:r>
              <w:rPr>
                <w:noProof/>
                <w:webHidden/>
              </w:rPr>
              <w:fldChar w:fldCharType="separate"/>
            </w:r>
            <w:r w:rsidR="00B660CA">
              <w:rPr>
                <w:noProof/>
                <w:webHidden/>
              </w:rPr>
              <w:t>18</w:t>
            </w:r>
            <w:r>
              <w:rPr>
                <w:noProof/>
                <w:webHidden/>
              </w:rPr>
              <w:fldChar w:fldCharType="end"/>
            </w:r>
          </w:hyperlink>
        </w:p>
        <w:p w14:paraId="706456EC" w14:textId="77777777" w:rsidR="00EC0E18" w:rsidRDefault="00EC0E18">
          <w:pPr>
            <w:pStyle w:val="TOC3"/>
            <w:rPr>
              <w:rFonts w:asciiTheme="minorHAnsi" w:hAnsiTheme="minorHAnsi" w:cstheme="minorBidi"/>
              <w:noProof/>
              <w:lang w:eastAsia="en-US"/>
            </w:rPr>
          </w:pPr>
          <w:hyperlink w:anchor="_Toc454858476" w:history="1">
            <w:r w:rsidRPr="00AD35AA">
              <w:rPr>
                <w:rStyle w:val="Hyperlink"/>
                <w:noProof/>
              </w:rPr>
              <w:t>1) Checking a field’s value against allowable values.</w:t>
            </w:r>
            <w:r>
              <w:rPr>
                <w:noProof/>
                <w:webHidden/>
              </w:rPr>
              <w:tab/>
            </w:r>
            <w:r>
              <w:rPr>
                <w:noProof/>
                <w:webHidden/>
              </w:rPr>
              <w:fldChar w:fldCharType="begin"/>
            </w:r>
            <w:r>
              <w:rPr>
                <w:noProof/>
                <w:webHidden/>
              </w:rPr>
              <w:instrText xml:space="preserve"> PAGEREF _Toc454858476 \h </w:instrText>
            </w:r>
            <w:r>
              <w:rPr>
                <w:noProof/>
                <w:webHidden/>
              </w:rPr>
            </w:r>
            <w:r>
              <w:rPr>
                <w:noProof/>
                <w:webHidden/>
              </w:rPr>
              <w:fldChar w:fldCharType="separate"/>
            </w:r>
            <w:r w:rsidR="00B660CA">
              <w:rPr>
                <w:noProof/>
                <w:webHidden/>
              </w:rPr>
              <w:t>18</w:t>
            </w:r>
            <w:r>
              <w:rPr>
                <w:noProof/>
                <w:webHidden/>
              </w:rPr>
              <w:fldChar w:fldCharType="end"/>
            </w:r>
          </w:hyperlink>
        </w:p>
        <w:p w14:paraId="5467950B" w14:textId="77777777" w:rsidR="00EC0E18" w:rsidRDefault="00EC0E18">
          <w:pPr>
            <w:pStyle w:val="TOC3"/>
            <w:rPr>
              <w:rFonts w:asciiTheme="minorHAnsi" w:hAnsiTheme="minorHAnsi" w:cstheme="minorBidi"/>
              <w:noProof/>
              <w:lang w:eastAsia="en-US"/>
            </w:rPr>
          </w:pPr>
          <w:hyperlink w:anchor="_Toc454858477" w:history="1">
            <w:r w:rsidRPr="00AD35AA">
              <w:rPr>
                <w:rStyle w:val="Hyperlink"/>
                <w:noProof/>
              </w:rPr>
              <w:t>2) Using the Error Check button.</w:t>
            </w:r>
            <w:r>
              <w:rPr>
                <w:noProof/>
                <w:webHidden/>
              </w:rPr>
              <w:tab/>
            </w:r>
            <w:r>
              <w:rPr>
                <w:noProof/>
                <w:webHidden/>
              </w:rPr>
              <w:fldChar w:fldCharType="begin"/>
            </w:r>
            <w:r>
              <w:rPr>
                <w:noProof/>
                <w:webHidden/>
              </w:rPr>
              <w:instrText xml:space="preserve"> PAGEREF _Toc454858477 \h </w:instrText>
            </w:r>
            <w:r>
              <w:rPr>
                <w:noProof/>
                <w:webHidden/>
              </w:rPr>
            </w:r>
            <w:r>
              <w:rPr>
                <w:noProof/>
                <w:webHidden/>
              </w:rPr>
              <w:fldChar w:fldCharType="separate"/>
            </w:r>
            <w:r w:rsidR="00B660CA">
              <w:rPr>
                <w:noProof/>
                <w:webHidden/>
              </w:rPr>
              <w:t>18</w:t>
            </w:r>
            <w:r>
              <w:rPr>
                <w:noProof/>
                <w:webHidden/>
              </w:rPr>
              <w:fldChar w:fldCharType="end"/>
            </w:r>
          </w:hyperlink>
        </w:p>
        <w:p w14:paraId="24CDA3D6" w14:textId="77777777" w:rsidR="00EC0E18" w:rsidRDefault="00EC0E18">
          <w:pPr>
            <w:pStyle w:val="TOC3"/>
            <w:rPr>
              <w:rFonts w:asciiTheme="minorHAnsi" w:hAnsiTheme="minorHAnsi" w:cstheme="minorBidi"/>
              <w:noProof/>
              <w:lang w:eastAsia="en-US"/>
            </w:rPr>
          </w:pPr>
          <w:hyperlink w:anchor="_Toc454858478" w:history="1">
            <w:r w:rsidRPr="00AD35AA">
              <w:rPr>
                <w:rStyle w:val="Hyperlink"/>
                <w:noProof/>
              </w:rPr>
              <w:t>3) Using the NASIS import error check.</w:t>
            </w:r>
            <w:r>
              <w:rPr>
                <w:noProof/>
                <w:webHidden/>
              </w:rPr>
              <w:tab/>
            </w:r>
            <w:r>
              <w:rPr>
                <w:noProof/>
                <w:webHidden/>
              </w:rPr>
              <w:fldChar w:fldCharType="begin"/>
            </w:r>
            <w:r>
              <w:rPr>
                <w:noProof/>
                <w:webHidden/>
              </w:rPr>
              <w:instrText xml:space="preserve"> PAGEREF _Toc454858478 \h </w:instrText>
            </w:r>
            <w:r>
              <w:rPr>
                <w:noProof/>
                <w:webHidden/>
              </w:rPr>
            </w:r>
            <w:r>
              <w:rPr>
                <w:noProof/>
                <w:webHidden/>
              </w:rPr>
              <w:fldChar w:fldCharType="separate"/>
            </w:r>
            <w:r w:rsidR="00B660CA">
              <w:rPr>
                <w:noProof/>
                <w:webHidden/>
              </w:rPr>
              <w:t>19</w:t>
            </w:r>
            <w:r>
              <w:rPr>
                <w:noProof/>
                <w:webHidden/>
              </w:rPr>
              <w:fldChar w:fldCharType="end"/>
            </w:r>
          </w:hyperlink>
        </w:p>
        <w:p w14:paraId="0012FE3F" w14:textId="77777777" w:rsidR="00EC0E18" w:rsidRDefault="00EC0E18">
          <w:pPr>
            <w:pStyle w:val="TOC2"/>
            <w:rPr>
              <w:rFonts w:asciiTheme="minorHAnsi" w:hAnsiTheme="minorHAnsi" w:cstheme="minorBidi"/>
              <w:noProof/>
              <w:lang w:eastAsia="en-US"/>
            </w:rPr>
          </w:pPr>
          <w:hyperlink w:anchor="_Toc454858479" w:history="1">
            <w:r w:rsidRPr="00AD35AA">
              <w:rPr>
                <w:rStyle w:val="Hyperlink"/>
                <w:noProof/>
              </w:rPr>
              <w:t>Importing the Data into NASIS</w:t>
            </w:r>
            <w:r>
              <w:rPr>
                <w:noProof/>
                <w:webHidden/>
              </w:rPr>
              <w:tab/>
            </w:r>
            <w:r>
              <w:rPr>
                <w:noProof/>
                <w:webHidden/>
              </w:rPr>
              <w:fldChar w:fldCharType="begin"/>
            </w:r>
            <w:r>
              <w:rPr>
                <w:noProof/>
                <w:webHidden/>
              </w:rPr>
              <w:instrText xml:space="preserve"> PAGEREF _Toc454858479 \h </w:instrText>
            </w:r>
            <w:r>
              <w:rPr>
                <w:noProof/>
                <w:webHidden/>
              </w:rPr>
            </w:r>
            <w:r>
              <w:rPr>
                <w:noProof/>
                <w:webHidden/>
              </w:rPr>
              <w:fldChar w:fldCharType="separate"/>
            </w:r>
            <w:r w:rsidR="00B660CA">
              <w:rPr>
                <w:noProof/>
                <w:webHidden/>
              </w:rPr>
              <w:t>19</w:t>
            </w:r>
            <w:r>
              <w:rPr>
                <w:noProof/>
                <w:webHidden/>
              </w:rPr>
              <w:fldChar w:fldCharType="end"/>
            </w:r>
          </w:hyperlink>
        </w:p>
        <w:p w14:paraId="73B05E85" w14:textId="77777777" w:rsidR="00EC0E18" w:rsidRDefault="00EC0E18">
          <w:pPr>
            <w:pStyle w:val="TOC2"/>
            <w:rPr>
              <w:rFonts w:asciiTheme="minorHAnsi" w:hAnsiTheme="minorHAnsi" w:cstheme="minorBidi"/>
              <w:noProof/>
              <w:lang w:eastAsia="en-US"/>
            </w:rPr>
          </w:pPr>
          <w:hyperlink w:anchor="_Toc454858480" w:history="1">
            <w:r w:rsidRPr="00AD35AA">
              <w:rPr>
                <w:rStyle w:val="Hyperlink"/>
                <w:noProof/>
              </w:rPr>
              <w:t>Overwriting Data In NASIS</w:t>
            </w:r>
            <w:r>
              <w:rPr>
                <w:noProof/>
                <w:webHidden/>
              </w:rPr>
              <w:tab/>
            </w:r>
            <w:r>
              <w:rPr>
                <w:noProof/>
                <w:webHidden/>
              </w:rPr>
              <w:fldChar w:fldCharType="begin"/>
            </w:r>
            <w:r>
              <w:rPr>
                <w:noProof/>
                <w:webHidden/>
              </w:rPr>
              <w:instrText xml:space="preserve"> PAGEREF _Toc454858480 \h </w:instrText>
            </w:r>
            <w:r>
              <w:rPr>
                <w:noProof/>
                <w:webHidden/>
              </w:rPr>
            </w:r>
            <w:r>
              <w:rPr>
                <w:noProof/>
                <w:webHidden/>
              </w:rPr>
              <w:fldChar w:fldCharType="separate"/>
            </w:r>
            <w:r w:rsidR="00B660CA">
              <w:rPr>
                <w:noProof/>
                <w:webHidden/>
              </w:rPr>
              <w:t>20</w:t>
            </w:r>
            <w:r>
              <w:rPr>
                <w:noProof/>
                <w:webHidden/>
              </w:rPr>
              <w:fldChar w:fldCharType="end"/>
            </w:r>
          </w:hyperlink>
        </w:p>
        <w:p w14:paraId="502717E4" w14:textId="77777777" w:rsidR="00EC0E18" w:rsidRDefault="00EC0E18">
          <w:pPr>
            <w:pStyle w:val="TOC2"/>
            <w:rPr>
              <w:rFonts w:asciiTheme="minorHAnsi" w:hAnsiTheme="minorHAnsi" w:cstheme="minorBidi"/>
              <w:noProof/>
              <w:lang w:eastAsia="en-US"/>
            </w:rPr>
          </w:pPr>
          <w:hyperlink w:anchor="_Toc454858481" w:history="1">
            <w:r w:rsidRPr="00AD35AA">
              <w:rPr>
                <w:rStyle w:val="Hyperlink"/>
                <w:noProof/>
              </w:rPr>
              <w:t>Choice List Code Meaning</w:t>
            </w:r>
            <w:r>
              <w:rPr>
                <w:noProof/>
                <w:webHidden/>
              </w:rPr>
              <w:tab/>
            </w:r>
            <w:r>
              <w:rPr>
                <w:noProof/>
                <w:webHidden/>
              </w:rPr>
              <w:fldChar w:fldCharType="begin"/>
            </w:r>
            <w:r>
              <w:rPr>
                <w:noProof/>
                <w:webHidden/>
              </w:rPr>
              <w:instrText xml:space="preserve"> PAGEREF _Toc454858481 \h </w:instrText>
            </w:r>
            <w:r>
              <w:rPr>
                <w:noProof/>
                <w:webHidden/>
              </w:rPr>
            </w:r>
            <w:r>
              <w:rPr>
                <w:noProof/>
                <w:webHidden/>
              </w:rPr>
              <w:fldChar w:fldCharType="separate"/>
            </w:r>
            <w:r w:rsidR="00B660CA">
              <w:rPr>
                <w:noProof/>
                <w:webHidden/>
              </w:rPr>
              <w:t>20</w:t>
            </w:r>
            <w:r>
              <w:rPr>
                <w:noProof/>
                <w:webHidden/>
              </w:rPr>
              <w:fldChar w:fldCharType="end"/>
            </w:r>
          </w:hyperlink>
        </w:p>
        <w:p w14:paraId="06CC6BF6" w14:textId="77777777" w:rsidR="00EC0E18" w:rsidRDefault="00EC0E18">
          <w:pPr>
            <w:pStyle w:val="TOC2"/>
            <w:rPr>
              <w:rFonts w:asciiTheme="minorHAnsi" w:hAnsiTheme="minorHAnsi" w:cstheme="minorBidi"/>
              <w:noProof/>
              <w:lang w:eastAsia="en-US"/>
            </w:rPr>
          </w:pPr>
          <w:hyperlink w:anchor="_Toc454858482" w:history="1">
            <w:r w:rsidRPr="00AD35AA">
              <w:rPr>
                <w:rStyle w:val="Hyperlink"/>
                <w:noProof/>
              </w:rPr>
              <w:t>Printing Legal Size Forms</w:t>
            </w:r>
            <w:r>
              <w:rPr>
                <w:noProof/>
                <w:webHidden/>
              </w:rPr>
              <w:tab/>
            </w:r>
            <w:r>
              <w:rPr>
                <w:noProof/>
                <w:webHidden/>
              </w:rPr>
              <w:fldChar w:fldCharType="begin"/>
            </w:r>
            <w:r>
              <w:rPr>
                <w:noProof/>
                <w:webHidden/>
              </w:rPr>
              <w:instrText xml:space="preserve"> PAGEREF _Toc454858482 \h </w:instrText>
            </w:r>
            <w:r>
              <w:rPr>
                <w:noProof/>
                <w:webHidden/>
              </w:rPr>
            </w:r>
            <w:r>
              <w:rPr>
                <w:noProof/>
                <w:webHidden/>
              </w:rPr>
              <w:fldChar w:fldCharType="separate"/>
            </w:r>
            <w:r w:rsidR="00B660CA">
              <w:rPr>
                <w:noProof/>
                <w:webHidden/>
              </w:rPr>
              <w:t>20</w:t>
            </w:r>
            <w:r>
              <w:rPr>
                <w:noProof/>
                <w:webHidden/>
              </w:rPr>
              <w:fldChar w:fldCharType="end"/>
            </w:r>
          </w:hyperlink>
        </w:p>
        <w:p w14:paraId="6B565F95" w14:textId="77777777" w:rsidR="00EC0E18" w:rsidRDefault="00EC0E18">
          <w:pPr>
            <w:pStyle w:val="TOC2"/>
            <w:rPr>
              <w:rFonts w:asciiTheme="minorHAnsi" w:hAnsiTheme="minorHAnsi" w:cstheme="minorBidi"/>
              <w:noProof/>
              <w:lang w:eastAsia="en-US"/>
            </w:rPr>
          </w:pPr>
          <w:hyperlink w:anchor="_Toc454858483" w:history="1">
            <w:r w:rsidRPr="00AD35AA">
              <w:rPr>
                <w:rStyle w:val="Hyperlink"/>
                <w:noProof/>
              </w:rPr>
              <w:t>Worksheets in the ESI Excel-basedForms</w:t>
            </w:r>
            <w:r>
              <w:rPr>
                <w:noProof/>
                <w:webHidden/>
              </w:rPr>
              <w:tab/>
            </w:r>
            <w:r>
              <w:rPr>
                <w:noProof/>
                <w:webHidden/>
              </w:rPr>
              <w:fldChar w:fldCharType="begin"/>
            </w:r>
            <w:r>
              <w:rPr>
                <w:noProof/>
                <w:webHidden/>
              </w:rPr>
              <w:instrText xml:space="preserve"> PAGEREF _Toc454858483 \h </w:instrText>
            </w:r>
            <w:r>
              <w:rPr>
                <w:noProof/>
                <w:webHidden/>
              </w:rPr>
            </w:r>
            <w:r>
              <w:rPr>
                <w:noProof/>
                <w:webHidden/>
              </w:rPr>
              <w:fldChar w:fldCharType="separate"/>
            </w:r>
            <w:r w:rsidR="00B660CA">
              <w:rPr>
                <w:noProof/>
                <w:webHidden/>
              </w:rPr>
              <w:t>22</w:t>
            </w:r>
            <w:r>
              <w:rPr>
                <w:noProof/>
                <w:webHidden/>
              </w:rPr>
              <w:fldChar w:fldCharType="end"/>
            </w:r>
          </w:hyperlink>
        </w:p>
        <w:p w14:paraId="6B9DBF34" w14:textId="77777777" w:rsidR="00EC0E18" w:rsidRDefault="00EC0E18">
          <w:pPr>
            <w:pStyle w:val="TOC3"/>
            <w:rPr>
              <w:rFonts w:asciiTheme="minorHAnsi" w:hAnsiTheme="minorHAnsi" w:cstheme="minorBidi"/>
              <w:noProof/>
              <w:lang w:eastAsia="en-US"/>
            </w:rPr>
          </w:pPr>
          <w:hyperlink w:anchor="_Toc454858484" w:history="1">
            <w:r w:rsidRPr="00AD35AA">
              <w:rPr>
                <w:rStyle w:val="Hyperlink"/>
                <w:noProof/>
              </w:rPr>
              <w:t>Front Worksheet</w:t>
            </w:r>
            <w:r>
              <w:rPr>
                <w:noProof/>
                <w:webHidden/>
              </w:rPr>
              <w:tab/>
            </w:r>
            <w:r>
              <w:rPr>
                <w:noProof/>
                <w:webHidden/>
              </w:rPr>
              <w:fldChar w:fldCharType="begin"/>
            </w:r>
            <w:r>
              <w:rPr>
                <w:noProof/>
                <w:webHidden/>
              </w:rPr>
              <w:instrText xml:space="preserve"> PAGEREF _Toc454858484 \h </w:instrText>
            </w:r>
            <w:r>
              <w:rPr>
                <w:noProof/>
                <w:webHidden/>
              </w:rPr>
            </w:r>
            <w:r>
              <w:rPr>
                <w:noProof/>
                <w:webHidden/>
              </w:rPr>
              <w:fldChar w:fldCharType="separate"/>
            </w:r>
            <w:r w:rsidR="00B660CA">
              <w:rPr>
                <w:noProof/>
                <w:webHidden/>
              </w:rPr>
              <w:t>22</w:t>
            </w:r>
            <w:r>
              <w:rPr>
                <w:noProof/>
                <w:webHidden/>
              </w:rPr>
              <w:fldChar w:fldCharType="end"/>
            </w:r>
          </w:hyperlink>
        </w:p>
        <w:p w14:paraId="1DBD1345" w14:textId="77777777" w:rsidR="00EC0E18" w:rsidRDefault="00EC0E18">
          <w:pPr>
            <w:pStyle w:val="TOC3"/>
            <w:rPr>
              <w:rFonts w:asciiTheme="minorHAnsi" w:hAnsiTheme="minorHAnsi" w:cstheme="minorBidi"/>
              <w:noProof/>
              <w:lang w:eastAsia="en-US"/>
            </w:rPr>
          </w:pPr>
          <w:hyperlink w:anchor="_Toc454858485" w:history="1">
            <w:r w:rsidRPr="00AD35AA">
              <w:rPr>
                <w:rStyle w:val="Hyperlink"/>
                <w:noProof/>
              </w:rPr>
              <w:t>FrontDES Worksheet</w:t>
            </w:r>
            <w:r>
              <w:rPr>
                <w:noProof/>
                <w:webHidden/>
              </w:rPr>
              <w:tab/>
            </w:r>
            <w:r>
              <w:rPr>
                <w:noProof/>
                <w:webHidden/>
              </w:rPr>
              <w:fldChar w:fldCharType="begin"/>
            </w:r>
            <w:r>
              <w:rPr>
                <w:noProof/>
                <w:webHidden/>
              </w:rPr>
              <w:instrText xml:space="preserve"> PAGEREF _Toc454858485 \h </w:instrText>
            </w:r>
            <w:r>
              <w:rPr>
                <w:noProof/>
                <w:webHidden/>
              </w:rPr>
            </w:r>
            <w:r>
              <w:rPr>
                <w:noProof/>
                <w:webHidden/>
              </w:rPr>
              <w:fldChar w:fldCharType="separate"/>
            </w:r>
            <w:r w:rsidR="00B660CA">
              <w:rPr>
                <w:noProof/>
                <w:webHidden/>
              </w:rPr>
              <w:t>23</w:t>
            </w:r>
            <w:r>
              <w:rPr>
                <w:noProof/>
                <w:webHidden/>
              </w:rPr>
              <w:fldChar w:fldCharType="end"/>
            </w:r>
          </w:hyperlink>
        </w:p>
        <w:p w14:paraId="79990EC3" w14:textId="77777777" w:rsidR="00EC0E18" w:rsidRDefault="00EC0E18">
          <w:pPr>
            <w:pStyle w:val="TOC3"/>
            <w:rPr>
              <w:rFonts w:asciiTheme="minorHAnsi" w:hAnsiTheme="minorHAnsi" w:cstheme="minorBidi"/>
              <w:noProof/>
              <w:lang w:eastAsia="en-US"/>
            </w:rPr>
          </w:pPr>
          <w:hyperlink w:anchor="_Toc454858486" w:history="1">
            <w:r w:rsidRPr="00AD35AA">
              <w:rPr>
                <w:rStyle w:val="Hyperlink"/>
                <w:noProof/>
              </w:rPr>
              <w:t>WordList Worksheet</w:t>
            </w:r>
            <w:r>
              <w:rPr>
                <w:noProof/>
                <w:webHidden/>
              </w:rPr>
              <w:tab/>
            </w:r>
            <w:r>
              <w:rPr>
                <w:noProof/>
                <w:webHidden/>
              </w:rPr>
              <w:fldChar w:fldCharType="begin"/>
            </w:r>
            <w:r>
              <w:rPr>
                <w:noProof/>
                <w:webHidden/>
              </w:rPr>
              <w:instrText xml:space="preserve"> PAGEREF _Toc454858486 \h </w:instrText>
            </w:r>
            <w:r>
              <w:rPr>
                <w:noProof/>
                <w:webHidden/>
              </w:rPr>
            </w:r>
            <w:r>
              <w:rPr>
                <w:noProof/>
                <w:webHidden/>
              </w:rPr>
              <w:fldChar w:fldCharType="separate"/>
            </w:r>
            <w:r w:rsidR="00B660CA">
              <w:rPr>
                <w:noProof/>
                <w:webHidden/>
              </w:rPr>
              <w:t>24</w:t>
            </w:r>
            <w:r>
              <w:rPr>
                <w:noProof/>
                <w:webHidden/>
              </w:rPr>
              <w:fldChar w:fldCharType="end"/>
            </w:r>
          </w:hyperlink>
        </w:p>
        <w:p w14:paraId="7FD840BA" w14:textId="77777777" w:rsidR="00EC0E18" w:rsidRDefault="00EC0E18">
          <w:pPr>
            <w:pStyle w:val="TOC3"/>
            <w:rPr>
              <w:rFonts w:asciiTheme="minorHAnsi" w:hAnsiTheme="minorHAnsi" w:cstheme="minorBidi"/>
              <w:noProof/>
              <w:lang w:eastAsia="en-US"/>
            </w:rPr>
          </w:pPr>
          <w:hyperlink w:anchor="_Toc454858487" w:history="1">
            <w:r w:rsidRPr="00AD35AA">
              <w:rPr>
                <w:rStyle w:val="Hyperlink"/>
                <w:noProof/>
              </w:rPr>
              <w:t>Change History Worksheet</w:t>
            </w:r>
            <w:r>
              <w:rPr>
                <w:noProof/>
                <w:webHidden/>
              </w:rPr>
              <w:tab/>
            </w:r>
            <w:r>
              <w:rPr>
                <w:noProof/>
                <w:webHidden/>
              </w:rPr>
              <w:fldChar w:fldCharType="begin"/>
            </w:r>
            <w:r>
              <w:rPr>
                <w:noProof/>
                <w:webHidden/>
              </w:rPr>
              <w:instrText xml:space="preserve"> PAGEREF _Toc454858487 \h </w:instrText>
            </w:r>
            <w:r>
              <w:rPr>
                <w:noProof/>
                <w:webHidden/>
              </w:rPr>
            </w:r>
            <w:r>
              <w:rPr>
                <w:noProof/>
                <w:webHidden/>
              </w:rPr>
              <w:fldChar w:fldCharType="separate"/>
            </w:r>
            <w:r w:rsidR="00B660CA">
              <w:rPr>
                <w:noProof/>
                <w:webHidden/>
              </w:rPr>
              <w:t>25</w:t>
            </w:r>
            <w:r>
              <w:rPr>
                <w:noProof/>
                <w:webHidden/>
              </w:rPr>
              <w:fldChar w:fldCharType="end"/>
            </w:r>
          </w:hyperlink>
        </w:p>
        <w:p w14:paraId="2638235F" w14:textId="77777777" w:rsidR="00EC0E18" w:rsidRDefault="00EC0E18">
          <w:pPr>
            <w:pStyle w:val="TOC3"/>
            <w:rPr>
              <w:rFonts w:asciiTheme="minorHAnsi" w:hAnsiTheme="minorHAnsi" w:cstheme="minorBidi"/>
              <w:noProof/>
              <w:lang w:eastAsia="en-US"/>
            </w:rPr>
          </w:pPr>
          <w:hyperlink w:anchor="_Toc454858488" w:history="1">
            <w:r w:rsidRPr="00AD35AA">
              <w:rPr>
                <w:rStyle w:val="Hyperlink"/>
                <w:noProof/>
              </w:rPr>
              <w:t>Data Element Map Worksheet</w:t>
            </w:r>
            <w:r>
              <w:rPr>
                <w:noProof/>
                <w:webHidden/>
              </w:rPr>
              <w:tab/>
            </w:r>
            <w:r>
              <w:rPr>
                <w:noProof/>
                <w:webHidden/>
              </w:rPr>
              <w:fldChar w:fldCharType="begin"/>
            </w:r>
            <w:r>
              <w:rPr>
                <w:noProof/>
                <w:webHidden/>
              </w:rPr>
              <w:instrText xml:space="preserve"> PAGEREF _Toc454858488 \h </w:instrText>
            </w:r>
            <w:r>
              <w:rPr>
                <w:noProof/>
                <w:webHidden/>
              </w:rPr>
            </w:r>
            <w:r>
              <w:rPr>
                <w:noProof/>
                <w:webHidden/>
              </w:rPr>
              <w:fldChar w:fldCharType="separate"/>
            </w:r>
            <w:r w:rsidR="00B660CA">
              <w:rPr>
                <w:noProof/>
                <w:webHidden/>
              </w:rPr>
              <w:t>26</w:t>
            </w:r>
            <w:r>
              <w:rPr>
                <w:noProof/>
                <w:webHidden/>
              </w:rPr>
              <w:fldChar w:fldCharType="end"/>
            </w:r>
          </w:hyperlink>
        </w:p>
        <w:p w14:paraId="52B1BA78" w14:textId="77777777" w:rsidR="00EC0E18" w:rsidRDefault="00EC0E18">
          <w:pPr>
            <w:pStyle w:val="TOC1"/>
            <w:tabs>
              <w:tab w:val="right" w:leader="dot" w:pos="9350"/>
            </w:tabs>
            <w:rPr>
              <w:rFonts w:asciiTheme="minorHAnsi" w:hAnsiTheme="minorHAnsi" w:cstheme="minorBidi"/>
              <w:noProof/>
              <w:lang w:eastAsia="en-US"/>
            </w:rPr>
          </w:pPr>
          <w:hyperlink w:anchor="_Toc454858489" w:history="1">
            <w:r w:rsidRPr="00AD35AA">
              <w:rPr>
                <w:rStyle w:val="Hyperlink"/>
                <w:noProof/>
              </w:rPr>
              <w:t>Nondiscrimination Statement</w:t>
            </w:r>
            <w:r>
              <w:rPr>
                <w:noProof/>
                <w:webHidden/>
              </w:rPr>
              <w:tab/>
            </w:r>
            <w:r>
              <w:rPr>
                <w:noProof/>
                <w:webHidden/>
              </w:rPr>
              <w:fldChar w:fldCharType="begin"/>
            </w:r>
            <w:r>
              <w:rPr>
                <w:noProof/>
                <w:webHidden/>
              </w:rPr>
              <w:instrText xml:space="preserve"> PAGEREF _Toc454858489 \h </w:instrText>
            </w:r>
            <w:r>
              <w:rPr>
                <w:noProof/>
                <w:webHidden/>
              </w:rPr>
            </w:r>
            <w:r>
              <w:rPr>
                <w:noProof/>
                <w:webHidden/>
              </w:rPr>
              <w:fldChar w:fldCharType="separate"/>
            </w:r>
            <w:r w:rsidR="00B660CA">
              <w:rPr>
                <w:noProof/>
                <w:webHidden/>
              </w:rPr>
              <w:t>28</w:t>
            </w:r>
            <w:r>
              <w:rPr>
                <w:noProof/>
                <w:webHidden/>
              </w:rPr>
              <w:fldChar w:fldCharType="end"/>
            </w:r>
          </w:hyperlink>
        </w:p>
        <w:p w14:paraId="6BA253AE" w14:textId="77777777" w:rsidR="00F74298" w:rsidRDefault="00EC447E" w:rsidP="00F74298">
          <w:pPr>
            <w:rPr>
              <w:noProof/>
            </w:rPr>
          </w:pPr>
          <w:r>
            <w:rPr>
              <w:b/>
              <w:bCs/>
              <w:noProof/>
            </w:rPr>
            <w:fldChar w:fldCharType="end"/>
          </w:r>
        </w:p>
      </w:sdtContent>
    </w:sdt>
    <w:p w14:paraId="07878C94" w14:textId="35BB4066" w:rsidR="005F51EC" w:rsidRDefault="005F51EC" w:rsidP="00F74298">
      <w:r>
        <w:t>Table of Figures</w:t>
      </w:r>
    </w:p>
    <w:p w14:paraId="40C4F4E8" w14:textId="77777777" w:rsidR="002F5A72" w:rsidRDefault="005F51EC">
      <w:pPr>
        <w:pStyle w:val="TableofFigures"/>
        <w:tabs>
          <w:tab w:val="right" w:leader="dot" w:pos="9350"/>
        </w:tabs>
        <w:rPr>
          <w:rFonts w:asciiTheme="minorHAnsi" w:hAnsiTheme="minorHAnsi" w:cstheme="minorBidi"/>
          <w:smallCaps w:val="0"/>
          <w:noProof/>
          <w:sz w:val="22"/>
          <w:szCs w:val="22"/>
        </w:rPr>
      </w:pPr>
      <w:r w:rsidRPr="0013372B">
        <w:rPr>
          <w:smallCaps w:val="0"/>
          <w:sz w:val="22"/>
          <w:szCs w:val="22"/>
        </w:rPr>
        <w:fldChar w:fldCharType="begin"/>
      </w:r>
      <w:r w:rsidRPr="0013372B">
        <w:rPr>
          <w:smallCaps w:val="0"/>
          <w:sz w:val="22"/>
          <w:szCs w:val="22"/>
        </w:rPr>
        <w:instrText xml:space="preserve"> TOC \h \z \c "Figure" </w:instrText>
      </w:r>
      <w:r w:rsidRPr="0013372B">
        <w:rPr>
          <w:smallCaps w:val="0"/>
          <w:sz w:val="22"/>
          <w:szCs w:val="22"/>
        </w:rPr>
        <w:fldChar w:fldCharType="separate"/>
      </w:r>
      <w:hyperlink w:anchor="_Toc454858490" w:history="1">
        <w:r w:rsidR="002F5A72" w:rsidRPr="00B66439">
          <w:rPr>
            <w:rStyle w:val="Hyperlink"/>
            <w:noProof/>
          </w:rPr>
          <w:t>Figure 1.—Error Check Complete.</w:t>
        </w:r>
        <w:r w:rsidR="002F5A72">
          <w:rPr>
            <w:noProof/>
            <w:webHidden/>
          </w:rPr>
          <w:tab/>
        </w:r>
        <w:r w:rsidR="002F5A72">
          <w:rPr>
            <w:noProof/>
            <w:webHidden/>
          </w:rPr>
          <w:fldChar w:fldCharType="begin"/>
        </w:r>
        <w:r w:rsidR="002F5A72">
          <w:rPr>
            <w:noProof/>
            <w:webHidden/>
          </w:rPr>
          <w:instrText xml:space="preserve"> PAGEREF _Toc454858490 \h </w:instrText>
        </w:r>
        <w:r w:rsidR="002F5A72">
          <w:rPr>
            <w:noProof/>
            <w:webHidden/>
          </w:rPr>
        </w:r>
        <w:r w:rsidR="002F5A72">
          <w:rPr>
            <w:noProof/>
            <w:webHidden/>
          </w:rPr>
          <w:fldChar w:fldCharType="separate"/>
        </w:r>
        <w:r w:rsidR="00B660CA">
          <w:rPr>
            <w:noProof/>
            <w:webHidden/>
          </w:rPr>
          <w:t>7</w:t>
        </w:r>
        <w:r w:rsidR="002F5A72">
          <w:rPr>
            <w:noProof/>
            <w:webHidden/>
          </w:rPr>
          <w:fldChar w:fldCharType="end"/>
        </w:r>
      </w:hyperlink>
    </w:p>
    <w:p w14:paraId="5EF42FB0"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491" w:history="1">
        <w:r w:rsidRPr="00B66439">
          <w:rPr>
            <w:rStyle w:val="Hyperlink"/>
            <w:noProof/>
          </w:rPr>
          <w:t>Figure 2.—Error Report.</w:t>
        </w:r>
        <w:r>
          <w:rPr>
            <w:noProof/>
            <w:webHidden/>
          </w:rPr>
          <w:tab/>
        </w:r>
        <w:r>
          <w:rPr>
            <w:noProof/>
            <w:webHidden/>
          </w:rPr>
          <w:fldChar w:fldCharType="begin"/>
        </w:r>
        <w:r>
          <w:rPr>
            <w:noProof/>
            <w:webHidden/>
          </w:rPr>
          <w:instrText xml:space="preserve"> PAGEREF _Toc454858491 \h </w:instrText>
        </w:r>
        <w:r>
          <w:rPr>
            <w:noProof/>
            <w:webHidden/>
          </w:rPr>
        </w:r>
        <w:r>
          <w:rPr>
            <w:noProof/>
            <w:webHidden/>
          </w:rPr>
          <w:fldChar w:fldCharType="separate"/>
        </w:r>
        <w:r w:rsidR="00B660CA">
          <w:rPr>
            <w:noProof/>
            <w:webHidden/>
          </w:rPr>
          <w:t>8</w:t>
        </w:r>
        <w:r>
          <w:rPr>
            <w:noProof/>
            <w:webHidden/>
          </w:rPr>
          <w:fldChar w:fldCharType="end"/>
        </w:r>
      </w:hyperlink>
    </w:p>
    <w:p w14:paraId="58D650BF"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492" w:history="1">
        <w:r w:rsidRPr="00B66439">
          <w:rPr>
            <w:rStyle w:val="Hyperlink"/>
            <w:noProof/>
          </w:rPr>
          <w:t>Figure 3.—User Site Id.</w:t>
        </w:r>
        <w:r>
          <w:rPr>
            <w:noProof/>
            <w:webHidden/>
          </w:rPr>
          <w:tab/>
        </w:r>
        <w:r>
          <w:rPr>
            <w:noProof/>
            <w:webHidden/>
          </w:rPr>
          <w:fldChar w:fldCharType="begin"/>
        </w:r>
        <w:r>
          <w:rPr>
            <w:noProof/>
            <w:webHidden/>
          </w:rPr>
          <w:instrText xml:space="preserve"> PAGEREF _Toc454858492 \h </w:instrText>
        </w:r>
        <w:r>
          <w:rPr>
            <w:noProof/>
            <w:webHidden/>
          </w:rPr>
        </w:r>
        <w:r>
          <w:rPr>
            <w:noProof/>
            <w:webHidden/>
          </w:rPr>
          <w:fldChar w:fldCharType="separate"/>
        </w:r>
        <w:r w:rsidR="00B660CA">
          <w:rPr>
            <w:noProof/>
            <w:webHidden/>
          </w:rPr>
          <w:t>9</w:t>
        </w:r>
        <w:r>
          <w:rPr>
            <w:noProof/>
            <w:webHidden/>
          </w:rPr>
          <w:fldChar w:fldCharType="end"/>
        </w:r>
      </w:hyperlink>
    </w:p>
    <w:p w14:paraId="30E4991D"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493" w:history="1">
        <w:r w:rsidRPr="00B66439">
          <w:rPr>
            <w:rStyle w:val="Hyperlink"/>
            <w:noProof/>
          </w:rPr>
          <w:t>Figure 4.—User Project Id.</w:t>
        </w:r>
        <w:r>
          <w:rPr>
            <w:noProof/>
            <w:webHidden/>
          </w:rPr>
          <w:tab/>
        </w:r>
        <w:r>
          <w:rPr>
            <w:noProof/>
            <w:webHidden/>
          </w:rPr>
          <w:fldChar w:fldCharType="begin"/>
        </w:r>
        <w:r>
          <w:rPr>
            <w:noProof/>
            <w:webHidden/>
          </w:rPr>
          <w:instrText xml:space="preserve"> PAGEREF _Toc454858493 \h </w:instrText>
        </w:r>
        <w:r>
          <w:rPr>
            <w:noProof/>
            <w:webHidden/>
          </w:rPr>
        </w:r>
        <w:r>
          <w:rPr>
            <w:noProof/>
            <w:webHidden/>
          </w:rPr>
          <w:fldChar w:fldCharType="separate"/>
        </w:r>
        <w:r w:rsidR="00B660CA">
          <w:rPr>
            <w:noProof/>
            <w:webHidden/>
          </w:rPr>
          <w:t>10</w:t>
        </w:r>
        <w:r>
          <w:rPr>
            <w:noProof/>
            <w:webHidden/>
          </w:rPr>
          <w:fldChar w:fldCharType="end"/>
        </w:r>
      </w:hyperlink>
    </w:p>
    <w:p w14:paraId="4CD2AC53"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494" w:history="1">
        <w:r w:rsidRPr="00B66439">
          <w:rPr>
            <w:rStyle w:val="Hyperlink"/>
            <w:noProof/>
          </w:rPr>
          <w:t>Figure 5.—Long Note Field.</w:t>
        </w:r>
        <w:r>
          <w:rPr>
            <w:noProof/>
            <w:webHidden/>
          </w:rPr>
          <w:tab/>
        </w:r>
        <w:r>
          <w:rPr>
            <w:noProof/>
            <w:webHidden/>
          </w:rPr>
          <w:fldChar w:fldCharType="begin"/>
        </w:r>
        <w:r>
          <w:rPr>
            <w:noProof/>
            <w:webHidden/>
          </w:rPr>
          <w:instrText xml:space="preserve"> PAGEREF _Toc454858494 \h </w:instrText>
        </w:r>
        <w:r>
          <w:rPr>
            <w:noProof/>
            <w:webHidden/>
          </w:rPr>
        </w:r>
        <w:r>
          <w:rPr>
            <w:noProof/>
            <w:webHidden/>
          </w:rPr>
          <w:fldChar w:fldCharType="separate"/>
        </w:r>
        <w:r w:rsidR="00B660CA">
          <w:rPr>
            <w:noProof/>
            <w:webHidden/>
          </w:rPr>
          <w:t>12</w:t>
        </w:r>
        <w:r>
          <w:rPr>
            <w:noProof/>
            <w:webHidden/>
          </w:rPr>
          <w:fldChar w:fldCharType="end"/>
        </w:r>
      </w:hyperlink>
    </w:p>
    <w:p w14:paraId="4929CE3C"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495" w:history="1">
        <w:r w:rsidRPr="00B66439">
          <w:rPr>
            <w:rStyle w:val="Hyperlink"/>
            <w:noProof/>
          </w:rPr>
          <w:t>Figure 6.—Limited Text-Length Field (Short Note Field).</w:t>
        </w:r>
        <w:r>
          <w:rPr>
            <w:noProof/>
            <w:webHidden/>
          </w:rPr>
          <w:tab/>
        </w:r>
        <w:r>
          <w:rPr>
            <w:noProof/>
            <w:webHidden/>
          </w:rPr>
          <w:fldChar w:fldCharType="begin"/>
        </w:r>
        <w:r>
          <w:rPr>
            <w:noProof/>
            <w:webHidden/>
          </w:rPr>
          <w:instrText xml:space="preserve"> PAGEREF _Toc454858495 \h </w:instrText>
        </w:r>
        <w:r>
          <w:rPr>
            <w:noProof/>
            <w:webHidden/>
          </w:rPr>
        </w:r>
        <w:r>
          <w:rPr>
            <w:noProof/>
            <w:webHidden/>
          </w:rPr>
          <w:fldChar w:fldCharType="separate"/>
        </w:r>
        <w:r w:rsidR="00B660CA">
          <w:rPr>
            <w:noProof/>
            <w:webHidden/>
          </w:rPr>
          <w:t>12</w:t>
        </w:r>
        <w:r>
          <w:rPr>
            <w:noProof/>
            <w:webHidden/>
          </w:rPr>
          <w:fldChar w:fldCharType="end"/>
        </w:r>
      </w:hyperlink>
    </w:p>
    <w:p w14:paraId="63D9A4B8"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496" w:history="1">
        <w:r w:rsidRPr="00B66439">
          <w:rPr>
            <w:rStyle w:val="Hyperlink"/>
            <w:noProof/>
          </w:rPr>
          <w:t>Figure 7.—Choice Field.</w:t>
        </w:r>
        <w:r>
          <w:rPr>
            <w:noProof/>
            <w:webHidden/>
          </w:rPr>
          <w:tab/>
        </w:r>
        <w:r>
          <w:rPr>
            <w:noProof/>
            <w:webHidden/>
          </w:rPr>
          <w:fldChar w:fldCharType="begin"/>
        </w:r>
        <w:r>
          <w:rPr>
            <w:noProof/>
            <w:webHidden/>
          </w:rPr>
          <w:instrText xml:space="preserve"> PAGEREF _Toc454858496 \h </w:instrText>
        </w:r>
        <w:r>
          <w:rPr>
            <w:noProof/>
            <w:webHidden/>
          </w:rPr>
        </w:r>
        <w:r>
          <w:rPr>
            <w:noProof/>
            <w:webHidden/>
          </w:rPr>
          <w:fldChar w:fldCharType="separate"/>
        </w:r>
        <w:r w:rsidR="00B660CA">
          <w:rPr>
            <w:noProof/>
            <w:webHidden/>
          </w:rPr>
          <w:t>13</w:t>
        </w:r>
        <w:r>
          <w:rPr>
            <w:noProof/>
            <w:webHidden/>
          </w:rPr>
          <w:fldChar w:fldCharType="end"/>
        </w:r>
      </w:hyperlink>
    </w:p>
    <w:p w14:paraId="2F910747"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497" w:history="1">
        <w:r w:rsidRPr="00B66439">
          <w:rPr>
            <w:rStyle w:val="Hyperlink"/>
            <w:noProof/>
          </w:rPr>
          <w:t>Figure 8.—Choice Field: Choice List.</w:t>
        </w:r>
        <w:r>
          <w:rPr>
            <w:noProof/>
            <w:webHidden/>
          </w:rPr>
          <w:tab/>
        </w:r>
        <w:r>
          <w:rPr>
            <w:noProof/>
            <w:webHidden/>
          </w:rPr>
          <w:fldChar w:fldCharType="begin"/>
        </w:r>
        <w:r>
          <w:rPr>
            <w:noProof/>
            <w:webHidden/>
          </w:rPr>
          <w:instrText xml:space="preserve"> PAGEREF _Toc454858497 \h </w:instrText>
        </w:r>
        <w:r>
          <w:rPr>
            <w:noProof/>
            <w:webHidden/>
          </w:rPr>
        </w:r>
        <w:r>
          <w:rPr>
            <w:noProof/>
            <w:webHidden/>
          </w:rPr>
          <w:fldChar w:fldCharType="separate"/>
        </w:r>
        <w:r w:rsidR="00B660CA">
          <w:rPr>
            <w:noProof/>
            <w:webHidden/>
          </w:rPr>
          <w:t>13</w:t>
        </w:r>
        <w:r>
          <w:rPr>
            <w:noProof/>
            <w:webHidden/>
          </w:rPr>
          <w:fldChar w:fldCharType="end"/>
        </w:r>
      </w:hyperlink>
    </w:p>
    <w:p w14:paraId="69D0FFDD"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498" w:history="1">
        <w:r w:rsidRPr="00B66439">
          <w:rPr>
            <w:rStyle w:val="Hyperlink"/>
            <w:noProof/>
          </w:rPr>
          <w:t>Figure 9.—Dependent Choice Fields.</w:t>
        </w:r>
        <w:r>
          <w:rPr>
            <w:noProof/>
            <w:webHidden/>
          </w:rPr>
          <w:tab/>
        </w:r>
        <w:r>
          <w:rPr>
            <w:noProof/>
            <w:webHidden/>
          </w:rPr>
          <w:fldChar w:fldCharType="begin"/>
        </w:r>
        <w:r>
          <w:rPr>
            <w:noProof/>
            <w:webHidden/>
          </w:rPr>
          <w:instrText xml:space="preserve"> PAGEREF _Toc454858498 \h </w:instrText>
        </w:r>
        <w:r>
          <w:rPr>
            <w:noProof/>
            <w:webHidden/>
          </w:rPr>
        </w:r>
        <w:r>
          <w:rPr>
            <w:noProof/>
            <w:webHidden/>
          </w:rPr>
          <w:fldChar w:fldCharType="separate"/>
        </w:r>
        <w:r w:rsidR="00B660CA">
          <w:rPr>
            <w:noProof/>
            <w:webHidden/>
          </w:rPr>
          <w:t>13</w:t>
        </w:r>
        <w:r>
          <w:rPr>
            <w:noProof/>
            <w:webHidden/>
          </w:rPr>
          <w:fldChar w:fldCharType="end"/>
        </w:r>
      </w:hyperlink>
    </w:p>
    <w:p w14:paraId="11F4AFA8"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499" w:history="1">
        <w:r w:rsidRPr="00B66439">
          <w:rPr>
            <w:rStyle w:val="Hyperlink"/>
            <w:noProof/>
          </w:rPr>
          <w:t>Figure 10.—No Blacked Out Fields.</w:t>
        </w:r>
        <w:r>
          <w:rPr>
            <w:noProof/>
            <w:webHidden/>
          </w:rPr>
          <w:tab/>
        </w:r>
        <w:r>
          <w:rPr>
            <w:noProof/>
            <w:webHidden/>
          </w:rPr>
          <w:fldChar w:fldCharType="begin"/>
        </w:r>
        <w:r>
          <w:rPr>
            <w:noProof/>
            <w:webHidden/>
          </w:rPr>
          <w:instrText xml:space="preserve"> PAGEREF _Toc454858499 \h </w:instrText>
        </w:r>
        <w:r>
          <w:rPr>
            <w:noProof/>
            <w:webHidden/>
          </w:rPr>
        </w:r>
        <w:r>
          <w:rPr>
            <w:noProof/>
            <w:webHidden/>
          </w:rPr>
          <w:fldChar w:fldCharType="separate"/>
        </w:r>
        <w:r w:rsidR="00B660CA">
          <w:rPr>
            <w:noProof/>
            <w:webHidden/>
          </w:rPr>
          <w:t>14</w:t>
        </w:r>
        <w:r>
          <w:rPr>
            <w:noProof/>
            <w:webHidden/>
          </w:rPr>
          <w:fldChar w:fldCharType="end"/>
        </w:r>
      </w:hyperlink>
    </w:p>
    <w:p w14:paraId="730388DC"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00" w:history="1">
        <w:r w:rsidRPr="00B66439">
          <w:rPr>
            <w:rStyle w:val="Hyperlink"/>
            <w:noProof/>
          </w:rPr>
          <w:t>Figure 11.—Blacked Out Fields.</w:t>
        </w:r>
        <w:r>
          <w:rPr>
            <w:noProof/>
            <w:webHidden/>
          </w:rPr>
          <w:tab/>
        </w:r>
        <w:r>
          <w:rPr>
            <w:noProof/>
            <w:webHidden/>
          </w:rPr>
          <w:fldChar w:fldCharType="begin"/>
        </w:r>
        <w:r>
          <w:rPr>
            <w:noProof/>
            <w:webHidden/>
          </w:rPr>
          <w:instrText xml:space="preserve"> PAGEREF _Toc454858500 \h </w:instrText>
        </w:r>
        <w:r>
          <w:rPr>
            <w:noProof/>
            <w:webHidden/>
          </w:rPr>
        </w:r>
        <w:r>
          <w:rPr>
            <w:noProof/>
            <w:webHidden/>
          </w:rPr>
          <w:fldChar w:fldCharType="separate"/>
        </w:r>
        <w:r w:rsidR="00B660CA">
          <w:rPr>
            <w:noProof/>
            <w:webHidden/>
          </w:rPr>
          <w:t>14</w:t>
        </w:r>
        <w:r>
          <w:rPr>
            <w:noProof/>
            <w:webHidden/>
          </w:rPr>
          <w:fldChar w:fldCharType="end"/>
        </w:r>
      </w:hyperlink>
    </w:p>
    <w:p w14:paraId="69A64F0A"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01" w:history="1">
        <w:r w:rsidRPr="00B66439">
          <w:rPr>
            <w:rStyle w:val="Hyperlink"/>
            <w:noProof/>
          </w:rPr>
          <w:t>Figure 12.—Predefined Cursor Path.</w:t>
        </w:r>
        <w:r>
          <w:rPr>
            <w:noProof/>
            <w:webHidden/>
          </w:rPr>
          <w:tab/>
        </w:r>
        <w:r>
          <w:rPr>
            <w:noProof/>
            <w:webHidden/>
          </w:rPr>
          <w:fldChar w:fldCharType="begin"/>
        </w:r>
        <w:r>
          <w:rPr>
            <w:noProof/>
            <w:webHidden/>
          </w:rPr>
          <w:instrText xml:space="preserve"> PAGEREF _Toc454858501 \h </w:instrText>
        </w:r>
        <w:r>
          <w:rPr>
            <w:noProof/>
            <w:webHidden/>
          </w:rPr>
        </w:r>
        <w:r>
          <w:rPr>
            <w:noProof/>
            <w:webHidden/>
          </w:rPr>
          <w:fldChar w:fldCharType="separate"/>
        </w:r>
        <w:r w:rsidR="00B660CA">
          <w:rPr>
            <w:noProof/>
            <w:webHidden/>
          </w:rPr>
          <w:t>15</w:t>
        </w:r>
        <w:r>
          <w:rPr>
            <w:noProof/>
            <w:webHidden/>
          </w:rPr>
          <w:fldChar w:fldCharType="end"/>
        </w:r>
      </w:hyperlink>
    </w:p>
    <w:p w14:paraId="2C331ADC"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02" w:history="1">
        <w:r w:rsidRPr="00B66439">
          <w:rPr>
            <w:rStyle w:val="Hyperlink"/>
            <w:noProof/>
          </w:rPr>
          <w:t>Figure 13.—Un-Blacked-Out Auto-Populated Fields.</w:t>
        </w:r>
        <w:r>
          <w:rPr>
            <w:noProof/>
            <w:webHidden/>
          </w:rPr>
          <w:tab/>
        </w:r>
        <w:r>
          <w:rPr>
            <w:noProof/>
            <w:webHidden/>
          </w:rPr>
          <w:fldChar w:fldCharType="begin"/>
        </w:r>
        <w:r>
          <w:rPr>
            <w:noProof/>
            <w:webHidden/>
          </w:rPr>
          <w:instrText xml:space="preserve"> PAGEREF _Toc454858502 \h </w:instrText>
        </w:r>
        <w:r>
          <w:rPr>
            <w:noProof/>
            <w:webHidden/>
          </w:rPr>
        </w:r>
        <w:r>
          <w:rPr>
            <w:noProof/>
            <w:webHidden/>
          </w:rPr>
          <w:fldChar w:fldCharType="separate"/>
        </w:r>
        <w:r w:rsidR="00B660CA">
          <w:rPr>
            <w:noProof/>
            <w:webHidden/>
          </w:rPr>
          <w:t>16</w:t>
        </w:r>
        <w:r>
          <w:rPr>
            <w:noProof/>
            <w:webHidden/>
          </w:rPr>
          <w:fldChar w:fldCharType="end"/>
        </w:r>
      </w:hyperlink>
    </w:p>
    <w:p w14:paraId="3F9A36CC"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03" w:history="1">
        <w:r w:rsidRPr="00B66439">
          <w:rPr>
            <w:rStyle w:val="Hyperlink"/>
            <w:noProof/>
          </w:rPr>
          <w:t>Figure 14.—Blacked-Out Auto-Populated Fields</w:t>
        </w:r>
        <w:r>
          <w:rPr>
            <w:noProof/>
            <w:webHidden/>
          </w:rPr>
          <w:tab/>
        </w:r>
        <w:r>
          <w:rPr>
            <w:noProof/>
            <w:webHidden/>
          </w:rPr>
          <w:fldChar w:fldCharType="begin"/>
        </w:r>
        <w:r>
          <w:rPr>
            <w:noProof/>
            <w:webHidden/>
          </w:rPr>
          <w:instrText xml:space="preserve"> PAGEREF _Toc454858503 \h </w:instrText>
        </w:r>
        <w:r>
          <w:rPr>
            <w:noProof/>
            <w:webHidden/>
          </w:rPr>
        </w:r>
        <w:r>
          <w:rPr>
            <w:noProof/>
            <w:webHidden/>
          </w:rPr>
          <w:fldChar w:fldCharType="separate"/>
        </w:r>
        <w:r w:rsidR="00B660CA">
          <w:rPr>
            <w:noProof/>
            <w:webHidden/>
          </w:rPr>
          <w:t>16</w:t>
        </w:r>
        <w:r>
          <w:rPr>
            <w:noProof/>
            <w:webHidden/>
          </w:rPr>
          <w:fldChar w:fldCharType="end"/>
        </w:r>
      </w:hyperlink>
    </w:p>
    <w:p w14:paraId="1A3517E3"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04" w:history="1">
        <w:r w:rsidRPr="00B66439">
          <w:rPr>
            <w:rStyle w:val="Hyperlink"/>
            <w:noProof/>
          </w:rPr>
          <w:t>Figure 15.—Required and/or Suggested Fields</w:t>
        </w:r>
        <w:r>
          <w:rPr>
            <w:noProof/>
            <w:webHidden/>
          </w:rPr>
          <w:tab/>
        </w:r>
        <w:r>
          <w:rPr>
            <w:noProof/>
            <w:webHidden/>
          </w:rPr>
          <w:fldChar w:fldCharType="begin"/>
        </w:r>
        <w:r>
          <w:rPr>
            <w:noProof/>
            <w:webHidden/>
          </w:rPr>
          <w:instrText xml:space="preserve"> PAGEREF _Toc454858504 \h </w:instrText>
        </w:r>
        <w:r>
          <w:rPr>
            <w:noProof/>
            <w:webHidden/>
          </w:rPr>
        </w:r>
        <w:r>
          <w:rPr>
            <w:noProof/>
            <w:webHidden/>
          </w:rPr>
          <w:fldChar w:fldCharType="separate"/>
        </w:r>
        <w:r w:rsidR="00B660CA">
          <w:rPr>
            <w:noProof/>
            <w:webHidden/>
          </w:rPr>
          <w:t>17</w:t>
        </w:r>
        <w:r>
          <w:rPr>
            <w:noProof/>
            <w:webHidden/>
          </w:rPr>
          <w:fldChar w:fldCharType="end"/>
        </w:r>
      </w:hyperlink>
    </w:p>
    <w:p w14:paraId="01E228E6"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r:id="rId9" w:anchor="_Toc454858505" w:history="1">
        <w:r w:rsidRPr="00B66439">
          <w:rPr>
            <w:rStyle w:val="Hyperlink"/>
            <w:noProof/>
          </w:rPr>
          <w:t>Figure 16.—Choice List Codes.</w:t>
        </w:r>
        <w:r>
          <w:rPr>
            <w:noProof/>
            <w:webHidden/>
          </w:rPr>
          <w:tab/>
        </w:r>
        <w:r>
          <w:rPr>
            <w:noProof/>
            <w:webHidden/>
          </w:rPr>
          <w:fldChar w:fldCharType="begin"/>
        </w:r>
        <w:r>
          <w:rPr>
            <w:noProof/>
            <w:webHidden/>
          </w:rPr>
          <w:instrText xml:space="preserve"> PAGEREF _Toc454858505 \h </w:instrText>
        </w:r>
        <w:r>
          <w:rPr>
            <w:noProof/>
            <w:webHidden/>
          </w:rPr>
        </w:r>
        <w:r>
          <w:rPr>
            <w:noProof/>
            <w:webHidden/>
          </w:rPr>
          <w:fldChar w:fldCharType="separate"/>
        </w:r>
        <w:r w:rsidR="00B660CA">
          <w:rPr>
            <w:noProof/>
            <w:webHidden/>
          </w:rPr>
          <w:t>20</w:t>
        </w:r>
        <w:r>
          <w:rPr>
            <w:noProof/>
            <w:webHidden/>
          </w:rPr>
          <w:fldChar w:fldCharType="end"/>
        </w:r>
      </w:hyperlink>
    </w:p>
    <w:p w14:paraId="5C47B354"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06" w:history="1">
        <w:r w:rsidRPr="00B66439">
          <w:rPr>
            <w:rStyle w:val="Hyperlink"/>
            <w:noProof/>
          </w:rPr>
          <w:t>Figure 17.—Page Setup: Print Legal Size.</w:t>
        </w:r>
        <w:r>
          <w:rPr>
            <w:noProof/>
            <w:webHidden/>
          </w:rPr>
          <w:tab/>
        </w:r>
        <w:r>
          <w:rPr>
            <w:noProof/>
            <w:webHidden/>
          </w:rPr>
          <w:fldChar w:fldCharType="begin"/>
        </w:r>
        <w:r>
          <w:rPr>
            <w:noProof/>
            <w:webHidden/>
          </w:rPr>
          <w:instrText xml:space="preserve"> PAGEREF _Toc454858506 \h </w:instrText>
        </w:r>
        <w:r>
          <w:rPr>
            <w:noProof/>
            <w:webHidden/>
          </w:rPr>
        </w:r>
        <w:r>
          <w:rPr>
            <w:noProof/>
            <w:webHidden/>
          </w:rPr>
          <w:fldChar w:fldCharType="separate"/>
        </w:r>
        <w:r w:rsidR="00B660CA">
          <w:rPr>
            <w:noProof/>
            <w:webHidden/>
          </w:rPr>
          <w:t>21</w:t>
        </w:r>
        <w:r>
          <w:rPr>
            <w:noProof/>
            <w:webHidden/>
          </w:rPr>
          <w:fldChar w:fldCharType="end"/>
        </w:r>
      </w:hyperlink>
    </w:p>
    <w:p w14:paraId="45B78B10"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07" w:history="1">
        <w:r w:rsidRPr="00B66439">
          <w:rPr>
            <w:rStyle w:val="Hyperlink"/>
            <w:noProof/>
          </w:rPr>
          <w:t>Figure 18.—Excel-Based ESI Form Worksheet Names.</w:t>
        </w:r>
        <w:r>
          <w:rPr>
            <w:noProof/>
            <w:webHidden/>
          </w:rPr>
          <w:tab/>
        </w:r>
        <w:r>
          <w:rPr>
            <w:noProof/>
            <w:webHidden/>
          </w:rPr>
          <w:fldChar w:fldCharType="begin"/>
        </w:r>
        <w:r>
          <w:rPr>
            <w:noProof/>
            <w:webHidden/>
          </w:rPr>
          <w:instrText xml:space="preserve"> PAGEREF _Toc454858507 \h </w:instrText>
        </w:r>
        <w:r>
          <w:rPr>
            <w:noProof/>
            <w:webHidden/>
          </w:rPr>
        </w:r>
        <w:r>
          <w:rPr>
            <w:noProof/>
            <w:webHidden/>
          </w:rPr>
          <w:fldChar w:fldCharType="separate"/>
        </w:r>
        <w:r w:rsidR="00B660CA">
          <w:rPr>
            <w:noProof/>
            <w:webHidden/>
          </w:rPr>
          <w:t>22</w:t>
        </w:r>
        <w:r>
          <w:rPr>
            <w:noProof/>
            <w:webHidden/>
          </w:rPr>
          <w:fldChar w:fldCharType="end"/>
        </w:r>
      </w:hyperlink>
    </w:p>
    <w:p w14:paraId="2D5EC4B9"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08" w:history="1">
        <w:r w:rsidRPr="00B66439">
          <w:rPr>
            <w:rStyle w:val="Hyperlink"/>
            <w:noProof/>
          </w:rPr>
          <w:t>Figure 19.—Front Worksheet.</w:t>
        </w:r>
        <w:r>
          <w:rPr>
            <w:noProof/>
            <w:webHidden/>
          </w:rPr>
          <w:tab/>
        </w:r>
        <w:r>
          <w:rPr>
            <w:noProof/>
            <w:webHidden/>
          </w:rPr>
          <w:fldChar w:fldCharType="begin"/>
        </w:r>
        <w:r>
          <w:rPr>
            <w:noProof/>
            <w:webHidden/>
          </w:rPr>
          <w:instrText xml:space="preserve"> PAGEREF _Toc454858508 \h </w:instrText>
        </w:r>
        <w:r>
          <w:rPr>
            <w:noProof/>
            <w:webHidden/>
          </w:rPr>
        </w:r>
        <w:r>
          <w:rPr>
            <w:noProof/>
            <w:webHidden/>
          </w:rPr>
          <w:fldChar w:fldCharType="separate"/>
        </w:r>
        <w:r w:rsidR="00B660CA">
          <w:rPr>
            <w:noProof/>
            <w:webHidden/>
          </w:rPr>
          <w:t>22</w:t>
        </w:r>
        <w:r>
          <w:rPr>
            <w:noProof/>
            <w:webHidden/>
          </w:rPr>
          <w:fldChar w:fldCharType="end"/>
        </w:r>
      </w:hyperlink>
    </w:p>
    <w:p w14:paraId="27ADB3DE"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09" w:history="1">
        <w:r w:rsidRPr="00B66439">
          <w:rPr>
            <w:rStyle w:val="Hyperlink"/>
            <w:noProof/>
          </w:rPr>
          <w:t>Figure 20.—FrontDES Worksheet.</w:t>
        </w:r>
        <w:r>
          <w:rPr>
            <w:noProof/>
            <w:webHidden/>
          </w:rPr>
          <w:tab/>
        </w:r>
        <w:r>
          <w:rPr>
            <w:noProof/>
            <w:webHidden/>
          </w:rPr>
          <w:fldChar w:fldCharType="begin"/>
        </w:r>
        <w:r>
          <w:rPr>
            <w:noProof/>
            <w:webHidden/>
          </w:rPr>
          <w:instrText xml:space="preserve"> PAGEREF _Toc454858509 \h </w:instrText>
        </w:r>
        <w:r>
          <w:rPr>
            <w:noProof/>
            <w:webHidden/>
          </w:rPr>
        </w:r>
        <w:r>
          <w:rPr>
            <w:noProof/>
            <w:webHidden/>
          </w:rPr>
          <w:fldChar w:fldCharType="separate"/>
        </w:r>
        <w:r w:rsidR="00B660CA">
          <w:rPr>
            <w:noProof/>
            <w:webHidden/>
          </w:rPr>
          <w:t>23</w:t>
        </w:r>
        <w:r>
          <w:rPr>
            <w:noProof/>
            <w:webHidden/>
          </w:rPr>
          <w:fldChar w:fldCharType="end"/>
        </w:r>
      </w:hyperlink>
    </w:p>
    <w:p w14:paraId="4DDA0A23"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10" w:history="1">
        <w:r w:rsidRPr="00B66439">
          <w:rPr>
            <w:rStyle w:val="Hyperlink"/>
            <w:noProof/>
          </w:rPr>
          <w:t>Figure 21.—WordList Worksheet.</w:t>
        </w:r>
        <w:r>
          <w:rPr>
            <w:noProof/>
            <w:webHidden/>
          </w:rPr>
          <w:tab/>
        </w:r>
        <w:r>
          <w:rPr>
            <w:noProof/>
            <w:webHidden/>
          </w:rPr>
          <w:fldChar w:fldCharType="begin"/>
        </w:r>
        <w:r>
          <w:rPr>
            <w:noProof/>
            <w:webHidden/>
          </w:rPr>
          <w:instrText xml:space="preserve"> PAGEREF _Toc454858510 \h </w:instrText>
        </w:r>
        <w:r>
          <w:rPr>
            <w:noProof/>
            <w:webHidden/>
          </w:rPr>
        </w:r>
        <w:r>
          <w:rPr>
            <w:noProof/>
            <w:webHidden/>
          </w:rPr>
          <w:fldChar w:fldCharType="separate"/>
        </w:r>
        <w:r w:rsidR="00B660CA">
          <w:rPr>
            <w:noProof/>
            <w:webHidden/>
          </w:rPr>
          <w:t>24</w:t>
        </w:r>
        <w:r>
          <w:rPr>
            <w:noProof/>
            <w:webHidden/>
          </w:rPr>
          <w:fldChar w:fldCharType="end"/>
        </w:r>
      </w:hyperlink>
    </w:p>
    <w:p w14:paraId="40C3CD49"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11" w:history="1">
        <w:r w:rsidRPr="00B66439">
          <w:rPr>
            <w:rStyle w:val="Hyperlink"/>
            <w:noProof/>
          </w:rPr>
          <w:t>Figure 22.—Change History.</w:t>
        </w:r>
        <w:r>
          <w:rPr>
            <w:noProof/>
            <w:webHidden/>
          </w:rPr>
          <w:tab/>
        </w:r>
        <w:r>
          <w:rPr>
            <w:noProof/>
            <w:webHidden/>
          </w:rPr>
          <w:fldChar w:fldCharType="begin"/>
        </w:r>
        <w:r>
          <w:rPr>
            <w:noProof/>
            <w:webHidden/>
          </w:rPr>
          <w:instrText xml:space="preserve"> PAGEREF _Toc454858511 \h </w:instrText>
        </w:r>
        <w:r>
          <w:rPr>
            <w:noProof/>
            <w:webHidden/>
          </w:rPr>
        </w:r>
        <w:r>
          <w:rPr>
            <w:noProof/>
            <w:webHidden/>
          </w:rPr>
          <w:fldChar w:fldCharType="separate"/>
        </w:r>
        <w:r w:rsidR="00B660CA">
          <w:rPr>
            <w:noProof/>
            <w:webHidden/>
          </w:rPr>
          <w:t>25</w:t>
        </w:r>
        <w:r>
          <w:rPr>
            <w:noProof/>
            <w:webHidden/>
          </w:rPr>
          <w:fldChar w:fldCharType="end"/>
        </w:r>
      </w:hyperlink>
    </w:p>
    <w:p w14:paraId="32A74AED" w14:textId="77777777" w:rsidR="002F5A72" w:rsidRDefault="002F5A72">
      <w:pPr>
        <w:pStyle w:val="TableofFigures"/>
        <w:tabs>
          <w:tab w:val="right" w:leader="dot" w:pos="9350"/>
        </w:tabs>
        <w:rPr>
          <w:rFonts w:asciiTheme="minorHAnsi" w:hAnsiTheme="minorHAnsi" w:cstheme="minorBidi"/>
          <w:smallCaps w:val="0"/>
          <w:noProof/>
          <w:sz w:val="22"/>
          <w:szCs w:val="22"/>
        </w:rPr>
      </w:pPr>
      <w:hyperlink w:anchor="_Toc454858512" w:history="1">
        <w:r w:rsidRPr="00B66439">
          <w:rPr>
            <w:rStyle w:val="Hyperlink"/>
            <w:noProof/>
          </w:rPr>
          <w:t>Figure 23.—Data Element Map (DEM) Worksheet.</w:t>
        </w:r>
        <w:r>
          <w:rPr>
            <w:noProof/>
            <w:webHidden/>
          </w:rPr>
          <w:tab/>
        </w:r>
        <w:r>
          <w:rPr>
            <w:noProof/>
            <w:webHidden/>
          </w:rPr>
          <w:fldChar w:fldCharType="begin"/>
        </w:r>
        <w:r>
          <w:rPr>
            <w:noProof/>
            <w:webHidden/>
          </w:rPr>
          <w:instrText xml:space="preserve"> PAGEREF _Toc454858512 \h </w:instrText>
        </w:r>
        <w:r>
          <w:rPr>
            <w:noProof/>
            <w:webHidden/>
          </w:rPr>
        </w:r>
        <w:r>
          <w:rPr>
            <w:noProof/>
            <w:webHidden/>
          </w:rPr>
          <w:fldChar w:fldCharType="separate"/>
        </w:r>
        <w:r w:rsidR="00B660CA">
          <w:rPr>
            <w:noProof/>
            <w:webHidden/>
          </w:rPr>
          <w:t>26</w:t>
        </w:r>
        <w:r>
          <w:rPr>
            <w:noProof/>
            <w:webHidden/>
          </w:rPr>
          <w:fldChar w:fldCharType="end"/>
        </w:r>
      </w:hyperlink>
    </w:p>
    <w:p w14:paraId="01945BE3" w14:textId="4D71371E" w:rsidR="005F51EC" w:rsidRPr="0013372B" w:rsidRDefault="005F51EC" w:rsidP="00E03774">
      <w:pPr>
        <w:pStyle w:val="TOC1"/>
        <w:spacing w:after="0" w:line="300" w:lineRule="auto"/>
      </w:pPr>
      <w:r w:rsidRPr="0013372B">
        <w:fldChar w:fldCharType="end"/>
      </w:r>
    </w:p>
    <w:p w14:paraId="274F2311" w14:textId="77777777" w:rsidR="002F5A72" w:rsidRDefault="002F5A72">
      <w:pPr>
        <w:rPr>
          <w:rFonts w:ascii="Times New Roman" w:eastAsiaTheme="majorEastAsia" w:hAnsi="Times New Roman" w:cstheme="majorBidi"/>
          <w:b/>
          <w:bCs/>
          <w:color w:val="002C76"/>
          <w:sz w:val="32"/>
          <w:szCs w:val="28"/>
        </w:rPr>
      </w:pPr>
      <w:bookmarkStart w:id="0" w:name="_Toc454858450"/>
      <w:r>
        <w:br w:type="page"/>
      </w:r>
      <w:bookmarkStart w:id="1" w:name="_GoBack"/>
      <w:bookmarkEnd w:id="1"/>
    </w:p>
    <w:p w14:paraId="3395BE2D" w14:textId="56F24508" w:rsidR="00B514EF" w:rsidRPr="00AE2897" w:rsidRDefault="000D4E8C" w:rsidP="00380983">
      <w:pPr>
        <w:pStyle w:val="Heading1"/>
      </w:pPr>
      <w:r>
        <w:lastRenderedPageBreak/>
        <w:t xml:space="preserve">Introduction to </w:t>
      </w:r>
      <w:r w:rsidR="00AB2075">
        <w:t>Excel-based</w:t>
      </w:r>
      <w:r w:rsidR="001655B7" w:rsidRPr="00AE2897">
        <w:t xml:space="preserve"> </w:t>
      </w:r>
      <w:r w:rsidR="00B6503F">
        <w:t>ESI</w:t>
      </w:r>
      <w:r w:rsidR="001655B7" w:rsidRPr="00AE2897">
        <w:t xml:space="preserve"> F</w:t>
      </w:r>
      <w:r w:rsidR="004F18E9" w:rsidRPr="00AE2897">
        <w:t>orms</w:t>
      </w:r>
      <w:bookmarkEnd w:id="0"/>
    </w:p>
    <w:p w14:paraId="12AD8C5C" w14:textId="0BF1B2D2" w:rsidR="001D309D" w:rsidRDefault="001D309D" w:rsidP="009660BE">
      <w:r w:rsidRPr="00AE2897">
        <w:t>A</w:t>
      </w:r>
      <w:r w:rsidR="00AB2075">
        <w:t>n</w:t>
      </w:r>
      <w:r w:rsidRPr="00AE2897">
        <w:t xml:space="preserve"> Excel-based form that can be used to record data </w:t>
      </w:r>
      <w:r>
        <w:t>that</w:t>
      </w:r>
      <w:r w:rsidRPr="00AE2897">
        <w:t xml:space="preserve"> can then be imported into a corporate database.</w:t>
      </w:r>
      <w:r w:rsidR="00990A8B">
        <w:t xml:space="preserve">  </w:t>
      </w:r>
      <w:r w:rsidR="00AB2075">
        <w:t xml:space="preserve">The Excel-based forms </w:t>
      </w:r>
      <w:r>
        <w:t xml:space="preserve">are available to assist in entering Ecological Site </w:t>
      </w:r>
      <w:r w:rsidR="00AB2075">
        <w:t>Inventory i</w:t>
      </w:r>
      <w:r>
        <w:t>nformation (ESI) into the National Soil Information System (NASIS).</w:t>
      </w:r>
    </w:p>
    <w:p w14:paraId="26EE5364" w14:textId="6E48AB09" w:rsidR="005D50C0" w:rsidRDefault="005D50C0" w:rsidP="009660BE">
      <w:r>
        <w:t xml:space="preserve">The methods used to </w:t>
      </w:r>
      <w:r w:rsidR="001D309D">
        <w:t>enter</w:t>
      </w:r>
      <w:r>
        <w:t xml:space="preserve"> ESI into NASIS are based on the philosophy and methods used to </w:t>
      </w:r>
      <w:r w:rsidR="001D309D">
        <w:t xml:space="preserve">enter </w:t>
      </w:r>
      <w:r>
        <w:t>pedon description data into NASIS.</w:t>
      </w:r>
      <w:r w:rsidR="00990A8B">
        <w:t xml:space="preserve">  </w:t>
      </w:r>
      <w:r>
        <w:t>Basically, the philosophy is to use the NASIS application or import existing data in some other way.</w:t>
      </w:r>
      <w:r w:rsidR="00990A8B">
        <w:t xml:space="preserve">  </w:t>
      </w:r>
      <w:r>
        <w:t>For pedon des</w:t>
      </w:r>
      <w:r w:rsidR="008421E4">
        <w:t xml:space="preserve">cription data, </w:t>
      </w:r>
      <w:r w:rsidR="00B62F5F">
        <w:t>you</w:t>
      </w:r>
      <w:r w:rsidR="008421E4">
        <w:t xml:space="preserve"> can use</w:t>
      </w:r>
      <w:r>
        <w:t xml:space="preserve"> the MS</w:t>
      </w:r>
      <w:r w:rsidR="001D309D">
        <w:t>-</w:t>
      </w:r>
      <w:r>
        <w:t xml:space="preserve">Access database application </w:t>
      </w:r>
      <w:r w:rsidR="001D309D">
        <w:t>“</w:t>
      </w:r>
      <w:r>
        <w:t>Pedon PC</w:t>
      </w:r>
      <w:r w:rsidR="001D309D">
        <w:t xml:space="preserve">” or </w:t>
      </w:r>
      <w:r w:rsidR="00B62F5F">
        <w:t>you</w:t>
      </w:r>
      <w:r w:rsidR="001D309D">
        <w:t xml:space="preserve"> can use the various MS-Excel based 232 forms.</w:t>
      </w:r>
    </w:p>
    <w:p w14:paraId="2001FABC" w14:textId="0EB6007B" w:rsidR="00527ED4" w:rsidRDefault="008421E4" w:rsidP="009660BE">
      <w:r>
        <w:t xml:space="preserve">If you are </w:t>
      </w:r>
      <w:r w:rsidR="005D50C0" w:rsidRPr="009660BE">
        <w:t>responsible for collecting ESI data</w:t>
      </w:r>
      <w:r>
        <w:t>,</w:t>
      </w:r>
      <w:r w:rsidR="005D50C0" w:rsidRPr="009660BE">
        <w:t xml:space="preserve"> </w:t>
      </w:r>
      <w:r w:rsidRPr="009660BE">
        <w:t xml:space="preserve">however, </w:t>
      </w:r>
      <w:r>
        <w:t xml:space="preserve">you </w:t>
      </w:r>
      <w:r w:rsidR="005D50C0" w:rsidRPr="009660BE">
        <w:t xml:space="preserve">only have two viable methods to get </w:t>
      </w:r>
      <w:r>
        <w:t xml:space="preserve">your </w:t>
      </w:r>
      <w:r w:rsidR="005D50C0" w:rsidRPr="009660BE">
        <w:t>data into NASIS.</w:t>
      </w:r>
      <w:r w:rsidR="00990A8B">
        <w:t xml:space="preserve">  </w:t>
      </w:r>
      <w:r>
        <w:t>You</w:t>
      </w:r>
      <w:r w:rsidR="005D50C0" w:rsidRPr="009660BE">
        <w:t xml:space="preserve"> can either use the NASIS application interface or </w:t>
      </w:r>
      <w:r w:rsidR="001D309D" w:rsidRPr="009660BE">
        <w:t xml:space="preserve">use </w:t>
      </w:r>
      <w:r>
        <w:t xml:space="preserve">an approved </w:t>
      </w:r>
      <w:r w:rsidR="005D50C0" w:rsidRPr="009660BE">
        <w:t>Excel</w:t>
      </w:r>
      <w:r w:rsidR="00AB2075">
        <w:t>-based</w:t>
      </w:r>
      <w:r w:rsidR="005D50C0" w:rsidRPr="009660BE">
        <w:t xml:space="preserve"> ESI form.</w:t>
      </w:r>
      <w:r w:rsidR="00990A8B">
        <w:t xml:space="preserve">  </w:t>
      </w:r>
      <w:r w:rsidR="005D50C0" w:rsidRPr="009660BE">
        <w:t>At pre</w:t>
      </w:r>
      <w:r w:rsidR="001D309D" w:rsidRPr="009660BE">
        <w:t xml:space="preserve">sent, there is no </w:t>
      </w:r>
      <w:r w:rsidR="00527ED4" w:rsidRPr="009660BE">
        <w:t xml:space="preserve">application </w:t>
      </w:r>
      <w:r w:rsidR="001D309D" w:rsidRPr="009660BE">
        <w:t xml:space="preserve">comparable </w:t>
      </w:r>
      <w:r>
        <w:t xml:space="preserve">to </w:t>
      </w:r>
      <w:r w:rsidR="00527ED4">
        <w:t xml:space="preserve">Pedon PC for </w:t>
      </w:r>
      <w:r>
        <w:t>import</w:t>
      </w:r>
      <w:r w:rsidR="00527ED4">
        <w:t xml:space="preserve">ing </w:t>
      </w:r>
      <w:r w:rsidR="005D50C0" w:rsidRPr="009660BE">
        <w:t>ESI data into NASIS.</w:t>
      </w:r>
      <w:r w:rsidR="00990A8B">
        <w:t xml:space="preserve">  </w:t>
      </w:r>
    </w:p>
    <w:p w14:paraId="06FCC080" w14:textId="389F4EEB" w:rsidR="00745CD7" w:rsidRDefault="005D50C0" w:rsidP="009660BE">
      <w:r w:rsidRPr="009660BE">
        <w:t xml:space="preserve">Deciding which </w:t>
      </w:r>
      <w:r w:rsidR="008421E4">
        <w:t>data-</w:t>
      </w:r>
      <w:r w:rsidR="001D309D" w:rsidRPr="009660BE">
        <w:t>entry method</w:t>
      </w:r>
      <w:r w:rsidRPr="009660BE">
        <w:t xml:space="preserve"> to u</w:t>
      </w:r>
      <w:r w:rsidR="008421E4">
        <w:t>s</w:t>
      </w:r>
      <w:r w:rsidRPr="009660BE">
        <w:t>e is somewhat dependent on the amount of detailed data you need to enter into NASIS.</w:t>
      </w:r>
      <w:r w:rsidR="00527ED4">
        <w:t xml:space="preserve">  </w:t>
      </w:r>
      <w:r w:rsidR="00745CD7">
        <w:t>A complicating factor in this decision is the methodology used to collect the ESI data.</w:t>
      </w:r>
      <w:r w:rsidR="00990A8B">
        <w:t xml:space="preserve">  </w:t>
      </w:r>
      <w:r w:rsidR="00745CD7">
        <w:t>The ESI database structure, i.e. tables and columns, is based on the various methodologies used to collect the data.</w:t>
      </w:r>
      <w:r w:rsidR="00990A8B">
        <w:t xml:space="preserve">  </w:t>
      </w:r>
      <w:r w:rsidR="00745CD7">
        <w:t>Most of these methodologies have a paper-based form that has been used over the years to collect the data.</w:t>
      </w:r>
      <w:r w:rsidR="00990A8B">
        <w:t xml:space="preserve">  </w:t>
      </w:r>
      <w:r w:rsidR="00745CD7">
        <w:t>Some of the columns</w:t>
      </w:r>
      <w:r w:rsidR="009022F5">
        <w:t xml:space="preserve"> or attributes being collected</w:t>
      </w:r>
      <w:r w:rsidR="008421E4">
        <w:t>, however,</w:t>
      </w:r>
      <w:r w:rsidR="00745CD7">
        <w:t xml:space="preserve"> </w:t>
      </w:r>
      <w:r w:rsidR="009022F5">
        <w:t>exist</w:t>
      </w:r>
      <w:r w:rsidR="00745CD7">
        <w:t xml:space="preserve"> on more than one of the ESI methodology forms.</w:t>
      </w:r>
      <w:r w:rsidR="00990A8B">
        <w:t xml:space="preserve">  </w:t>
      </w:r>
      <w:r w:rsidR="009F796B">
        <w:t xml:space="preserve">As a result, </w:t>
      </w:r>
      <w:r w:rsidR="00745CD7">
        <w:t xml:space="preserve">some attributes </w:t>
      </w:r>
      <w:r w:rsidR="00AB2075">
        <w:t>with</w:t>
      </w:r>
      <w:r w:rsidR="00745CD7">
        <w:t xml:space="preserve"> the same name </w:t>
      </w:r>
      <w:r w:rsidR="008421E4">
        <w:t>but represent</w:t>
      </w:r>
      <w:r w:rsidR="009F796B">
        <w:t>ing</w:t>
      </w:r>
      <w:r w:rsidR="008421E4">
        <w:t xml:space="preserve"> different methodologies and are therefore stored </w:t>
      </w:r>
      <w:r w:rsidR="00745CD7">
        <w:t xml:space="preserve">in </w:t>
      </w:r>
      <w:r w:rsidR="008421E4">
        <w:t xml:space="preserve">different </w:t>
      </w:r>
      <w:r w:rsidR="00745CD7">
        <w:t>database table</w:t>
      </w:r>
      <w:r w:rsidR="008421E4">
        <w:t>s.</w:t>
      </w:r>
      <w:r w:rsidR="00990A8B">
        <w:t xml:space="preserve">  </w:t>
      </w:r>
      <w:r w:rsidR="008421E4">
        <w:t>I</w:t>
      </w:r>
      <w:r w:rsidR="00745CD7">
        <w:t xml:space="preserve">t is important for </w:t>
      </w:r>
      <w:r w:rsidR="00B62F5F">
        <w:t>you</w:t>
      </w:r>
      <w:r w:rsidR="00745CD7">
        <w:t xml:space="preserve"> to know exactly which of the duplicate columns to use, based on the data collection method used.</w:t>
      </w:r>
    </w:p>
    <w:p w14:paraId="2971A131" w14:textId="77777777" w:rsidR="00745CD7" w:rsidRDefault="00745CD7" w:rsidP="009660BE">
      <w:r>
        <w:t>Most of the ESI data collection methodologies have a corresponding Excel-based ESI data collection form.</w:t>
      </w:r>
      <w:r w:rsidR="00990A8B">
        <w:t xml:space="preserve">  </w:t>
      </w:r>
      <w:r>
        <w:t>The data fields on each form are mapped to specific tables and columns in the database.</w:t>
      </w:r>
      <w:r w:rsidR="00990A8B">
        <w:t xml:space="preserve">  I</w:t>
      </w:r>
      <w:r>
        <w:t xml:space="preserve">f </w:t>
      </w:r>
      <w:r w:rsidR="008421E4">
        <w:t xml:space="preserve">you </w:t>
      </w:r>
      <w:r>
        <w:t>tr</w:t>
      </w:r>
      <w:r w:rsidR="008421E4">
        <w:t xml:space="preserve">y </w:t>
      </w:r>
      <w:r>
        <w:t>to enter ESI data directly into NASIS</w:t>
      </w:r>
      <w:r w:rsidR="001D309D">
        <w:t>,</w:t>
      </w:r>
      <w:r>
        <w:t xml:space="preserve"> there is a high probability of getting confused over which table a specific data field is to be stored in.</w:t>
      </w:r>
    </w:p>
    <w:p w14:paraId="074196DB" w14:textId="325BF979" w:rsidR="001D309D" w:rsidRDefault="00745CD7" w:rsidP="009660BE">
      <w:r>
        <w:t xml:space="preserve">To help </w:t>
      </w:r>
      <w:r w:rsidR="008421E4">
        <w:t>you</w:t>
      </w:r>
      <w:r>
        <w:t xml:space="preserve"> avoid such confusion, Excel-based ESI forms have been built that </w:t>
      </w:r>
      <w:r w:rsidR="000E56FD">
        <w:t>import the data</w:t>
      </w:r>
      <w:r>
        <w:t xml:space="preserve"> into the correct table</w:t>
      </w:r>
      <w:r w:rsidR="00765012">
        <w:t>s</w:t>
      </w:r>
      <w:r w:rsidR="008421E4">
        <w:t xml:space="preserve"> and </w:t>
      </w:r>
      <w:r>
        <w:t>column</w:t>
      </w:r>
      <w:r w:rsidR="00765012">
        <w:t>s</w:t>
      </w:r>
      <w:r>
        <w:t xml:space="preserve"> </w:t>
      </w:r>
      <w:r w:rsidR="000E56FD">
        <w:t>in NASIS</w:t>
      </w:r>
      <w:r w:rsidR="00527ED4">
        <w:t>.  These forms are</w:t>
      </w:r>
      <w:r w:rsidR="000E56FD">
        <w:t xml:space="preserve"> </w:t>
      </w:r>
      <w:r>
        <w:t>based on the data collection method</w:t>
      </w:r>
      <w:r w:rsidR="00527ED4">
        <w:t xml:space="preserve"> as expressed in </w:t>
      </w:r>
      <w:r>
        <w:t xml:space="preserve">existing, nationally </w:t>
      </w:r>
      <w:r w:rsidR="003153E6">
        <w:t>sanctioned</w:t>
      </w:r>
      <w:r>
        <w:t xml:space="preserve"> paper forms.</w:t>
      </w:r>
      <w:r w:rsidR="00990A8B">
        <w:t xml:space="preserve">  </w:t>
      </w:r>
      <w:r w:rsidR="00527ED4">
        <w:t xml:space="preserve">Not </w:t>
      </w:r>
      <w:r w:rsidR="0031491B">
        <w:t>all of the potential data collection methodologies</w:t>
      </w:r>
      <w:r w:rsidR="00527ED4">
        <w:t>,</w:t>
      </w:r>
      <w:r w:rsidR="0031491B">
        <w:t xml:space="preserve"> </w:t>
      </w:r>
      <w:r w:rsidR="00527ED4">
        <w:t xml:space="preserve">however, </w:t>
      </w:r>
      <w:r w:rsidR="0031491B">
        <w:t xml:space="preserve">have </w:t>
      </w:r>
      <w:r w:rsidR="00765012">
        <w:t xml:space="preserve">widely used </w:t>
      </w:r>
      <w:r w:rsidR="0031491B">
        <w:t>forms</w:t>
      </w:r>
      <w:r w:rsidR="00527ED4">
        <w:t>.</w:t>
      </w:r>
      <w:r w:rsidR="0031491B">
        <w:t xml:space="preserve"> </w:t>
      </w:r>
      <w:r w:rsidR="00527ED4">
        <w:t xml:space="preserve"> A</w:t>
      </w:r>
      <w:r w:rsidR="0031491B">
        <w:t>s a result</w:t>
      </w:r>
      <w:r w:rsidR="00527ED4">
        <w:t>,</w:t>
      </w:r>
      <w:r w:rsidR="0031491B">
        <w:t xml:space="preserve"> not all of the methodologies have a dedicated Excel-based ESI form.</w:t>
      </w:r>
      <w:r w:rsidR="00990A8B">
        <w:t xml:space="preserve">  </w:t>
      </w:r>
      <w:r w:rsidR="00541394">
        <w:t>If you are using</w:t>
      </w:r>
      <w:r w:rsidR="002E1CB0">
        <w:t xml:space="preserve"> the Daubenmire</w:t>
      </w:r>
      <w:r w:rsidR="0031491B">
        <w:t xml:space="preserve"> method, the nested frequency method, or </w:t>
      </w:r>
      <w:r w:rsidR="003153E6">
        <w:t>an</w:t>
      </w:r>
      <w:r w:rsidR="0031491B">
        <w:t>o</w:t>
      </w:r>
      <w:r w:rsidR="003153E6">
        <w:t>th</w:t>
      </w:r>
      <w:r w:rsidR="0031491B">
        <w:t>e</w:t>
      </w:r>
      <w:r w:rsidR="003153E6">
        <w:t>r</w:t>
      </w:r>
      <w:r w:rsidR="0031491B">
        <w:t xml:space="preserve"> of the ot</w:t>
      </w:r>
      <w:r w:rsidR="003153E6">
        <w:t xml:space="preserve">her methods without a </w:t>
      </w:r>
      <w:r w:rsidR="00765012">
        <w:t xml:space="preserve">widely used </w:t>
      </w:r>
      <w:r w:rsidR="003153E6">
        <w:t>form,</w:t>
      </w:r>
      <w:r w:rsidR="0031491B">
        <w:t xml:space="preserve"> </w:t>
      </w:r>
      <w:r w:rsidR="00541394">
        <w:t xml:space="preserve">you </w:t>
      </w:r>
      <w:r w:rsidR="0031491B">
        <w:t>will have to enter the data directly via the NASIS interface.</w:t>
      </w:r>
      <w:r w:rsidR="00990A8B">
        <w:t xml:space="preserve">  </w:t>
      </w:r>
      <w:r w:rsidR="0031491B">
        <w:t xml:space="preserve">This means </w:t>
      </w:r>
      <w:r w:rsidR="00541394">
        <w:t>you</w:t>
      </w:r>
      <w:r w:rsidR="0031491B">
        <w:t xml:space="preserve"> will need </w:t>
      </w:r>
      <w:r w:rsidR="00765012">
        <w:t xml:space="preserve">an </w:t>
      </w:r>
      <w:r w:rsidR="0031491B">
        <w:t>in-depth knowledge of the methodology used, the data fields used</w:t>
      </w:r>
      <w:r w:rsidR="003153E6">
        <w:t>,</w:t>
      </w:r>
      <w:r w:rsidR="0031491B">
        <w:t xml:space="preserve"> and their corresponding NASIS database table</w:t>
      </w:r>
      <w:r w:rsidR="009022F5">
        <w:t>s</w:t>
      </w:r>
      <w:r w:rsidR="0031491B">
        <w:t xml:space="preserve"> and column</w:t>
      </w:r>
      <w:r w:rsidR="009022F5">
        <w:t>s</w:t>
      </w:r>
      <w:r w:rsidR="0031491B">
        <w:t>.</w:t>
      </w:r>
    </w:p>
    <w:p w14:paraId="3C079555" w14:textId="58C40A94" w:rsidR="00A54C15" w:rsidRDefault="00A54C15" w:rsidP="009660BE">
      <w:r>
        <w:t xml:space="preserve">It is important to understand that the </w:t>
      </w:r>
      <w:r w:rsidR="00765012">
        <w:t>Excel-based</w:t>
      </w:r>
      <w:r>
        <w:t xml:space="preserve"> ESI forms </w:t>
      </w:r>
      <w:r w:rsidR="00FF647A">
        <w:t>contain fewer</w:t>
      </w:r>
      <w:r w:rsidR="009022F5">
        <w:t xml:space="preserve"> attributes, expressed as</w:t>
      </w:r>
      <w:r w:rsidR="00FF647A">
        <w:t xml:space="preserve"> data entry fields</w:t>
      </w:r>
      <w:r w:rsidR="009022F5">
        <w:t>,</w:t>
      </w:r>
      <w:r w:rsidR="00FF647A">
        <w:t xml:space="preserve"> than if the </w:t>
      </w:r>
      <w:r w:rsidR="009022F5">
        <w:t>NASIS interface was used</w:t>
      </w:r>
      <w:r w:rsidR="00FF647A">
        <w:t xml:space="preserve">.  </w:t>
      </w:r>
      <w:r w:rsidR="009022F5">
        <w:t>At this time, there are some data fields on some forms that are not yet imported into NASIS.  Also, the forms m</w:t>
      </w:r>
      <w:r w:rsidR="00765012">
        <w:t>a</w:t>
      </w:r>
      <w:r w:rsidR="009022F5">
        <w:t xml:space="preserve">y contain data that is imported into NASIS more than once.  These fields should be identified on the individual forms along with instructions on how to enter that data into NASIS using the NASIS interface.  </w:t>
      </w:r>
      <w:r w:rsidR="00FF647A">
        <w:lastRenderedPageBreak/>
        <w:t>Hopefully, over time, as the NASIS import becomes more powerful and the ESI forms become more refined there will be fewer and fewer of these kinds of data fields.</w:t>
      </w:r>
    </w:p>
    <w:p w14:paraId="7A44F44F" w14:textId="77777777" w:rsidR="00BF05C0" w:rsidRDefault="00BF05C0" w:rsidP="00BF05C0">
      <w:pPr>
        <w:pStyle w:val="Heading2"/>
      </w:pPr>
      <w:bookmarkStart w:id="2" w:name="_Toc454858451"/>
      <w:r>
        <w:t>Data Entry Methods</w:t>
      </w:r>
      <w:bookmarkEnd w:id="2"/>
    </w:p>
    <w:p w14:paraId="14EC4C77" w14:textId="73D6AF99" w:rsidR="00990A8B" w:rsidRDefault="0031491B" w:rsidP="009660BE">
      <w:r>
        <w:t xml:space="preserve">This document is designed to help </w:t>
      </w:r>
      <w:r w:rsidR="00B62F5F">
        <w:t>you enter</w:t>
      </w:r>
      <w:r>
        <w:t xml:space="preserve"> ESI d</w:t>
      </w:r>
      <w:r w:rsidR="003153E6">
        <w:t xml:space="preserve">ata using one of the </w:t>
      </w:r>
      <w:r w:rsidR="00534429">
        <w:t xml:space="preserve">nationally approved </w:t>
      </w:r>
      <w:r>
        <w:t>Excel-based forms.</w:t>
      </w:r>
      <w:r w:rsidR="00990A8B">
        <w:t xml:space="preserve">  </w:t>
      </w:r>
    </w:p>
    <w:p w14:paraId="483E32DE" w14:textId="0D35CDFB" w:rsidR="001D309D" w:rsidRDefault="00447ACE" w:rsidP="009660BE">
      <w:r>
        <w:t>Once the data is in the form</w:t>
      </w:r>
      <w:r w:rsidR="00E03B5F">
        <w:t xml:space="preserve"> </w:t>
      </w:r>
      <w:r>
        <w:t xml:space="preserve">the data </w:t>
      </w:r>
      <w:r w:rsidR="00765012">
        <w:t>is</w:t>
      </w:r>
      <w:r>
        <w:t xml:space="preserve"> imported into </w:t>
      </w:r>
      <w:r w:rsidR="00E03B5F">
        <w:t>NASIS using the spreadsheet import icon.</w:t>
      </w:r>
    </w:p>
    <w:p w14:paraId="69B41A35" w14:textId="77777777" w:rsidR="00BF05C0" w:rsidRDefault="0070566A" w:rsidP="00BF05C0">
      <w:pPr>
        <w:pStyle w:val="Heading2"/>
      </w:pPr>
      <w:bookmarkStart w:id="3" w:name="_Toc454858452"/>
      <w:r>
        <w:t>Degree of Detail</w:t>
      </w:r>
      <w:bookmarkEnd w:id="3"/>
    </w:p>
    <w:p w14:paraId="3D5E41E4" w14:textId="3C667FC4" w:rsidR="009529F4" w:rsidRDefault="009529F4" w:rsidP="009660BE">
      <w:r>
        <w:t xml:space="preserve">The </w:t>
      </w:r>
      <w:r w:rsidR="00765012">
        <w:t>number</w:t>
      </w:r>
      <w:r>
        <w:t xml:space="preserve"> of d</w:t>
      </w:r>
      <w:r w:rsidR="00534429">
        <w:t>etailed attributes</w:t>
      </w:r>
      <w:r>
        <w:t xml:space="preserve"> you wish to enter into NASIS can be categorized as low, medium, or high.</w:t>
      </w:r>
    </w:p>
    <w:p w14:paraId="64128B1D" w14:textId="05660931" w:rsidR="001D309D" w:rsidRDefault="00534429" w:rsidP="009660BE">
      <w:r>
        <w:t>The number of</w:t>
      </w:r>
      <w:r w:rsidR="00765012">
        <w:t xml:space="preserve"> data entry fields used in one of the Excel-based</w:t>
      </w:r>
      <w:r>
        <w:t xml:space="preserve"> form is fewer than are available for use when the NASIS interface is used directly</w:t>
      </w:r>
      <w:r w:rsidR="0043421A" w:rsidRPr="00AE2897">
        <w:t>.</w:t>
      </w:r>
      <w:r w:rsidR="00990A8B">
        <w:t xml:space="preserve">  </w:t>
      </w:r>
      <w:r w:rsidR="00D53EE0">
        <w:t>Each form is tailored to a specific E</w:t>
      </w:r>
      <w:r w:rsidR="009529F4">
        <w:t>SI data collection methodology,</w:t>
      </w:r>
      <w:r w:rsidR="00D53EE0">
        <w:t xml:space="preserve"> </w:t>
      </w:r>
      <w:r w:rsidR="009529F4">
        <w:t>for example,</w:t>
      </w:r>
      <w:r w:rsidR="00D53EE0">
        <w:t xml:space="preserve"> Basal Gap Canopy Gap, Line Point Intercept, Fixed Radius Forest Plot, </w:t>
      </w:r>
      <w:r w:rsidR="009529F4">
        <w:t xml:space="preserve">and </w:t>
      </w:r>
      <w:r w:rsidR="00D53EE0">
        <w:t>Double Sampling Plant Production</w:t>
      </w:r>
      <w:r>
        <w:t>, etc</w:t>
      </w:r>
      <w:r w:rsidR="00D53EE0">
        <w:t>.</w:t>
      </w:r>
      <w:r w:rsidR="00990A8B">
        <w:t xml:space="preserve">  </w:t>
      </w:r>
      <w:r w:rsidR="00B8418D">
        <w:t xml:space="preserve">The data collected with </w:t>
      </w:r>
      <w:proofErr w:type="gramStart"/>
      <w:r w:rsidR="00B8418D">
        <w:t>a</w:t>
      </w:r>
      <w:proofErr w:type="gramEnd"/>
      <w:r w:rsidR="00D53EE0">
        <w:t xml:space="preserve"> ESI</w:t>
      </w:r>
      <w:r w:rsidR="00B8418D">
        <w:t xml:space="preserve"> form depends </w:t>
      </w:r>
      <w:r w:rsidR="00447ACE">
        <w:t xml:space="preserve">entirely </w:t>
      </w:r>
      <w:r w:rsidR="00B8418D">
        <w:t xml:space="preserve">on </w:t>
      </w:r>
      <w:r w:rsidR="00D53EE0">
        <w:t xml:space="preserve">the </w:t>
      </w:r>
      <w:r w:rsidR="00B8418D">
        <w:t xml:space="preserve">ESI </w:t>
      </w:r>
      <w:r w:rsidR="00D53EE0">
        <w:t>methodology used</w:t>
      </w:r>
      <w:r w:rsidR="0043421A" w:rsidRPr="00AE2897">
        <w:t>.</w:t>
      </w:r>
      <w:r w:rsidR="00990A8B">
        <w:t xml:space="preserve">  </w:t>
      </w:r>
      <w:r w:rsidR="0043421A" w:rsidRPr="00AE2897">
        <w:t xml:space="preserve">The data from these Excel workbooks can be imported into NASIS by clicking on the spreadsheet icon in </w:t>
      </w:r>
      <w:r w:rsidR="00765012">
        <w:t xml:space="preserve">while in </w:t>
      </w:r>
      <w:r w:rsidR="0043421A" w:rsidRPr="00AE2897">
        <w:t>NASIS.</w:t>
      </w:r>
    </w:p>
    <w:p w14:paraId="366FB5B9" w14:textId="642BD01A" w:rsidR="00E3052E" w:rsidRPr="00AE2897" w:rsidRDefault="009529F4" w:rsidP="009660BE">
      <w:r>
        <w:t>If you need t</w:t>
      </w:r>
      <w:r w:rsidR="0043421A" w:rsidRPr="00AE2897">
        <w:t>o record the highest level of detail</w:t>
      </w:r>
      <w:r>
        <w:t xml:space="preserve"> into NASIS,</w:t>
      </w:r>
      <w:r w:rsidR="0043421A" w:rsidRPr="00AE2897">
        <w:t xml:space="preserve"> </w:t>
      </w:r>
      <w:r>
        <w:t>you must enter the</w:t>
      </w:r>
      <w:r w:rsidR="0043421A" w:rsidRPr="00AE2897">
        <w:t xml:space="preserve"> data using </w:t>
      </w:r>
      <w:r w:rsidR="000B220A">
        <w:t xml:space="preserve">the </w:t>
      </w:r>
      <w:r w:rsidR="00E03B5F">
        <w:t xml:space="preserve">native </w:t>
      </w:r>
      <w:r w:rsidR="0043421A" w:rsidRPr="00AE2897">
        <w:t xml:space="preserve">NASIS </w:t>
      </w:r>
      <w:r w:rsidR="000B220A">
        <w:t xml:space="preserve">interface </w:t>
      </w:r>
      <w:r w:rsidR="0043421A" w:rsidRPr="00AE2897">
        <w:t>as the data entry tool.</w:t>
      </w:r>
    </w:p>
    <w:p w14:paraId="769B3A0B" w14:textId="282A953D" w:rsidR="00D53EE0" w:rsidRPr="00AE2897" w:rsidRDefault="00D53EE0" w:rsidP="009660BE">
      <w:r>
        <w:t>At this time</w:t>
      </w:r>
      <w:r w:rsidR="009529F4">
        <w:t>,</w:t>
      </w:r>
      <w:r>
        <w:t xml:space="preserve"> there is no </w:t>
      </w:r>
      <w:r w:rsidR="009529F4">
        <w:t>tool for</w:t>
      </w:r>
      <w:r>
        <w:t xml:space="preserve"> collect</w:t>
      </w:r>
      <w:r w:rsidR="009529F4">
        <w:t>ing</w:t>
      </w:r>
      <w:r>
        <w:t xml:space="preserve"> a moderate level of detail.</w:t>
      </w:r>
      <w:r w:rsidR="00990A8B">
        <w:t xml:space="preserve">  </w:t>
      </w:r>
      <w:r w:rsidR="00CF3BA2">
        <w:t>Some thought has been given t</w:t>
      </w:r>
      <w:r w:rsidR="00720947">
        <w:t>o basing such a tool on the ARS</w:t>
      </w:r>
      <w:r w:rsidR="00CF3BA2">
        <w:t xml:space="preserve"> DIMA Access database.</w:t>
      </w:r>
      <w:r w:rsidR="00990A8B">
        <w:t xml:space="preserve">  </w:t>
      </w:r>
      <w:r w:rsidR="00CF3BA2">
        <w:t xml:space="preserve">This </w:t>
      </w:r>
      <w:r>
        <w:t xml:space="preserve">tool could be used to collect more detailed data than </w:t>
      </w:r>
      <w:r w:rsidR="009529F4">
        <w:t xml:space="preserve">is </w:t>
      </w:r>
      <w:r>
        <w:t xml:space="preserve">available </w:t>
      </w:r>
      <w:r w:rsidR="009529F4">
        <w:t>through</w:t>
      </w:r>
      <w:r>
        <w:t xml:space="preserve"> a</w:t>
      </w:r>
      <w:r w:rsidR="00720947">
        <w:t>n Excel-based</w:t>
      </w:r>
      <w:r>
        <w:t xml:space="preserve"> form but less detail than </w:t>
      </w:r>
      <w:r w:rsidR="009529F4">
        <w:t>is available through the</w:t>
      </w:r>
      <w:r>
        <w:t xml:space="preserve"> NASIS </w:t>
      </w:r>
      <w:r w:rsidR="00551222">
        <w:t>interface</w:t>
      </w:r>
      <w:r>
        <w:t>.</w:t>
      </w:r>
      <w:r w:rsidR="00990A8B">
        <w:t xml:space="preserve">  </w:t>
      </w:r>
      <w:r w:rsidR="00551222">
        <w:t xml:space="preserve">Building </w:t>
      </w:r>
      <w:r w:rsidR="009529F4">
        <w:t>such a</w:t>
      </w:r>
      <w:r w:rsidR="00551222">
        <w:t xml:space="preserve"> tool </w:t>
      </w:r>
      <w:r w:rsidR="009529F4">
        <w:t xml:space="preserve">would be </w:t>
      </w:r>
      <w:r w:rsidR="00551222">
        <w:t>wholly dependent upon additional funding for new software development.</w:t>
      </w:r>
    </w:p>
    <w:p w14:paraId="1A58DE50" w14:textId="77777777" w:rsidR="005F51EC" w:rsidRDefault="00527ED4" w:rsidP="009660BE">
      <w:pPr>
        <w:pStyle w:val="Heading2"/>
      </w:pPr>
      <w:bookmarkStart w:id="4" w:name="_Toc454858453"/>
      <w:r>
        <w:t xml:space="preserve">ESI </w:t>
      </w:r>
      <w:r w:rsidR="005F51EC">
        <w:t>Methodologies</w:t>
      </w:r>
      <w:bookmarkEnd w:id="4"/>
    </w:p>
    <w:p w14:paraId="5E556958" w14:textId="3DDD7D8A" w:rsidR="0040783B" w:rsidRDefault="0040783B" w:rsidP="0040783B">
      <w:r w:rsidRPr="00AE2897">
        <w:t xml:space="preserve">There are </w:t>
      </w:r>
      <w:r>
        <w:t>two groups of forms for vegetation inventory: The ESI Group for ESI field staff and the CDSI Group for NRCS field office resource planners doing onsite resource inventories.</w:t>
      </w:r>
    </w:p>
    <w:p w14:paraId="0DB73D59" w14:textId="77777777" w:rsidR="00551222" w:rsidRDefault="000B220A" w:rsidP="009660BE">
      <w:r>
        <w:t xml:space="preserve">The ESI </w:t>
      </w:r>
      <w:r w:rsidR="001C3BA8">
        <w:t xml:space="preserve">Group </w:t>
      </w:r>
      <w:r w:rsidR="00551222">
        <w:t>of forms includes the following methodologies:</w:t>
      </w:r>
    </w:p>
    <w:p w14:paraId="49B933C8" w14:textId="77777777" w:rsidR="00551222" w:rsidRDefault="00551222" w:rsidP="00527ED4">
      <w:pPr>
        <w:pStyle w:val="ListParagraph"/>
        <w:numPr>
          <w:ilvl w:val="0"/>
          <w:numId w:val="17"/>
        </w:numPr>
      </w:pPr>
      <w:r w:rsidRPr="00551222">
        <w:t>Basal Gap Canopy Gap</w:t>
      </w:r>
    </w:p>
    <w:p w14:paraId="61045F30" w14:textId="77777777" w:rsidR="00551222" w:rsidRDefault="00551222" w:rsidP="00527ED4">
      <w:pPr>
        <w:pStyle w:val="ListParagraph"/>
        <w:numPr>
          <w:ilvl w:val="0"/>
          <w:numId w:val="17"/>
        </w:numPr>
      </w:pPr>
      <w:r>
        <w:t>B</w:t>
      </w:r>
      <w:r w:rsidRPr="00551222">
        <w:t>elt Transect</w:t>
      </w:r>
    </w:p>
    <w:p w14:paraId="7FC4A4FA" w14:textId="77777777" w:rsidR="00551222" w:rsidRDefault="00551222" w:rsidP="00527ED4">
      <w:pPr>
        <w:pStyle w:val="ListParagraph"/>
        <w:numPr>
          <w:ilvl w:val="0"/>
          <w:numId w:val="17"/>
        </w:numPr>
      </w:pPr>
      <w:r>
        <w:t>Crop Tree Tally</w:t>
      </w:r>
    </w:p>
    <w:p w14:paraId="35FA0448" w14:textId="77777777" w:rsidR="00551222" w:rsidRDefault="00551222" w:rsidP="00527ED4">
      <w:pPr>
        <w:pStyle w:val="ListParagraph"/>
        <w:numPr>
          <w:ilvl w:val="0"/>
          <w:numId w:val="17"/>
        </w:numPr>
      </w:pPr>
      <w:r>
        <w:t>Dry Weight Rank/Comparative Yield</w:t>
      </w:r>
    </w:p>
    <w:p w14:paraId="53830291" w14:textId="77777777" w:rsidR="00551222" w:rsidRDefault="00551222" w:rsidP="00527ED4">
      <w:pPr>
        <w:pStyle w:val="ListParagraph"/>
        <w:numPr>
          <w:ilvl w:val="0"/>
          <w:numId w:val="17"/>
        </w:numPr>
      </w:pPr>
      <w:r>
        <w:t>Forest Plot</w:t>
      </w:r>
    </w:p>
    <w:p w14:paraId="6406484B" w14:textId="77777777" w:rsidR="00551222" w:rsidRDefault="00551222" w:rsidP="00527ED4">
      <w:pPr>
        <w:pStyle w:val="ListParagraph"/>
        <w:numPr>
          <w:ilvl w:val="0"/>
          <w:numId w:val="17"/>
        </w:numPr>
      </w:pPr>
      <w:r>
        <w:t>Line Point Intercept</w:t>
      </w:r>
    </w:p>
    <w:p w14:paraId="60105A5B" w14:textId="77777777" w:rsidR="00551222" w:rsidRDefault="00551222" w:rsidP="00527ED4">
      <w:pPr>
        <w:pStyle w:val="ListParagraph"/>
        <w:numPr>
          <w:ilvl w:val="0"/>
          <w:numId w:val="17"/>
        </w:numPr>
      </w:pPr>
      <w:r>
        <w:t>Line Point Intercept with Height</w:t>
      </w:r>
    </w:p>
    <w:p w14:paraId="6E675196" w14:textId="77777777" w:rsidR="00551222" w:rsidRDefault="00551222" w:rsidP="00527ED4">
      <w:pPr>
        <w:pStyle w:val="ListParagraph"/>
        <w:numPr>
          <w:ilvl w:val="0"/>
          <w:numId w:val="17"/>
        </w:numPr>
      </w:pPr>
      <w:r>
        <w:t>Ocular Estimate</w:t>
      </w:r>
    </w:p>
    <w:p w14:paraId="0CB1E35A" w14:textId="77777777" w:rsidR="00551222" w:rsidRDefault="00551222" w:rsidP="00527ED4">
      <w:pPr>
        <w:pStyle w:val="ListParagraph"/>
        <w:numPr>
          <w:ilvl w:val="0"/>
          <w:numId w:val="17"/>
        </w:numPr>
      </w:pPr>
      <w:r>
        <w:t>Pasture Condition Index</w:t>
      </w:r>
    </w:p>
    <w:p w14:paraId="1F6BB0EA" w14:textId="77777777" w:rsidR="00551222" w:rsidRDefault="00551222" w:rsidP="00527ED4">
      <w:pPr>
        <w:pStyle w:val="ListParagraph"/>
        <w:numPr>
          <w:ilvl w:val="0"/>
          <w:numId w:val="17"/>
        </w:numPr>
      </w:pPr>
      <w:r>
        <w:t>Plant Production (double sampling, weight unit, and harvest)</w:t>
      </w:r>
    </w:p>
    <w:p w14:paraId="016EC3D9" w14:textId="77777777" w:rsidR="00551222" w:rsidRDefault="001C3BA8" w:rsidP="009660BE">
      <w:r>
        <w:lastRenderedPageBreak/>
        <w:t>T</w:t>
      </w:r>
      <w:r w:rsidR="000B220A">
        <w:t>he CDSI G</w:t>
      </w:r>
      <w:r w:rsidR="00551222">
        <w:t>roup contains the same forms</w:t>
      </w:r>
      <w:r>
        <w:t>,</w:t>
      </w:r>
      <w:r w:rsidR="00551222">
        <w:t xml:space="preserve"> except </w:t>
      </w:r>
      <w:r>
        <w:t xml:space="preserve">for </w:t>
      </w:r>
      <w:r w:rsidR="00551222">
        <w:t>the Forest Plot form.</w:t>
      </w:r>
      <w:r w:rsidR="00990A8B">
        <w:t xml:space="preserve">  </w:t>
      </w:r>
      <w:r w:rsidR="00551222">
        <w:t>In place of the Forest Plot form</w:t>
      </w:r>
      <w:r>
        <w:t>, the CDSI Group includes</w:t>
      </w:r>
      <w:r w:rsidR="00551222">
        <w:t>:</w:t>
      </w:r>
    </w:p>
    <w:p w14:paraId="115C1036" w14:textId="7ED49281" w:rsidR="00551222" w:rsidRDefault="00551222" w:rsidP="00527ED4">
      <w:pPr>
        <w:pStyle w:val="ListParagraph"/>
        <w:numPr>
          <w:ilvl w:val="0"/>
          <w:numId w:val="18"/>
        </w:numPr>
      </w:pPr>
      <w:r>
        <w:t>Fixed Radius Plot</w:t>
      </w:r>
    </w:p>
    <w:p w14:paraId="13E699D3" w14:textId="77777777" w:rsidR="00551222" w:rsidRDefault="00551222" w:rsidP="00527ED4">
      <w:pPr>
        <w:pStyle w:val="ListParagraph"/>
        <w:numPr>
          <w:ilvl w:val="0"/>
          <w:numId w:val="18"/>
        </w:numPr>
      </w:pPr>
      <w:r>
        <w:t>Variable Radius Plot</w:t>
      </w:r>
    </w:p>
    <w:p w14:paraId="10A7E718" w14:textId="77777777" w:rsidR="00551222" w:rsidRPr="00551222" w:rsidRDefault="00551222" w:rsidP="00527ED4">
      <w:pPr>
        <w:pStyle w:val="ListParagraph"/>
        <w:numPr>
          <w:ilvl w:val="0"/>
          <w:numId w:val="18"/>
        </w:numPr>
      </w:pPr>
      <w:r>
        <w:t>Zig Zag Plot</w:t>
      </w:r>
    </w:p>
    <w:p w14:paraId="14593EBA" w14:textId="77777777" w:rsidR="0040783B" w:rsidRDefault="0040783B" w:rsidP="0040783B">
      <w:pPr>
        <w:pStyle w:val="Heading1"/>
      </w:pPr>
      <w:bookmarkStart w:id="5" w:name="_Toc454858454"/>
      <w:r>
        <w:t xml:space="preserve">How </w:t>
      </w:r>
      <w:proofErr w:type="gramStart"/>
      <w:r>
        <w:t>To</w:t>
      </w:r>
      <w:proofErr w:type="gramEnd"/>
      <w:r>
        <w:t xml:space="preserve"> Use The Forms</w:t>
      </w:r>
      <w:bookmarkEnd w:id="5"/>
    </w:p>
    <w:p w14:paraId="3EC82DD7" w14:textId="241677D7" w:rsidR="00027F23" w:rsidRPr="00AE2897" w:rsidRDefault="00027F23" w:rsidP="009660BE">
      <w:r>
        <w:t>Th</w:t>
      </w:r>
      <w:r w:rsidR="0040783B">
        <w:t xml:space="preserve">is </w:t>
      </w:r>
      <w:r>
        <w:t>section describes</w:t>
      </w:r>
      <w:r w:rsidR="00CF3BA2">
        <w:t>, in general,</w:t>
      </w:r>
      <w:r w:rsidR="00551222">
        <w:t xml:space="preserve"> </w:t>
      </w:r>
      <w:r w:rsidR="00E03B5F">
        <w:t xml:space="preserve">how to use an Excel-based </w:t>
      </w:r>
      <w:r w:rsidR="00C0189D">
        <w:t xml:space="preserve">ESI </w:t>
      </w:r>
      <w:r w:rsidR="003E4643">
        <w:t>form.</w:t>
      </w:r>
      <w:r w:rsidR="00990A8B">
        <w:t xml:space="preserve">  </w:t>
      </w:r>
      <w:r w:rsidR="003E4643">
        <w:t xml:space="preserve">Each </w:t>
      </w:r>
      <w:r w:rsidR="00E03B5F">
        <w:t>form</w:t>
      </w:r>
      <w:r w:rsidR="003E4643">
        <w:t xml:space="preserve"> has </w:t>
      </w:r>
      <w:r w:rsidR="001C3BA8">
        <w:t>its</w:t>
      </w:r>
      <w:r w:rsidR="003E4643">
        <w:t xml:space="preserve"> own little idiosyncrasies that will be addressed later in the document.</w:t>
      </w:r>
      <w:r w:rsidR="00990A8B">
        <w:t xml:space="preserve">  </w:t>
      </w:r>
      <w:r w:rsidR="00DD66D9">
        <w:t xml:space="preserve">Those forms with known ‘issues’ will have a ‘Known Issues’ button at the top of the form, but outside of the print area.  This button will take you to a section of the Front worksheet where the issues are listed and discussed, as needed.  </w:t>
      </w:r>
      <w:r w:rsidR="003E4643">
        <w:t xml:space="preserve">The main difference between the ESI and CDSI </w:t>
      </w:r>
      <w:r w:rsidR="00E03B5F">
        <w:t>g</w:t>
      </w:r>
      <w:r w:rsidR="00CF3BA2">
        <w:t>roups</w:t>
      </w:r>
      <w:r w:rsidR="003E4643">
        <w:t xml:space="preserve"> is that the </w:t>
      </w:r>
      <w:r w:rsidR="001C3BA8">
        <w:t xml:space="preserve">forms of the </w:t>
      </w:r>
      <w:r w:rsidR="003E4643">
        <w:t xml:space="preserve">CDSI </w:t>
      </w:r>
      <w:r w:rsidR="00E03B5F">
        <w:t>g</w:t>
      </w:r>
      <w:r w:rsidR="00CF3BA2">
        <w:t>roup</w:t>
      </w:r>
      <w:r w:rsidR="003E4643">
        <w:t xml:space="preserve"> have some additional fields that deal with parcel identification that is not relevant to ESI forms and</w:t>
      </w:r>
      <w:r w:rsidR="00E03B5F">
        <w:t>, at any rate</w:t>
      </w:r>
      <w:r w:rsidR="003E4643">
        <w:t xml:space="preserve"> is not imported into NASIS.</w:t>
      </w:r>
      <w:r w:rsidR="00990A8B">
        <w:t xml:space="preserve">  </w:t>
      </w:r>
      <w:r w:rsidR="003E4643">
        <w:t>Other than that small difference</w:t>
      </w:r>
      <w:r w:rsidR="001C3BA8">
        <w:t>,</w:t>
      </w:r>
      <w:r w:rsidR="003E4643">
        <w:t xml:space="preserve"> the </w:t>
      </w:r>
      <w:r w:rsidR="00CF3BA2">
        <w:t xml:space="preserve">two groups </w:t>
      </w:r>
      <w:r w:rsidR="003E4643">
        <w:t>are the same</w:t>
      </w:r>
      <w:r w:rsidR="001C3BA8">
        <w:t>.</w:t>
      </w:r>
      <w:r w:rsidR="00990A8B">
        <w:t xml:space="preserve">  </w:t>
      </w:r>
      <w:r w:rsidR="001C3BA8">
        <w:t>T</w:t>
      </w:r>
      <w:r w:rsidR="003E4643">
        <w:t>here will not</w:t>
      </w:r>
      <w:r w:rsidR="001C3BA8">
        <w:t>, therefore,</w:t>
      </w:r>
      <w:r w:rsidR="003E4643">
        <w:t xml:space="preserve"> be a separate discussion of the CDSI forms.</w:t>
      </w:r>
    </w:p>
    <w:p w14:paraId="20935F25" w14:textId="77777777" w:rsidR="00560F17" w:rsidRPr="003E4643" w:rsidRDefault="0040783B" w:rsidP="009660BE">
      <w:r>
        <w:t>The</w:t>
      </w:r>
      <w:r w:rsidR="00560F17" w:rsidRPr="003E4643">
        <w:t xml:space="preserve"> set of Excel-based </w:t>
      </w:r>
      <w:r w:rsidR="003E4643" w:rsidRPr="003E4643">
        <w:t>ESI</w:t>
      </w:r>
      <w:r w:rsidR="00560F17" w:rsidRPr="003E4643">
        <w:t xml:space="preserve"> forms has been posted to the USDA </w:t>
      </w:r>
      <w:r w:rsidR="003E4643" w:rsidRPr="003E4643">
        <w:t xml:space="preserve">ESI Specialists Forum </w:t>
      </w:r>
      <w:r w:rsidR="00560F17" w:rsidRPr="003E4643">
        <w:t>community</w:t>
      </w:r>
      <w:r w:rsidR="00447ACE">
        <w:t xml:space="preserve"> </w:t>
      </w:r>
      <w:r>
        <w:t xml:space="preserve">in </w:t>
      </w:r>
      <w:r w:rsidR="00990A8B">
        <w:t xml:space="preserve">USDA </w:t>
      </w:r>
      <w:r>
        <w:t xml:space="preserve">Connect </w:t>
      </w:r>
      <w:r w:rsidR="00447ACE">
        <w:t xml:space="preserve">and </w:t>
      </w:r>
      <w:r w:rsidR="00227A0D">
        <w:t xml:space="preserve">to </w:t>
      </w:r>
      <w:r w:rsidR="00447ACE">
        <w:t>the NASIS downloads webpage</w:t>
      </w:r>
      <w:r w:rsidR="00227A0D">
        <w:t>.</w:t>
      </w:r>
      <w:r w:rsidR="00990A8B">
        <w:t xml:space="preserve">  </w:t>
      </w:r>
      <w:r w:rsidR="00227A0D">
        <w:t xml:space="preserve">The </w:t>
      </w:r>
      <w:r w:rsidR="003E4643" w:rsidRPr="003E4643">
        <w:t xml:space="preserve">file name </w:t>
      </w:r>
      <w:r w:rsidR="00227A0D">
        <w:t>of each form includes</w:t>
      </w:r>
      <w:r w:rsidR="003E4643" w:rsidRPr="003E4643">
        <w:t xml:space="preserve"> a </w:t>
      </w:r>
      <w:r w:rsidR="00257120">
        <w:t xml:space="preserve">version number and </w:t>
      </w:r>
      <w:r w:rsidR="003E4643" w:rsidRPr="003E4643">
        <w:t>date.</w:t>
      </w:r>
      <w:r w:rsidR="00990A8B">
        <w:t xml:space="preserve">  </w:t>
      </w:r>
      <w:r w:rsidR="003E4643" w:rsidRPr="003E4643">
        <w:t>For the sake of brevity and clarity</w:t>
      </w:r>
      <w:r w:rsidR="00227A0D">
        <w:t>,</w:t>
      </w:r>
      <w:r w:rsidR="003E4643" w:rsidRPr="003E4643">
        <w:t xml:space="preserve"> the </w:t>
      </w:r>
      <w:r w:rsidR="00257120">
        <w:t xml:space="preserve">version number, </w:t>
      </w:r>
      <w:r w:rsidR="003E4643" w:rsidRPr="003E4643">
        <w:t>date</w:t>
      </w:r>
      <w:r w:rsidR="00257120">
        <w:t>, and file extension</w:t>
      </w:r>
      <w:r w:rsidR="003E4643" w:rsidRPr="003E4643">
        <w:t xml:space="preserve"> </w:t>
      </w:r>
      <w:r w:rsidR="00227A0D">
        <w:t>(.</w:t>
      </w:r>
      <w:proofErr w:type="spellStart"/>
      <w:r w:rsidR="00227A0D">
        <w:t>xlsm</w:t>
      </w:r>
      <w:proofErr w:type="spellEnd"/>
      <w:r w:rsidR="00227A0D">
        <w:t xml:space="preserve">) </w:t>
      </w:r>
      <w:r w:rsidR="003E4643" w:rsidRPr="003E4643">
        <w:t>are left off the names in the following list</w:t>
      </w:r>
      <w:r w:rsidR="00560F17" w:rsidRPr="003E4643">
        <w:t>:</w:t>
      </w:r>
    </w:p>
    <w:p w14:paraId="50B5DBEB" w14:textId="23934ACA" w:rsidR="005F51EC" w:rsidRDefault="005F51EC" w:rsidP="009660BE">
      <w:pPr>
        <w:pStyle w:val="Heading2"/>
      </w:pPr>
      <w:bookmarkStart w:id="6" w:name="_Toc454858455"/>
      <w:r>
        <w:t xml:space="preserve">ESI </w:t>
      </w:r>
      <w:r w:rsidR="00E03B5F">
        <w:t>Excel-based</w:t>
      </w:r>
      <w:r>
        <w:t xml:space="preserve"> Form Names</w:t>
      </w:r>
      <w:bookmarkEnd w:id="6"/>
    </w:p>
    <w:p w14:paraId="6BC2992A" w14:textId="77777777" w:rsidR="00560F17" w:rsidRPr="003E4643" w:rsidRDefault="003E4643" w:rsidP="009660BE">
      <w:r>
        <w:t>ESI – Basal Gap Canop</w:t>
      </w:r>
      <w:r w:rsidR="00984192">
        <w:t>y Gap</w:t>
      </w:r>
      <w:r w:rsidR="009660BE">
        <w:br/>
      </w:r>
      <w:r w:rsidR="00257120">
        <w:t>ESI – Belt Transect</w:t>
      </w:r>
      <w:r w:rsidR="009660BE">
        <w:br/>
      </w:r>
      <w:r w:rsidR="0040783B">
        <w:t>ESI –</w:t>
      </w:r>
      <w:r w:rsidR="00984192">
        <w:t xml:space="preserve"> Crop Tree Tally</w:t>
      </w:r>
      <w:r w:rsidR="009660BE">
        <w:br/>
      </w:r>
      <w:r w:rsidR="0040783B">
        <w:t>ESI –</w:t>
      </w:r>
      <w:r>
        <w:t xml:space="preserve"> Forest Plot Jun 2012 style</w:t>
      </w:r>
      <w:r w:rsidR="009660BE">
        <w:br/>
      </w:r>
      <w:r>
        <w:t>ESI – Line Point Intercept</w:t>
      </w:r>
      <w:r w:rsidR="009660BE">
        <w:br/>
      </w:r>
      <w:r w:rsidR="0040783B">
        <w:t>ESI –</w:t>
      </w:r>
      <w:r>
        <w:t xml:space="preserve"> Line Point Intercept with Height</w:t>
      </w:r>
      <w:r w:rsidR="009660BE">
        <w:br/>
      </w:r>
      <w:r>
        <w:t xml:space="preserve">ESI </w:t>
      </w:r>
      <w:r w:rsidR="00A21CA8">
        <w:t>–</w:t>
      </w:r>
      <w:r>
        <w:t xml:space="preserve"> </w:t>
      </w:r>
      <w:r w:rsidR="00A21CA8">
        <w:t>Ocular Estimate</w:t>
      </w:r>
      <w:r w:rsidR="009660BE">
        <w:br/>
      </w:r>
      <w:r>
        <w:t xml:space="preserve">ESI </w:t>
      </w:r>
      <w:r w:rsidR="00A21CA8">
        <w:t>–</w:t>
      </w:r>
      <w:r>
        <w:t xml:space="preserve"> </w:t>
      </w:r>
      <w:r w:rsidR="00A21CA8">
        <w:t>P</w:t>
      </w:r>
      <w:r w:rsidR="00984192">
        <w:t>asture Condition Index</w:t>
      </w:r>
      <w:r w:rsidR="009660BE">
        <w:br/>
      </w:r>
      <w:r>
        <w:t xml:space="preserve">ESI </w:t>
      </w:r>
      <w:r w:rsidR="00A21CA8">
        <w:t>–</w:t>
      </w:r>
      <w:r>
        <w:t xml:space="preserve"> </w:t>
      </w:r>
      <w:r w:rsidR="00984192">
        <w:t>Plant Production</w:t>
      </w:r>
      <w:r w:rsidR="009660BE">
        <w:br/>
      </w:r>
      <w:r w:rsidR="0040783B">
        <w:t>ESI –</w:t>
      </w:r>
      <w:r>
        <w:t xml:space="preserve"> </w:t>
      </w:r>
      <w:r w:rsidR="00984192">
        <w:t>Range-Pasture DWR-CY</w:t>
      </w:r>
    </w:p>
    <w:p w14:paraId="3A5B538D" w14:textId="2457EA1E" w:rsidR="001D309D" w:rsidRDefault="003E67CF" w:rsidP="009660BE">
      <w:pPr>
        <w:rPr>
          <w:noProof/>
        </w:rPr>
      </w:pPr>
      <w:r>
        <w:rPr>
          <w:noProof/>
        </w:rPr>
        <w:t xml:space="preserve">There is one overriding rule to </w:t>
      </w:r>
      <w:r w:rsidR="0040783B">
        <w:rPr>
          <w:noProof/>
        </w:rPr>
        <w:t xml:space="preserve">always </w:t>
      </w:r>
      <w:r>
        <w:rPr>
          <w:noProof/>
        </w:rPr>
        <w:t>keep in mind.</w:t>
      </w:r>
      <w:r w:rsidR="00990A8B">
        <w:rPr>
          <w:noProof/>
        </w:rPr>
        <w:t xml:space="preserve">  </w:t>
      </w:r>
      <w:r w:rsidRPr="003E67CF">
        <w:rPr>
          <w:b/>
          <w:noProof/>
          <w:color w:val="FF0000"/>
          <w:u w:val="single"/>
        </w:rPr>
        <w:t>DO NOT</w:t>
      </w:r>
      <w:r w:rsidRPr="0040783B">
        <w:rPr>
          <w:noProof/>
          <w:u w:val="single"/>
        </w:rPr>
        <w:t xml:space="preserve"> modify </w:t>
      </w:r>
      <w:r w:rsidR="00E03B5F">
        <w:rPr>
          <w:noProof/>
          <w:u w:val="single"/>
        </w:rPr>
        <w:t xml:space="preserve">any of the worksheets in an Excel-based ESI </w:t>
      </w:r>
      <w:r w:rsidRPr="0040783B">
        <w:rPr>
          <w:noProof/>
          <w:u w:val="single"/>
        </w:rPr>
        <w:t xml:space="preserve">the form </w:t>
      </w:r>
      <w:r w:rsidR="00E03B5F">
        <w:rPr>
          <w:noProof/>
          <w:u w:val="single"/>
        </w:rPr>
        <w:t xml:space="preserve">(i.e. workbook) </w:t>
      </w:r>
      <w:r w:rsidRPr="0040783B">
        <w:rPr>
          <w:noProof/>
          <w:u w:val="single"/>
        </w:rPr>
        <w:t>in any way other than to input values in the data entry fields</w:t>
      </w:r>
      <w:r w:rsidR="00E03B5F">
        <w:rPr>
          <w:noProof/>
        </w:rPr>
        <w:t>, which are located on the worksheet named Front.</w:t>
      </w:r>
      <w:r w:rsidR="00990A8B">
        <w:rPr>
          <w:noProof/>
        </w:rPr>
        <w:t xml:space="preserve">  </w:t>
      </w:r>
      <w:r w:rsidR="00E03B5F">
        <w:rPr>
          <w:noProof/>
        </w:rPr>
        <w:t xml:space="preserve">Unauthorized modifications of any of the five worksheets that make up </w:t>
      </w:r>
      <w:r>
        <w:rPr>
          <w:noProof/>
        </w:rPr>
        <w:t xml:space="preserve"> the form is likely cause </w:t>
      </w:r>
      <w:r w:rsidR="0040783B">
        <w:rPr>
          <w:noProof/>
        </w:rPr>
        <w:t>the following problems</w:t>
      </w:r>
      <w:r w:rsidR="00527ED4">
        <w:rPr>
          <w:noProof/>
        </w:rPr>
        <w:t>:</w:t>
      </w:r>
    </w:p>
    <w:p w14:paraId="5CA11998" w14:textId="77777777" w:rsidR="003E67CF" w:rsidRDefault="003E67CF" w:rsidP="009660BE">
      <w:pPr>
        <w:pStyle w:val="ListParagraph"/>
        <w:numPr>
          <w:ilvl w:val="0"/>
          <w:numId w:val="9"/>
        </w:numPr>
        <w:rPr>
          <w:noProof/>
        </w:rPr>
      </w:pPr>
      <w:r>
        <w:rPr>
          <w:noProof/>
        </w:rPr>
        <w:t xml:space="preserve">Incorporated error </w:t>
      </w:r>
      <w:r w:rsidR="0040783B">
        <w:rPr>
          <w:noProof/>
        </w:rPr>
        <w:t xml:space="preserve">checks </w:t>
      </w:r>
      <w:r>
        <w:rPr>
          <w:noProof/>
        </w:rPr>
        <w:t>and consistency checks may fail</w:t>
      </w:r>
      <w:r w:rsidR="0040783B">
        <w:rPr>
          <w:noProof/>
        </w:rPr>
        <w:t>,</w:t>
      </w:r>
    </w:p>
    <w:p w14:paraId="2B5FC01A" w14:textId="77777777" w:rsidR="003E67CF" w:rsidRDefault="003E67CF" w:rsidP="009660BE">
      <w:pPr>
        <w:pStyle w:val="ListParagraph"/>
        <w:numPr>
          <w:ilvl w:val="0"/>
          <w:numId w:val="9"/>
        </w:numPr>
        <w:rPr>
          <w:noProof/>
        </w:rPr>
      </w:pPr>
      <w:r>
        <w:rPr>
          <w:noProof/>
        </w:rPr>
        <w:t xml:space="preserve">Incorrect or bad data may be introduced </w:t>
      </w:r>
      <w:r w:rsidR="00447ACE">
        <w:rPr>
          <w:noProof/>
        </w:rPr>
        <w:t>into NASIS</w:t>
      </w:r>
      <w:r w:rsidR="0040783B">
        <w:rPr>
          <w:noProof/>
        </w:rPr>
        <w:t>, and</w:t>
      </w:r>
    </w:p>
    <w:p w14:paraId="13595DCB" w14:textId="77777777" w:rsidR="003E67CF" w:rsidRPr="003E67CF" w:rsidRDefault="006E076E" w:rsidP="009660BE">
      <w:pPr>
        <w:pStyle w:val="ListParagraph"/>
        <w:numPr>
          <w:ilvl w:val="0"/>
          <w:numId w:val="9"/>
        </w:numPr>
        <w:rPr>
          <w:noProof/>
        </w:rPr>
      </w:pPr>
      <w:r>
        <w:rPr>
          <w:noProof/>
        </w:rPr>
        <w:t>Importation</w:t>
      </w:r>
      <w:r w:rsidR="003E67CF">
        <w:rPr>
          <w:noProof/>
        </w:rPr>
        <w:t xml:space="preserve"> of the form into NASIS may fail</w:t>
      </w:r>
      <w:r w:rsidR="0040783B">
        <w:rPr>
          <w:noProof/>
        </w:rPr>
        <w:t>.</w:t>
      </w:r>
    </w:p>
    <w:p w14:paraId="666FFEFF" w14:textId="77777777" w:rsidR="003E67CF" w:rsidRDefault="003E67CF" w:rsidP="009660BE">
      <w:r>
        <w:lastRenderedPageBreak/>
        <w:t>If you modify the form or any of the other worksheets</w:t>
      </w:r>
      <w:r w:rsidR="00984192">
        <w:t>,</w:t>
      </w:r>
      <w:r>
        <w:t xml:space="preserve"> you do so at your own risk.</w:t>
      </w:r>
      <w:r w:rsidR="00990A8B">
        <w:t xml:space="preserve">  </w:t>
      </w:r>
      <w:r>
        <w:t xml:space="preserve">There is no guarantee that modified forms will </w:t>
      </w:r>
      <w:r w:rsidR="00984192">
        <w:t xml:space="preserve">import data correctly </w:t>
      </w:r>
      <w:r w:rsidR="006E076E">
        <w:t>(</w:t>
      </w:r>
      <w:r w:rsidR="00984192">
        <w:t>or import at all for that matter</w:t>
      </w:r>
      <w:r w:rsidR="006E076E">
        <w:t>)</w:t>
      </w:r>
      <w:r>
        <w:t>.</w:t>
      </w:r>
    </w:p>
    <w:p w14:paraId="71967D10" w14:textId="77777777" w:rsidR="003E67CF" w:rsidRDefault="003E67CF" w:rsidP="009660BE">
      <w:r>
        <w:t xml:space="preserve">If you have suggestions for </w:t>
      </w:r>
      <w:r w:rsidR="001A294F">
        <w:t>improving</w:t>
      </w:r>
      <w:r>
        <w:t xml:space="preserve"> a form or if you f</w:t>
      </w:r>
      <w:r w:rsidR="006E076E">
        <w:t>i</w:t>
      </w:r>
      <w:r>
        <w:t>nd errors in either the form or the import into NASIS</w:t>
      </w:r>
      <w:r w:rsidR="001A294F">
        <w:t>,</w:t>
      </w:r>
      <w:r>
        <w:t xml:space="preserve"> please </w:t>
      </w:r>
      <w:r w:rsidR="001A294F">
        <w:t xml:space="preserve">contact the Soils Hotline </w:t>
      </w:r>
      <w:r w:rsidR="006E076E">
        <w:t>by</w:t>
      </w:r>
      <w:r w:rsidR="001A294F">
        <w:t xml:space="preserve"> e</w:t>
      </w:r>
      <w:r>
        <w:t xml:space="preserve">mail </w:t>
      </w:r>
      <w:r w:rsidR="001A294F">
        <w:t xml:space="preserve">at </w:t>
      </w:r>
      <w:hyperlink r:id="rId10" w:history="1">
        <w:r w:rsidR="00462BC8" w:rsidRPr="005568A4">
          <w:rPr>
            <w:rStyle w:val="Hyperlink"/>
          </w:rPr>
          <w:t>soilshotline@lin.usda.gov</w:t>
        </w:r>
      </w:hyperlink>
      <w:r w:rsidR="00462BC8">
        <w:t xml:space="preserve"> or </w:t>
      </w:r>
      <w:r w:rsidR="006E076E">
        <w:t xml:space="preserve">by </w:t>
      </w:r>
      <w:r w:rsidR="00462BC8">
        <w:t xml:space="preserve">phone </w:t>
      </w:r>
      <w:r w:rsidR="001A294F">
        <w:t>at (</w:t>
      </w:r>
      <w:r w:rsidR="00462BC8">
        <w:t>402</w:t>
      </w:r>
      <w:r w:rsidR="001A294F">
        <w:t xml:space="preserve">) </w:t>
      </w:r>
      <w:r w:rsidR="00462BC8">
        <w:t>437</w:t>
      </w:r>
      <w:r w:rsidR="001A294F">
        <w:t>-</w:t>
      </w:r>
      <w:r w:rsidR="00462BC8">
        <w:t xml:space="preserve">5379 or </w:t>
      </w:r>
      <w:r w:rsidR="001A294F">
        <w:t>(</w:t>
      </w:r>
      <w:r w:rsidR="00462BC8">
        <w:t>402</w:t>
      </w:r>
      <w:r w:rsidR="001A294F">
        <w:t xml:space="preserve">) </w:t>
      </w:r>
      <w:r w:rsidR="00462BC8">
        <w:t>437</w:t>
      </w:r>
      <w:r w:rsidR="001A294F">
        <w:t>-</w:t>
      </w:r>
      <w:r w:rsidR="00462BC8">
        <w:t>5378.</w:t>
      </w:r>
    </w:p>
    <w:p w14:paraId="225E003F" w14:textId="286D2B30" w:rsidR="007E6C79" w:rsidRDefault="006E076E" w:rsidP="00DE71E9">
      <w:pPr>
        <w:pStyle w:val="Heading1"/>
      </w:pPr>
      <w:bookmarkStart w:id="7" w:name="_Toc454858456"/>
      <w:r>
        <w:t>Quality Control</w:t>
      </w:r>
      <w:r w:rsidR="00DE71E9">
        <w:t xml:space="preserve">:  </w:t>
      </w:r>
      <w:r w:rsidR="007E6C79">
        <w:t>Error Check Macro</w:t>
      </w:r>
      <w:bookmarkEnd w:id="7"/>
    </w:p>
    <w:p w14:paraId="0B3C43B0" w14:textId="0C74C0EB" w:rsidR="001D309D" w:rsidRDefault="00560F17" w:rsidP="009660BE">
      <w:r w:rsidRPr="00FB1852">
        <w:t xml:space="preserve">After </w:t>
      </w:r>
      <w:r w:rsidR="00DE71E9">
        <w:t>entering the necessary data it is time to do some Quality Control.  C</w:t>
      </w:r>
      <w:r w:rsidR="00DE0B9C" w:rsidRPr="00FB1852">
        <w:t xml:space="preserve">lick on the green button labeled </w:t>
      </w:r>
      <w:r w:rsidR="00DE0B9C">
        <w:t>“</w:t>
      </w:r>
      <w:r w:rsidR="00DE0B9C" w:rsidRPr="00FB1852">
        <w:t>Error Check</w:t>
      </w:r>
      <w:r w:rsidR="00DE0B9C">
        <w:t xml:space="preserve">” to </w:t>
      </w:r>
      <w:r w:rsidRPr="00FB1852">
        <w:t xml:space="preserve">run the </w:t>
      </w:r>
      <w:r w:rsidR="00DE0B9C">
        <w:t>“</w:t>
      </w:r>
      <w:r w:rsidRPr="00FB1852">
        <w:t>Error Check</w:t>
      </w:r>
      <w:r w:rsidR="00DE0B9C">
        <w:t>” macro</w:t>
      </w:r>
      <w:r w:rsidRPr="00FB1852">
        <w:t>.</w:t>
      </w:r>
    </w:p>
    <w:p w14:paraId="21FD5F67" w14:textId="55379B8C" w:rsidR="00384FC9" w:rsidRDefault="00384FC9" w:rsidP="009660BE">
      <w:r>
        <w:t xml:space="preserve">The Error Check macro makes many </w:t>
      </w:r>
      <w:r w:rsidR="00F74298">
        <w:t xml:space="preserve">checks that </w:t>
      </w:r>
      <w:r w:rsidR="00DE0B9C">
        <w:t>are</w:t>
      </w:r>
      <w:r>
        <w:t xml:space="preserve"> for downright errors, </w:t>
      </w:r>
      <w:r w:rsidR="00DE0B9C">
        <w:t>such as</w:t>
      </w:r>
      <w:r>
        <w:t xml:space="preserve"> a pH of 15.</w:t>
      </w:r>
      <w:r w:rsidR="00990A8B">
        <w:t xml:space="preserve">  </w:t>
      </w:r>
      <w:r>
        <w:t xml:space="preserve">Some of the checks </w:t>
      </w:r>
      <w:r w:rsidR="00DE0B9C">
        <w:t>are</w:t>
      </w:r>
      <w:r>
        <w:t xml:space="preserve"> for inconsistences, such as </w:t>
      </w:r>
      <w:r w:rsidR="00DE0B9C">
        <w:t>a</w:t>
      </w:r>
      <w:r>
        <w:t xml:space="preserve"> State field in User Site Id </w:t>
      </w:r>
      <w:r w:rsidR="00DE0B9C">
        <w:t>that is</w:t>
      </w:r>
      <w:r>
        <w:t xml:space="preserve"> different from the State field in the Ecological Site Id.</w:t>
      </w:r>
    </w:p>
    <w:p w14:paraId="6D72EB62" w14:textId="3F21266D" w:rsidR="00442145" w:rsidRDefault="00442145" w:rsidP="00442145">
      <w:pPr>
        <w:pStyle w:val="Heading2"/>
      </w:pPr>
      <w:bookmarkStart w:id="8" w:name="_Toc454858457"/>
      <w:r>
        <w:t>Error Check Macro: Keyboard Shortcut</w:t>
      </w:r>
      <w:bookmarkEnd w:id="8"/>
    </w:p>
    <w:p w14:paraId="1041A932" w14:textId="6CBD0B48" w:rsidR="00D40F3D" w:rsidRDefault="00D40F3D" w:rsidP="009660BE">
      <w:r>
        <w:t xml:space="preserve">If you only have one </w:t>
      </w:r>
      <w:r w:rsidR="0055634B">
        <w:t xml:space="preserve">of </w:t>
      </w:r>
      <w:r w:rsidR="00DE71E9">
        <w:t>the form</w:t>
      </w:r>
      <w:r>
        <w:t xml:space="preserve"> open</w:t>
      </w:r>
      <w:r w:rsidR="0055634B">
        <w:t>,</w:t>
      </w:r>
      <w:r>
        <w:t xml:space="preserve"> then you can use</w:t>
      </w:r>
      <w:r w:rsidR="0055634B">
        <w:t xml:space="preserve"> the hot key combination </w:t>
      </w:r>
      <w:r w:rsidR="0055634B" w:rsidRPr="00442145">
        <w:rPr>
          <w:b/>
        </w:rPr>
        <w:t>Ctrl-Shift-</w:t>
      </w:r>
      <w:r w:rsidRPr="00442145">
        <w:rPr>
          <w:b/>
        </w:rPr>
        <w:t>E</w:t>
      </w:r>
      <w:r>
        <w:t xml:space="preserve"> to invoke the macro connected to the Error Check green button.</w:t>
      </w:r>
      <w:r w:rsidR="00990A8B">
        <w:t xml:space="preserve">  </w:t>
      </w:r>
      <w:r>
        <w:t>You can use this hot key combination from any point on the form.</w:t>
      </w:r>
      <w:r w:rsidR="00990A8B">
        <w:t xml:space="preserve">  </w:t>
      </w:r>
      <w:r>
        <w:t xml:space="preserve">This is </w:t>
      </w:r>
      <w:r w:rsidR="0055634B">
        <w:t xml:space="preserve">particularly </w:t>
      </w:r>
      <w:r>
        <w:t>useful with long forms where the Error Check button scrolls off the top of the screen.</w:t>
      </w:r>
    </w:p>
    <w:p w14:paraId="42048E2C" w14:textId="03E552FC" w:rsidR="00560F17" w:rsidRPr="00FB1852" w:rsidRDefault="00384FC9" w:rsidP="009660BE">
      <w:r>
        <w:t>When</w:t>
      </w:r>
      <w:r w:rsidR="00DC067B">
        <w:t xml:space="preserve"> </w:t>
      </w:r>
      <w:r>
        <w:t>t</w:t>
      </w:r>
      <w:r w:rsidR="00560F17" w:rsidRPr="00FB1852">
        <w:t xml:space="preserve">he Error Check </w:t>
      </w:r>
      <w:r>
        <w:t xml:space="preserve">macro </w:t>
      </w:r>
      <w:r w:rsidR="0055634B">
        <w:t xml:space="preserve">is finished, it </w:t>
      </w:r>
      <w:r>
        <w:t>display</w:t>
      </w:r>
      <w:r w:rsidR="00DC067B">
        <w:t>s</w:t>
      </w:r>
      <w:r>
        <w:t xml:space="preserve"> </w:t>
      </w:r>
      <w:r w:rsidR="00DC067B">
        <w:t>a</w:t>
      </w:r>
      <w:r>
        <w:t xml:space="preserve"> message box </w:t>
      </w:r>
      <w:r w:rsidR="005326AD">
        <w:t>(</w:t>
      </w:r>
      <w:r w:rsidR="0055634B">
        <w:t>f</w:t>
      </w:r>
      <w:r w:rsidR="005326AD">
        <w:t>ig</w:t>
      </w:r>
      <w:r w:rsidR="0055634B">
        <w:t>.</w:t>
      </w:r>
      <w:r w:rsidR="00D11C92">
        <w:t xml:space="preserve"> 1</w:t>
      </w:r>
      <w:r w:rsidR="005326AD">
        <w:t xml:space="preserve">) </w:t>
      </w:r>
      <w:r>
        <w:t>listing the number of errors found</w:t>
      </w:r>
      <w:r w:rsidR="00DC067B">
        <w:t>.</w:t>
      </w:r>
      <w:r w:rsidR="00990A8B">
        <w:t xml:space="preserve">  </w:t>
      </w:r>
      <w:r w:rsidR="00DC067B">
        <w:t>Click the OK button</w:t>
      </w:r>
      <w:r>
        <w:t xml:space="preserve"> </w:t>
      </w:r>
      <w:r w:rsidR="00DC067B">
        <w:t xml:space="preserve">to </w:t>
      </w:r>
      <w:r>
        <w:t xml:space="preserve">display the </w:t>
      </w:r>
      <w:r w:rsidR="005326AD">
        <w:t>error log file</w:t>
      </w:r>
      <w:r w:rsidR="0055634B">
        <w:t>,</w:t>
      </w:r>
      <w:r>
        <w:t xml:space="preserve"> </w:t>
      </w:r>
      <w:r w:rsidR="0055634B">
        <w:t>which</w:t>
      </w:r>
      <w:r>
        <w:t xml:space="preserve"> </w:t>
      </w:r>
      <w:r w:rsidR="0055634B">
        <w:t>y</w:t>
      </w:r>
      <w:r>
        <w:t>ou can use to find the errors.</w:t>
      </w:r>
      <w:r w:rsidR="00990A8B">
        <w:t xml:space="preserve">  </w:t>
      </w:r>
      <w:r w:rsidR="00B0303B">
        <w:t>N</w:t>
      </w:r>
      <w:r>
        <w:t xml:space="preserve">ot </w:t>
      </w:r>
      <w:r w:rsidR="0055634B">
        <w:t xml:space="preserve">every entry listed as an </w:t>
      </w:r>
      <w:r w:rsidR="007E7D41">
        <w:t>“</w:t>
      </w:r>
      <w:r w:rsidR="0055634B">
        <w:t>error</w:t>
      </w:r>
      <w:r w:rsidR="007E7D41">
        <w:t>”</w:t>
      </w:r>
      <w:r>
        <w:t xml:space="preserve"> </w:t>
      </w:r>
      <w:r w:rsidR="0055634B">
        <w:t>is always a true error</w:t>
      </w:r>
      <w:r>
        <w:t xml:space="preserve">, </w:t>
      </w:r>
      <w:r w:rsidR="0055634B">
        <w:t>some entries are FYI-</w:t>
      </w:r>
      <w:r>
        <w:t>type messages</w:t>
      </w:r>
      <w:r w:rsidR="00B0303B">
        <w:t xml:space="preserve"> concerning inconsistencies</w:t>
      </w:r>
      <w:r>
        <w:t>.</w:t>
      </w:r>
      <w:r w:rsidR="00442145">
        <w:t xml:space="preserve">  An inconsistency error is differentiated from a FATAL ERROR with the label of WARNING ERROR.</w:t>
      </w:r>
    </w:p>
    <w:p w14:paraId="43CF11DD" w14:textId="1E3E2085" w:rsidR="000A3916" w:rsidRDefault="00442145" w:rsidP="002E43C9">
      <w:pPr>
        <w:jc w:val="center"/>
      </w:pPr>
      <w:r>
        <w:rPr>
          <w:noProof/>
        </w:rPr>
        <w:drawing>
          <wp:inline distT="0" distB="0" distL="0" distR="0" wp14:anchorId="50725280" wp14:editId="4CD3DD94">
            <wp:extent cx="3809524" cy="2228571"/>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09524" cy="2228571"/>
                    </a:xfrm>
                    <a:prstGeom prst="rect">
                      <a:avLst/>
                    </a:prstGeom>
                  </pic:spPr>
                </pic:pic>
              </a:graphicData>
            </a:graphic>
          </wp:inline>
        </w:drawing>
      </w:r>
    </w:p>
    <w:p w14:paraId="11C9C24D" w14:textId="25E607DB" w:rsidR="000F5E61" w:rsidRPr="000F5E61" w:rsidRDefault="000A3916" w:rsidP="000F5E61">
      <w:pPr>
        <w:pStyle w:val="Caption"/>
      </w:pPr>
      <w:bookmarkStart w:id="9" w:name="_Toc454858490"/>
      <w:r>
        <w:t xml:space="preserve">Figure </w:t>
      </w:r>
      <w:fldSimple w:instr=" SEQ Figure \* ARABIC ">
        <w:r w:rsidR="0073629B">
          <w:rPr>
            <w:noProof/>
          </w:rPr>
          <w:t>1</w:t>
        </w:r>
      </w:fldSimple>
      <w:r w:rsidR="00364B56">
        <w:t>.—</w:t>
      </w:r>
      <w:r>
        <w:t xml:space="preserve">Error </w:t>
      </w:r>
      <w:r w:rsidR="006E076E">
        <w:t>Check Complete</w:t>
      </w:r>
      <w:r w:rsidR="00CC5BB3">
        <w:t>.</w:t>
      </w:r>
      <w:bookmarkEnd w:id="9"/>
    </w:p>
    <w:p w14:paraId="1A70E5E5" w14:textId="04A454DB" w:rsidR="00560F17" w:rsidRDefault="00560F17" w:rsidP="009660BE">
      <w:r w:rsidRPr="00FB1852">
        <w:t>Clicking the OK button display</w:t>
      </w:r>
      <w:r w:rsidR="0055634B">
        <w:t>s</w:t>
      </w:r>
      <w:r w:rsidRPr="00FB1852">
        <w:t xml:space="preserve"> </w:t>
      </w:r>
      <w:r w:rsidR="000B220A">
        <w:t>the error log as a Notep</w:t>
      </w:r>
      <w:r w:rsidR="006E381E">
        <w:t>ad document</w:t>
      </w:r>
      <w:r w:rsidR="005326AD">
        <w:t xml:space="preserve"> (</w:t>
      </w:r>
      <w:r w:rsidR="0055634B">
        <w:t>f</w:t>
      </w:r>
      <w:r w:rsidR="005326AD">
        <w:t>ig</w:t>
      </w:r>
      <w:r w:rsidR="0055634B">
        <w:t>.</w:t>
      </w:r>
      <w:r w:rsidR="00D11C92">
        <w:t xml:space="preserve"> 2</w:t>
      </w:r>
      <w:r w:rsidR="005326AD">
        <w:t>)</w:t>
      </w:r>
      <w:r w:rsidR="006E381E">
        <w:t>.</w:t>
      </w:r>
    </w:p>
    <w:p w14:paraId="783035F7" w14:textId="77777777" w:rsidR="000A3916" w:rsidRDefault="003E10E5" w:rsidP="002E43C9">
      <w:pPr>
        <w:jc w:val="center"/>
      </w:pPr>
      <w:r>
        <w:rPr>
          <w:noProof/>
        </w:rPr>
        <w:lastRenderedPageBreak/>
        <w:drawing>
          <wp:inline distT="0" distB="0" distL="0" distR="0" wp14:anchorId="3CC64669" wp14:editId="1D8806FC">
            <wp:extent cx="5743575" cy="3790950"/>
            <wp:effectExtent l="38100" t="38100" r="104775" b="952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50414" cy="3795464"/>
                    </a:xfrm>
                    <a:prstGeom prst="rect">
                      <a:avLst/>
                    </a:prstGeom>
                    <a:effectLst>
                      <a:outerShdw blurRad="50800" dist="38100" dir="2700000" algn="tl" rotWithShape="0">
                        <a:prstClr val="black">
                          <a:alpha val="40000"/>
                        </a:prstClr>
                      </a:outerShdw>
                    </a:effectLst>
                  </pic:spPr>
                </pic:pic>
              </a:graphicData>
            </a:graphic>
          </wp:inline>
        </w:drawing>
      </w:r>
    </w:p>
    <w:p w14:paraId="6C933246" w14:textId="77777777" w:rsidR="00A043D6" w:rsidRDefault="000A3916" w:rsidP="009660BE">
      <w:pPr>
        <w:pStyle w:val="Caption"/>
      </w:pPr>
      <w:bookmarkStart w:id="10" w:name="_Toc454858491"/>
      <w:r>
        <w:t xml:space="preserve">Figure </w:t>
      </w:r>
      <w:fldSimple w:instr=" SEQ Figure \* ARABIC ">
        <w:r w:rsidR="0073629B">
          <w:rPr>
            <w:noProof/>
          </w:rPr>
          <w:t>2</w:t>
        </w:r>
      </w:fldSimple>
      <w:r w:rsidR="00364B56">
        <w:t>.—</w:t>
      </w:r>
      <w:r>
        <w:t xml:space="preserve">Error </w:t>
      </w:r>
      <w:r w:rsidR="006E076E">
        <w:t>Report</w:t>
      </w:r>
      <w:r w:rsidR="00CC5BB3">
        <w:t>.</w:t>
      </w:r>
      <w:bookmarkEnd w:id="10"/>
    </w:p>
    <w:p w14:paraId="65FC96D9" w14:textId="33104DCA" w:rsidR="001D309D" w:rsidRDefault="00560F17" w:rsidP="009660BE">
      <w:r w:rsidRPr="00FB1852">
        <w:t>Th</w:t>
      </w:r>
      <w:r w:rsidR="00442145">
        <w:t>is file can be found in the C:\T</w:t>
      </w:r>
      <w:r w:rsidRPr="00FB1852">
        <w:t>emp directory</w:t>
      </w:r>
      <w:r w:rsidR="00442145">
        <w:t>/folder</w:t>
      </w:r>
      <w:r w:rsidRPr="00FB1852">
        <w:t xml:space="preserve"> on your computer.</w:t>
      </w:r>
    </w:p>
    <w:p w14:paraId="2633E092" w14:textId="77777777" w:rsidR="001D309D" w:rsidRDefault="007E7D41" w:rsidP="009660BE">
      <w:r>
        <w:t xml:space="preserve">After </w:t>
      </w:r>
      <w:r w:rsidR="00560F17" w:rsidRPr="00FB1852">
        <w:t>fix</w:t>
      </w:r>
      <w:r>
        <w:t>ing</w:t>
      </w:r>
      <w:r w:rsidR="00560F17" w:rsidRPr="00FB1852">
        <w:t xml:space="preserve"> the errors</w:t>
      </w:r>
      <w:r>
        <w:t>,</w:t>
      </w:r>
      <w:r w:rsidR="00560F17" w:rsidRPr="00FB1852">
        <w:t xml:space="preserve"> you should then run the Error Check routine again.</w:t>
      </w:r>
    </w:p>
    <w:p w14:paraId="1047E1CF" w14:textId="0BE2A65F" w:rsidR="000F5E61" w:rsidRPr="000F5E61" w:rsidRDefault="000F5E61" w:rsidP="009660BE">
      <w:pPr>
        <w:rPr>
          <w:b/>
        </w:rPr>
      </w:pPr>
      <w:r w:rsidRPr="000F5E61">
        <w:rPr>
          <w:b/>
          <w:color w:val="E36C0A" w:themeColor="accent6" w:themeShade="BF"/>
        </w:rPr>
        <w:t xml:space="preserve">NOTE:  The font, Courier / size 12, seems to be a good font to use.  </w:t>
      </w:r>
      <w:r>
        <w:rPr>
          <w:b/>
          <w:color w:val="E36C0A" w:themeColor="accent6" w:themeShade="BF"/>
        </w:rPr>
        <w:t>The r</w:t>
      </w:r>
      <w:r w:rsidRPr="000F5E61">
        <w:rPr>
          <w:b/>
          <w:color w:val="E36C0A" w:themeColor="accent6" w:themeShade="BF"/>
        </w:rPr>
        <w:t>eport</w:t>
      </w:r>
      <w:r>
        <w:rPr>
          <w:b/>
          <w:color w:val="E36C0A" w:themeColor="accent6" w:themeShade="BF"/>
        </w:rPr>
        <w:t>s</w:t>
      </w:r>
      <w:r w:rsidRPr="000F5E61">
        <w:rPr>
          <w:b/>
          <w:color w:val="E36C0A" w:themeColor="accent6" w:themeShade="BF"/>
        </w:rPr>
        <w:t xml:space="preserve"> </w:t>
      </w:r>
      <w:r>
        <w:rPr>
          <w:b/>
          <w:color w:val="E36C0A" w:themeColor="accent6" w:themeShade="BF"/>
        </w:rPr>
        <w:t>are</w:t>
      </w:r>
      <w:r w:rsidRPr="000F5E61">
        <w:rPr>
          <w:b/>
          <w:color w:val="E36C0A" w:themeColor="accent6" w:themeShade="BF"/>
        </w:rPr>
        <w:t xml:space="preserve"> designed to be displayed in Courier 12 pt.</w:t>
      </w:r>
    </w:p>
    <w:p w14:paraId="2F3AFD6F" w14:textId="77777777" w:rsidR="00B46E2D" w:rsidRPr="00B46E2D" w:rsidRDefault="00B46E2D" w:rsidP="009660BE">
      <w:pPr>
        <w:pStyle w:val="Heading1"/>
      </w:pPr>
      <w:bookmarkStart w:id="11" w:name="_Toc454858458"/>
      <w:r w:rsidRPr="00B46E2D">
        <w:t>ESI Form</w:t>
      </w:r>
      <w:r w:rsidR="00527ED4">
        <w:t>:</w:t>
      </w:r>
      <w:r w:rsidRPr="00B46E2D">
        <w:t xml:space="preserve"> </w:t>
      </w:r>
      <w:r w:rsidR="00663AA0">
        <w:t xml:space="preserve">The </w:t>
      </w:r>
      <w:r w:rsidR="00663AA0" w:rsidRPr="00B46E2D">
        <w:t>Prime Directive</w:t>
      </w:r>
      <w:bookmarkEnd w:id="11"/>
    </w:p>
    <w:p w14:paraId="05194E3D" w14:textId="77777777" w:rsidR="00C81107" w:rsidRDefault="00C81107" w:rsidP="00E849D8">
      <w:pPr>
        <w:spacing w:after="0" w:line="240" w:lineRule="auto"/>
      </w:pPr>
      <w:r>
        <w:t xml:space="preserve">The </w:t>
      </w:r>
      <w:r w:rsidR="00125EF3">
        <w:t xml:space="preserve">prime directive </w:t>
      </w:r>
      <w:r>
        <w:t xml:space="preserve">that </w:t>
      </w:r>
      <w:r w:rsidR="00B0303B" w:rsidRPr="00B0303B">
        <w:rPr>
          <w:b/>
          <w:color w:val="FF0000"/>
        </w:rPr>
        <w:t>CAN NOT</w:t>
      </w:r>
      <w:r w:rsidR="00B0303B">
        <w:rPr>
          <w:b/>
          <w:color w:val="FF0000"/>
        </w:rPr>
        <w:t xml:space="preserve"> </w:t>
      </w:r>
      <w:r>
        <w:t xml:space="preserve">be </w:t>
      </w:r>
      <w:r w:rsidR="00B0303B">
        <w:t xml:space="preserve">deviated from </w:t>
      </w:r>
      <w:r>
        <w:t>when using ESI forms</w:t>
      </w:r>
      <w:r w:rsidR="00B0303B">
        <w:t xml:space="preserve"> is</w:t>
      </w:r>
      <w:r w:rsidR="007E7D41">
        <w:t xml:space="preserve"> this:</w:t>
      </w:r>
      <w:r>
        <w:t xml:space="preserve"> </w:t>
      </w:r>
      <w:r w:rsidR="00527ED4">
        <w:br/>
      </w:r>
      <w:r w:rsidR="007E7D41">
        <w:t>“T</w:t>
      </w:r>
      <w:r>
        <w:t xml:space="preserve">here </w:t>
      </w:r>
      <w:r w:rsidR="00B0303B" w:rsidRPr="00B0303B">
        <w:rPr>
          <w:b/>
          <w:color w:val="FF0000"/>
        </w:rPr>
        <w:t>MUST</w:t>
      </w:r>
      <w:r>
        <w:t xml:space="preserve"> be a User_Site_Id already in the </w:t>
      </w:r>
      <w:r w:rsidR="00C46A47">
        <w:t xml:space="preserve">NASIS </w:t>
      </w:r>
      <w:r w:rsidR="007E7D41">
        <w:t>database before importing an</w:t>
      </w:r>
      <w:r>
        <w:t xml:space="preserve"> ESI form.</w:t>
      </w:r>
      <w:r w:rsidR="007E7D41">
        <w:t>”</w:t>
      </w:r>
      <w:r w:rsidR="00990A8B">
        <w:t xml:space="preserve">  </w:t>
      </w:r>
      <w:r>
        <w:t xml:space="preserve">This </w:t>
      </w:r>
      <w:r w:rsidR="007E7D41">
        <w:t xml:space="preserve">requirement </w:t>
      </w:r>
      <w:r>
        <w:t>is a result of the design of the database</w:t>
      </w:r>
      <w:r w:rsidR="007E7D41">
        <w:t>.</w:t>
      </w:r>
      <w:r w:rsidR="00990A8B">
        <w:t xml:space="preserve">  </w:t>
      </w:r>
      <w:r>
        <w:t>ESI data is always linked to an existing Site record.</w:t>
      </w:r>
    </w:p>
    <w:p w14:paraId="36DB3581" w14:textId="77777777" w:rsidR="00A3082B" w:rsidRPr="000710D1" w:rsidRDefault="00A3082B" w:rsidP="00E849D8">
      <w:pPr>
        <w:pStyle w:val="Heading1"/>
        <w:spacing w:line="240" w:lineRule="auto"/>
      </w:pPr>
      <w:bookmarkStart w:id="12" w:name="_Toc454858459"/>
      <w:r w:rsidRPr="000710D1">
        <w:t xml:space="preserve">Good </w:t>
      </w:r>
      <w:r w:rsidR="00965798">
        <w:t>Habit</w:t>
      </w:r>
      <w:r w:rsidRPr="000710D1">
        <w:t>s</w:t>
      </w:r>
      <w:r w:rsidR="007E7D41">
        <w:t xml:space="preserve"> with </w:t>
      </w:r>
      <w:r w:rsidR="007E7D41" w:rsidRPr="000710D1">
        <w:t>ESI Form</w:t>
      </w:r>
      <w:r w:rsidR="007E7D41">
        <w:t>s</w:t>
      </w:r>
      <w:bookmarkEnd w:id="12"/>
    </w:p>
    <w:p w14:paraId="12A06A50" w14:textId="77777777" w:rsidR="00B46E2D" w:rsidRDefault="00585D13" w:rsidP="009660BE">
      <w:r>
        <w:t xml:space="preserve">Acquiring the </w:t>
      </w:r>
      <w:r w:rsidR="00B46E2D">
        <w:t xml:space="preserve">following </w:t>
      </w:r>
      <w:r>
        <w:t xml:space="preserve">five </w:t>
      </w:r>
      <w:r w:rsidR="00B46E2D">
        <w:t>habits when working with ESI Forms</w:t>
      </w:r>
      <w:r>
        <w:t xml:space="preserve"> will benefit you</w:t>
      </w:r>
      <w:r w:rsidR="007E7D41">
        <w:t>.</w:t>
      </w:r>
    </w:p>
    <w:p w14:paraId="2F1B2760" w14:textId="77777777" w:rsidR="00837C00" w:rsidRPr="00837C00" w:rsidRDefault="007E7D41" w:rsidP="00A1519C">
      <w:pPr>
        <w:pStyle w:val="ListParagraph"/>
        <w:numPr>
          <w:ilvl w:val="0"/>
          <w:numId w:val="13"/>
        </w:numPr>
      </w:pPr>
      <w:r>
        <w:t xml:space="preserve">Ensure a </w:t>
      </w:r>
      <w:r w:rsidR="00837C00" w:rsidRPr="00837C00">
        <w:t>User_Site_Id exist</w:t>
      </w:r>
      <w:r>
        <w:t>s</w:t>
      </w:r>
    </w:p>
    <w:p w14:paraId="3FC25D13" w14:textId="105FD4C0" w:rsidR="001D309D" w:rsidRDefault="005326AD" w:rsidP="00990A8B">
      <w:pPr>
        <w:pStyle w:val="ListParagraph"/>
        <w:ind w:left="1080"/>
      </w:pPr>
      <w:r>
        <w:t>If the ESI data being imported is not associated with an existing User_Site_Id</w:t>
      </w:r>
      <w:r w:rsidR="007E7D41">
        <w:t>,</w:t>
      </w:r>
      <w:r>
        <w:t xml:space="preserve"> then you must create </w:t>
      </w:r>
      <w:r w:rsidR="00A3082B" w:rsidRPr="00A3082B">
        <w:t xml:space="preserve">a Site record </w:t>
      </w:r>
      <w:r>
        <w:t>using the standard User_Site_Id format.</w:t>
      </w:r>
      <w:r w:rsidR="00990A8B">
        <w:t xml:space="preserve">  </w:t>
      </w:r>
      <w:r>
        <w:t>This format can be seen in the form being imported.</w:t>
      </w:r>
      <w:r w:rsidR="00990A8B">
        <w:t xml:space="preserve">  </w:t>
      </w:r>
      <w:r>
        <w:t xml:space="preserve">See </w:t>
      </w:r>
      <w:r w:rsidR="007E7D41">
        <w:t xml:space="preserve">figure </w:t>
      </w:r>
      <w:r w:rsidR="00D11C92">
        <w:t>3</w:t>
      </w:r>
      <w:r w:rsidR="002A6072">
        <w:t>.</w:t>
      </w:r>
    </w:p>
    <w:p w14:paraId="1E797B85" w14:textId="77777777" w:rsidR="002A6072" w:rsidRDefault="002A6072" w:rsidP="009660BE">
      <w:pPr>
        <w:pStyle w:val="ListParagraph"/>
      </w:pPr>
    </w:p>
    <w:p w14:paraId="35845A16" w14:textId="650A2EA5" w:rsidR="000A3916" w:rsidRDefault="0070164F" w:rsidP="002E43C9">
      <w:pPr>
        <w:pStyle w:val="ListParagraph"/>
        <w:jc w:val="center"/>
      </w:pPr>
      <w:r>
        <w:rPr>
          <w:noProof/>
        </w:rPr>
        <mc:AlternateContent>
          <mc:Choice Requires="wps">
            <w:drawing>
              <wp:anchor distT="0" distB="0" distL="114300" distR="114300" simplePos="0" relativeHeight="251661312" behindDoc="0" locked="0" layoutInCell="1" allowOverlap="1" wp14:anchorId="52AC6235" wp14:editId="17F2B0ED">
                <wp:simplePos x="0" y="0"/>
                <wp:positionH relativeFrom="column">
                  <wp:posOffset>3838575</wp:posOffset>
                </wp:positionH>
                <wp:positionV relativeFrom="paragraph">
                  <wp:posOffset>-85725</wp:posOffset>
                </wp:positionV>
                <wp:extent cx="2219325" cy="523875"/>
                <wp:effectExtent l="0" t="0" r="28575" b="28575"/>
                <wp:wrapNone/>
                <wp:docPr id="432" name="Oval 432"/>
                <wp:cNvGraphicFramePr/>
                <a:graphic xmlns:a="http://schemas.openxmlformats.org/drawingml/2006/main">
                  <a:graphicData uri="http://schemas.microsoft.com/office/word/2010/wordprocessingShape">
                    <wps:wsp>
                      <wps:cNvSpPr/>
                      <wps:spPr>
                        <a:xfrm>
                          <a:off x="0" y="0"/>
                          <a:ext cx="2219325" cy="523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AFD0D8" id="Oval 432" o:spid="_x0000_s1026" style="position:absolute;margin-left:302.25pt;margin-top:-6.75pt;width:174.75pt;height:4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" filled="f" strokecolor="red" strokeweight="2pt"/>
            </w:pict>
          </mc:Fallback>
        </mc:AlternateContent>
      </w:r>
      <w:r w:rsidR="00C913E1">
        <w:rPr>
          <w:noProof/>
        </w:rPr>
        <w:drawing>
          <wp:inline distT="0" distB="0" distL="0" distR="0" wp14:anchorId="450308AC" wp14:editId="2070827B">
            <wp:extent cx="5448300" cy="600075"/>
            <wp:effectExtent l="0" t="0" r="0" b="9525"/>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48300" cy="600075"/>
                    </a:xfrm>
                    <a:prstGeom prst="rect">
                      <a:avLst/>
                    </a:prstGeom>
                  </pic:spPr>
                </pic:pic>
              </a:graphicData>
            </a:graphic>
          </wp:inline>
        </w:drawing>
      </w:r>
    </w:p>
    <w:p w14:paraId="3180BD62" w14:textId="77777777" w:rsidR="002A6072" w:rsidRDefault="000A3916" w:rsidP="009660BE">
      <w:pPr>
        <w:pStyle w:val="Caption"/>
      </w:pPr>
      <w:bookmarkStart w:id="13" w:name="_Toc454858492"/>
      <w:r>
        <w:t xml:space="preserve">Figure </w:t>
      </w:r>
      <w:fldSimple w:instr=" SEQ Figure \* ARABIC ">
        <w:r w:rsidR="0073629B">
          <w:rPr>
            <w:noProof/>
          </w:rPr>
          <w:t>3</w:t>
        </w:r>
      </w:fldSimple>
      <w:r w:rsidR="00364B56">
        <w:t>.—</w:t>
      </w:r>
      <w:r>
        <w:t>User Site Id</w:t>
      </w:r>
      <w:r w:rsidR="00CC5BB3">
        <w:t>.</w:t>
      </w:r>
      <w:bookmarkEnd w:id="13"/>
    </w:p>
    <w:p w14:paraId="32EE25B4" w14:textId="5AAD6B59" w:rsidR="00A3082B" w:rsidRDefault="00A3082B" w:rsidP="00990A8B">
      <w:pPr>
        <w:pStyle w:val="ListParagraph"/>
        <w:ind w:left="1080"/>
      </w:pPr>
      <w:r>
        <w:t>I</w:t>
      </w:r>
      <w:r w:rsidRPr="00A3082B">
        <w:t xml:space="preserve">f </w:t>
      </w:r>
      <w:r>
        <w:t>you</w:t>
      </w:r>
      <w:r w:rsidRPr="00A3082B">
        <w:t xml:space="preserve"> are importing ESI data that </w:t>
      </w:r>
      <w:r w:rsidR="002A6072">
        <w:t>has</w:t>
      </w:r>
      <w:r w:rsidRPr="00A3082B">
        <w:t xml:space="preserve"> </w:t>
      </w:r>
      <w:r w:rsidR="007E7D41">
        <w:t xml:space="preserve">associated </w:t>
      </w:r>
      <w:r w:rsidRPr="00A3082B">
        <w:t>soils data</w:t>
      </w:r>
      <w:r w:rsidR="007E7D41">
        <w:t>,</w:t>
      </w:r>
      <w:r w:rsidRPr="00A3082B">
        <w:t xml:space="preserve"> then </w:t>
      </w:r>
      <w:r>
        <w:t>you</w:t>
      </w:r>
      <w:r w:rsidRPr="00A3082B">
        <w:t xml:space="preserve"> will need to </w:t>
      </w:r>
      <w:r w:rsidR="002A6072">
        <w:t xml:space="preserve">use the </w:t>
      </w:r>
      <w:r>
        <w:t xml:space="preserve">User_Site_Id </w:t>
      </w:r>
      <w:r w:rsidR="00442145">
        <w:t>assigned to it</w:t>
      </w:r>
      <w:r w:rsidR="002A6072">
        <w:t xml:space="preserve"> </w:t>
      </w:r>
      <w:r>
        <w:t>prior to importing any ESI forms.</w:t>
      </w:r>
    </w:p>
    <w:p w14:paraId="1E4D9993" w14:textId="77777777" w:rsidR="00C913E1" w:rsidRDefault="00C913E1" w:rsidP="00990A8B">
      <w:pPr>
        <w:pStyle w:val="ListParagraph"/>
        <w:ind w:left="1080"/>
      </w:pPr>
    </w:p>
    <w:p w14:paraId="22094D68" w14:textId="4CA8C9ED" w:rsidR="00C913E1" w:rsidRDefault="00C913E1" w:rsidP="00990A8B">
      <w:pPr>
        <w:pStyle w:val="ListParagraph"/>
        <w:ind w:left="1080"/>
      </w:pPr>
      <w:r>
        <w:t xml:space="preserve">While most newly collected data will be using the </w:t>
      </w:r>
      <w:proofErr w:type="spellStart"/>
      <w:r>
        <w:t>User_Site_Id’s</w:t>
      </w:r>
      <w:proofErr w:type="spellEnd"/>
      <w:r>
        <w:t xml:space="preserve"> default format there are likely to be some existing data on paper forms that uses a different User_Site_Id format.  It is strongly suggested that all User_Site_Ids follow the standard format of the, four digit calendar year, two character alphabetic state abbreviation, th</w:t>
      </w:r>
      <w:r w:rsidR="00DD66D9">
        <w:t>re</w:t>
      </w:r>
      <w:r>
        <w:t>e digit FIP</w:t>
      </w:r>
      <w:r w:rsidR="00DD66D9">
        <w:t>S</w:t>
      </w:r>
      <w:r>
        <w:t xml:space="preserve"> County code, and the </w:t>
      </w:r>
      <w:r w:rsidR="002578CA">
        <w:t xml:space="preserve">three or rarely four digit (with leading zeros to pad the length to three or four) </w:t>
      </w:r>
      <w:r>
        <w:t>number assigned to the pedon for that year, state, and county</w:t>
      </w:r>
      <w:r w:rsidR="002578CA">
        <w:t>.  Such as, 2014MI031066.</w:t>
      </w:r>
    </w:p>
    <w:p w14:paraId="7CBC4382" w14:textId="77777777" w:rsidR="002578CA" w:rsidRDefault="002578CA" w:rsidP="00990A8B">
      <w:pPr>
        <w:pStyle w:val="ListParagraph"/>
        <w:ind w:left="1080"/>
      </w:pPr>
    </w:p>
    <w:p w14:paraId="5D76CDC8" w14:textId="4A980C5E" w:rsidR="002578CA" w:rsidRDefault="002578CA" w:rsidP="00990A8B">
      <w:pPr>
        <w:pStyle w:val="ListParagraph"/>
        <w:ind w:left="1080"/>
      </w:pPr>
      <w:r>
        <w:t>When entering newly collected data into NASIS the user should always use the standard User_Site_Id format.  All ESI forms conta</w:t>
      </w:r>
      <w:r w:rsidR="00D11C92">
        <w:t>in the same fields as shown in figure 3</w:t>
      </w:r>
      <w:r>
        <w:t xml:space="preserve"> for Year, St, County, and Pedon #.  The user will enter the required pieces and as long as the blue box is checked</w:t>
      </w:r>
      <w:r w:rsidR="00DD66D9">
        <w:t>,</w:t>
      </w:r>
      <w:r>
        <w:t xml:space="preserve"> the User_Site_Id and </w:t>
      </w:r>
      <w:proofErr w:type="spellStart"/>
      <w:r>
        <w:t>User_Pedon_Id</w:t>
      </w:r>
      <w:proofErr w:type="spellEnd"/>
      <w:r>
        <w:t xml:space="preserve"> will be auto-populated with the four concatenated fields.</w:t>
      </w:r>
    </w:p>
    <w:p w14:paraId="3B7B196B" w14:textId="77777777" w:rsidR="002578CA" w:rsidRDefault="002578CA" w:rsidP="00990A8B">
      <w:pPr>
        <w:pStyle w:val="ListParagraph"/>
        <w:ind w:left="1080"/>
      </w:pPr>
    </w:p>
    <w:p w14:paraId="795F3D85" w14:textId="1A6FB384" w:rsidR="002578CA" w:rsidRDefault="002578CA" w:rsidP="00990A8B">
      <w:pPr>
        <w:pStyle w:val="ListParagraph"/>
        <w:ind w:left="1080"/>
      </w:pPr>
      <w:r>
        <w:t xml:space="preserve">If, for some reason, the User_Site_Id isn’t going to have the standard format, the user will need to put the cursor on the blue box and left click the mouse and the check mark with be removed.  Now, the user will still be strongly urged to enter the four digit year, two character alphabetic abbreviation for the state, and the three digit county FIPS code.  The Pedon # is optional.  After removing the check mark you will need to enter the User_Site_Id field and enter a free form value.  </w:t>
      </w:r>
    </w:p>
    <w:p w14:paraId="4A4686C6" w14:textId="77777777" w:rsidR="002578CA" w:rsidRDefault="002578CA" w:rsidP="00990A8B">
      <w:pPr>
        <w:pStyle w:val="ListParagraph"/>
        <w:ind w:left="1080"/>
      </w:pPr>
    </w:p>
    <w:p w14:paraId="0EAD4023" w14:textId="31CECF37" w:rsidR="002578CA" w:rsidRDefault="00DD66D9" w:rsidP="00990A8B">
      <w:pPr>
        <w:pStyle w:val="ListParagraph"/>
        <w:ind w:left="1080"/>
      </w:pPr>
      <w:r>
        <w:t>I</w:t>
      </w:r>
      <w:r w:rsidR="008A686C">
        <w:t xml:space="preserve">f there is an entry in the </w:t>
      </w:r>
      <w:proofErr w:type="spellStart"/>
      <w:r w:rsidR="008A686C">
        <w:t>User_Pedon_Id</w:t>
      </w:r>
      <w:proofErr w:type="spellEnd"/>
      <w:r w:rsidR="008A686C">
        <w:t xml:space="preserve"> field,</w:t>
      </w:r>
      <w:r w:rsidR="0070164F">
        <w:t xml:space="preserve"> </w:t>
      </w:r>
      <w:r w:rsidR="008A686C">
        <w:t xml:space="preserve">the </w:t>
      </w:r>
      <w:r w:rsidR="0070164F">
        <w:t xml:space="preserve">value </w:t>
      </w:r>
      <w:r w:rsidR="008A686C">
        <w:t xml:space="preserve">will be </w:t>
      </w:r>
      <w:r w:rsidR="002578CA">
        <w:t xml:space="preserve">imported into NASIS as the attribute named </w:t>
      </w:r>
      <w:proofErr w:type="spellStart"/>
      <w:r w:rsidR="00BE5BEE">
        <w:t>associated_user_pedon_id</w:t>
      </w:r>
      <w:proofErr w:type="spellEnd"/>
      <w:r w:rsidR="00BE5BEE">
        <w:t xml:space="preserve"> </w:t>
      </w:r>
      <w:r w:rsidR="008A686C">
        <w:t xml:space="preserve">in the Vegetation_Plot table.  It </w:t>
      </w:r>
      <w:proofErr w:type="gramStart"/>
      <w:r w:rsidR="008A686C">
        <w:t xml:space="preserve">is </w:t>
      </w:r>
      <w:r w:rsidR="00BE5BEE">
        <w:t xml:space="preserve"> described</w:t>
      </w:r>
      <w:proofErr w:type="gramEnd"/>
      <w:r w:rsidR="00BE5BEE">
        <w:t xml:space="preserve"> as:  </w:t>
      </w:r>
      <w:r w:rsidR="00BE5BEE" w:rsidRPr="00BE5BEE">
        <w:rPr>
          <w:i/>
          <w:color w:val="E36C0A" w:themeColor="accent6" w:themeShade="BF"/>
          <w:sz w:val="24"/>
        </w:rPr>
        <w:t>The value recorded in the User Pedon ID column of the Pedon table for the pedon description collected from a vegetation plot.</w:t>
      </w:r>
      <w:r w:rsidR="0070164F">
        <w:t xml:space="preserve">  So, in order to link the vegetation plot id to an existing pedon record in NASIS you will need to input the value in this field or go into NASIS after the data is imported and enter the appropriate </w:t>
      </w:r>
      <w:proofErr w:type="spellStart"/>
      <w:r w:rsidR="0070164F">
        <w:t>User_Pedon_Id</w:t>
      </w:r>
      <w:proofErr w:type="spellEnd"/>
      <w:r w:rsidR="0070164F">
        <w:t xml:space="preserve"> into the </w:t>
      </w:r>
      <w:proofErr w:type="spellStart"/>
      <w:r w:rsidR="0070164F">
        <w:t>associated_user_pedon_id</w:t>
      </w:r>
      <w:proofErr w:type="spellEnd"/>
      <w:r w:rsidR="0070164F">
        <w:t xml:space="preserve"> field in the Vegetation_Plot table.</w:t>
      </w:r>
    </w:p>
    <w:p w14:paraId="15D34B12" w14:textId="77777777" w:rsidR="00B54A21" w:rsidRDefault="00B54A21" w:rsidP="00990A8B">
      <w:pPr>
        <w:pStyle w:val="ListParagraph"/>
        <w:ind w:left="1080"/>
      </w:pPr>
    </w:p>
    <w:p w14:paraId="65BB00D6" w14:textId="77777777" w:rsidR="0073629B" w:rsidRDefault="0073629B" w:rsidP="00990A8B">
      <w:pPr>
        <w:pStyle w:val="ListParagraph"/>
        <w:ind w:left="1080"/>
      </w:pPr>
    </w:p>
    <w:p w14:paraId="521BFC97" w14:textId="77777777" w:rsidR="0073629B" w:rsidRDefault="0073629B" w:rsidP="00990A8B">
      <w:pPr>
        <w:pStyle w:val="ListParagraph"/>
        <w:ind w:left="1080"/>
      </w:pPr>
    </w:p>
    <w:p w14:paraId="16B60772" w14:textId="77777777" w:rsidR="0073629B" w:rsidRPr="00BE5BEE" w:rsidRDefault="0073629B" w:rsidP="00990A8B">
      <w:pPr>
        <w:pStyle w:val="ListParagraph"/>
        <w:ind w:left="1080"/>
      </w:pPr>
    </w:p>
    <w:p w14:paraId="174A73EA" w14:textId="77777777" w:rsidR="00C913E1" w:rsidRDefault="00C913E1" w:rsidP="009660BE">
      <w:pPr>
        <w:pStyle w:val="ListParagraph"/>
      </w:pPr>
    </w:p>
    <w:p w14:paraId="4AA4432F" w14:textId="77777777" w:rsidR="00837C00" w:rsidRPr="00837C00" w:rsidRDefault="00837C00" w:rsidP="00A1519C">
      <w:pPr>
        <w:pStyle w:val="ListParagraph"/>
        <w:numPr>
          <w:ilvl w:val="0"/>
          <w:numId w:val="15"/>
        </w:numPr>
      </w:pPr>
      <w:r>
        <w:lastRenderedPageBreak/>
        <w:t xml:space="preserve">Use </w:t>
      </w:r>
      <w:proofErr w:type="spellStart"/>
      <w:r>
        <w:t>Project_Id</w:t>
      </w:r>
      <w:proofErr w:type="spellEnd"/>
    </w:p>
    <w:p w14:paraId="1AB23D6A" w14:textId="3CAF982F" w:rsidR="002A6072" w:rsidRDefault="00A3082B" w:rsidP="00990A8B">
      <w:pPr>
        <w:pStyle w:val="ListParagraph"/>
        <w:ind w:left="1080"/>
      </w:pPr>
      <w:r w:rsidRPr="00A3082B">
        <w:t>If the ESI data being imported is part of an established Project</w:t>
      </w:r>
      <w:r w:rsidR="007E7D41">
        <w:t>,</w:t>
      </w:r>
      <w:r w:rsidRPr="00A3082B">
        <w:t xml:space="preserve"> </w:t>
      </w:r>
      <w:r>
        <w:t>you</w:t>
      </w:r>
      <w:r w:rsidRPr="00A3082B">
        <w:t xml:space="preserve"> will need to </w:t>
      </w:r>
      <w:r w:rsidR="007E7D41">
        <w:t>en</w:t>
      </w:r>
      <w:r w:rsidRPr="00A3082B">
        <w:t>sure that a Project record exists with a User_Project_Id and Project_Name in the Project table.</w:t>
      </w:r>
      <w:r w:rsidR="00990A8B">
        <w:t xml:space="preserve">  </w:t>
      </w:r>
      <w:r w:rsidR="002A6072">
        <w:t xml:space="preserve">See </w:t>
      </w:r>
      <w:r w:rsidR="007E7D41">
        <w:t xml:space="preserve">figure </w:t>
      </w:r>
      <w:r w:rsidR="00D11C92">
        <w:t>4</w:t>
      </w:r>
      <w:r w:rsidR="002A6072">
        <w:t>.</w:t>
      </w:r>
    </w:p>
    <w:p w14:paraId="42EACF18" w14:textId="77777777" w:rsidR="002A6072" w:rsidRPr="002A6072" w:rsidRDefault="002A6072" w:rsidP="009660BE">
      <w:pPr>
        <w:pStyle w:val="ListParagraph"/>
      </w:pPr>
    </w:p>
    <w:p w14:paraId="45179F6A" w14:textId="77777777" w:rsidR="000A3916" w:rsidRDefault="002A6072" w:rsidP="002E43C9">
      <w:pPr>
        <w:pStyle w:val="ListParagraph"/>
        <w:jc w:val="center"/>
      </w:pPr>
      <w:r>
        <w:rPr>
          <w:noProof/>
        </w:rPr>
        <w:drawing>
          <wp:inline distT="0" distB="0" distL="0" distR="0" wp14:anchorId="4992B7A2" wp14:editId="1C9B9A32">
            <wp:extent cx="5695238" cy="1095238"/>
            <wp:effectExtent l="38100" t="38100" r="96520" b="863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95238" cy="1095238"/>
                    </a:xfrm>
                    <a:prstGeom prst="rect">
                      <a:avLst/>
                    </a:prstGeom>
                    <a:effectLst>
                      <a:outerShdw blurRad="50800" dist="38100" dir="2700000" algn="tl" rotWithShape="0">
                        <a:prstClr val="black">
                          <a:alpha val="40000"/>
                        </a:prstClr>
                      </a:outerShdw>
                    </a:effectLst>
                  </pic:spPr>
                </pic:pic>
              </a:graphicData>
            </a:graphic>
          </wp:inline>
        </w:drawing>
      </w:r>
    </w:p>
    <w:p w14:paraId="364B7B3A" w14:textId="77777777" w:rsidR="002A6072" w:rsidRDefault="000A3916" w:rsidP="009660BE">
      <w:pPr>
        <w:pStyle w:val="Caption"/>
      </w:pPr>
      <w:bookmarkStart w:id="14" w:name="_Toc454858493"/>
      <w:r>
        <w:t xml:space="preserve">Figure </w:t>
      </w:r>
      <w:fldSimple w:instr=" SEQ Figure \* ARABIC ">
        <w:r w:rsidR="0073629B">
          <w:rPr>
            <w:noProof/>
          </w:rPr>
          <w:t>4</w:t>
        </w:r>
      </w:fldSimple>
      <w:r w:rsidR="00364B56">
        <w:t>.—</w:t>
      </w:r>
      <w:r>
        <w:t>User Project Id</w:t>
      </w:r>
      <w:r w:rsidR="00CC5BB3">
        <w:t>.</w:t>
      </w:r>
      <w:bookmarkEnd w:id="14"/>
    </w:p>
    <w:p w14:paraId="08C3321F" w14:textId="77777777" w:rsidR="002A6072" w:rsidRDefault="00A3082B" w:rsidP="00990A8B">
      <w:pPr>
        <w:pStyle w:val="ListParagraph"/>
        <w:ind w:left="1080"/>
      </w:pPr>
      <w:r w:rsidRPr="00A3082B">
        <w:t xml:space="preserve">If </w:t>
      </w:r>
      <w:r>
        <w:t>you</w:t>
      </w:r>
      <w:r w:rsidRPr="00A3082B">
        <w:t xml:space="preserve"> want to append ESI data to </w:t>
      </w:r>
      <w:r w:rsidR="000710D1">
        <w:t xml:space="preserve">an </w:t>
      </w:r>
      <w:r w:rsidRPr="00A3082B">
        <w:t xml:space="preserve">existing Project and an existing Site record, </w:t>
      </w:r>
      <w:r w:rsidR="000710D1">
        <w:t>you</w:t>
      </w:r>
      <w:r w:rsidRPr="00A3082B">
        <w:t xml:space="preserve"> </w:t>
      </w:r>
      <w:r w:rsidR="00125EF3">
        <w:t>must</w:t>
      </w:r>
      <w:r w:rsidRPr="00A3082B">
        <w:t xml:space="preserve"> go into </w:t>
      </w:r>
      <w:r w:rsidR="00C46A47">
        <w:t xml:space="preserve">the </w:t>
      </w:r>
      <w:r w:rsidRPr="00A3082B">
        <w:t xml:space="preserve">NASIS </w:t>
      </w:r>
      <w:r w:rsidR="00C46A47">
        <w:t>Site_Observation table</w:t>
      </w:r>
      <w:r w:rsidR="00C46A47" w:rsidRPr="00A3082B">
        <w:t xml:space="preserve"> </w:t>
      </w:r>
      <w:r w:rsidRPr="00A3082B">
        <w:t xml:space="preserve">prior to importing </w:t>
      </w:r>
      <w:r w:rsidR="00125EF3">
        <w:t xml:space="preserve">the </w:t>
      </w:r>
      <w:r w:rsidRPr="00A3082B">
        <w:t>ESI data</w:t>
      </w:r>
      <w:r w:rsidR="007E7D41">
        <w:t>.</w:t>
      </w:r>
      <w:r w:rsidRPr="00A3082B">
        <w:t xml:space="preserve"> </w:t>
      </w:r>
      <w:r w:rsidR="00990A8B">
        <w:t xml:space="preserve"> </w:t>
      </w:r>
      <w:r w:rsidR="007E7D41">
        <w:t>S</w:t>
      </w:r>
      <w:r w:rsidRPr="00A3082B">
        <w:t xml:space="preserve">et the Project Id </w:t>
      </w:r>
      <w:r w:rsidR="00011A5D">
        <w:t xml:space="preserve">by </w:t>
      </w:r>
      <w:r w:rsidRPr="00A3082B">
        <w:t>select</w:t>
      </w:r>
      <w:r w:rsidR="00011A5D">
        <w:t>ing</w:t>
      </w:r>
      <w:r w:rsidRPr="00A3082B">
        <w:t xml:space="preserve"> it from the drop down choice lis</w:t>
      </w:r>
      <w:r w:rsidR="00C46A47">
        <w:t xml:space="preserve">t in the </w:t>
      </w:r>
      <w:r w:rsidR="00C46A47" w:rsidRPr="00527ED4">
        <w:t>User Project Id</w:t>
      </w:r>
      <w:r w:rsidR="00C46A47">
        <w:t xml:space="preserve"> field</w:t>
      </w:r>
      <w:r w:rsidR="002A6072">
        <w:t>.</w:t>
      </w:r>
    </w:p>
    <w:p w14:paraId="43667EC4" w14:textId="77777777" w:rsidR="005A3490" w:rsidRDefault="005A3490" w:rsidP="009660BE">
      <w:pPr>
        <w:pStyle w:val="ListParagraph"/>
      </w:pPr>
    </w:p>
    <w:p w14:paraId="4E1A0530" w14:textId="77777777" w:rsidR="001D309D" w:rsidRDefault="00837C00" w:rsidP="00A1519C">
      <w:pPr>
        <w:pStyle w:val="ListParagraph"/>
        <w:numPr>
          <w:ilvl w:val="0"/>
          <w:numId w:val="15"/>
        </w:numPr>
      </w:pPr>
      <w:r w:rsidRPr="00837C00">
        <w:t>Check Out Site records</w:t>
      </w:r>
    </w:p>
    <w:p w14:paraId="5745D010" w14:textId="64E9580C" w:rsidR="002A6072" w:rsidRDefault="00990A8B" w:rsidP="00990A8B">
      <w:pPr>
        <w:pStyle w:val="ListParagraph"/>
        <w:ind w:left="1080"/>
      </w:pPr>
      <w:r>
        <w:t xml:space="preserve">Confirm </w:t>
      </w:r>
      <w:r w:rsidR="00125EF3">
        <w:t>that</w:t>
      </w:r>
      <w:r w:rsidR="002A6072">
        <w:t xml:space="preserve"> the necessary records in the NASIS database have been checked out and that you have rights to edit them.</w:t>
      </w:r>
      <w:r>
        <w:t xml:space="preserve">  </w:t>
      </w:r>
      <w:r w:rsidR="002A6072">
        <w:t xml:space="preserve">Work with </w:t>
      </w:r>
      <w:r w:rsidR="00125EF3">
        <w:t xml:space="preserve">the </w:t>
      </w:r>
      <w:r w:rsidR="002A6072">
        <w:t xml:space="preserve">Soil Data Quality Specialist </w:t>
      </w:r>
      <w:r w:rsidR="00125EF3">
        <w:t xml:space="preserve">at </w:t>
      </w:r>
      <w:r w:rsidR="008A686C">
        <w:t xml:space="preserve">your </w:t>
      </w:r>
      <w:r w:rsidR="00125EF3">
        <w:t xml:space="preserve">Soil Survey Regional Office </w:t>
      </w:r>
      <w:r w:rsidR="002A6072">
        <w:t xml:space="preserve">to </w:t>
      </w:r>
      <w:r w:rsidR="00125EF3">
        <w:t>en</w:t>
      </w:r>
      <w:r w:rsidR="002A6072">
        <w:t>sure that you h</w:t>
      </w:r>
      <w:r w:rsidR="00125EF3">
        <w:t xml:space="preserve">ave the necessary rights to add and </w:t>
      </w:r>
      <w:r w:rsidR="002A6072">
        <w:t>edit data.</w:t>
      </w:r>
    </w:p>
    <w:p w14:paraId="2C4BD68C" w14:textId="77777777" w:rsidR="002A6072" w:rsidRPr="002A6072" w:rsidRDefault="002A6072" w:rsidP="009660BE">
      <w:pPr>
        <w:pStyle w:val="ListParagraph"/>
      </w:pPr>
    </w:p>
    <w:p w14:paraId="74727F70" w14:textId="77777777" w:rsidR="00837C00" w:rsidRPr="00837C00" w:rsidRDefault="00837C00" w:rsidP="00A1519C">
      <w:pPr>
        <w:pStyle w:val="ListParagraph"/>
        <w:numPr>
          <w:ilvl w:val="0"/>
          <w:numId w:val="15"/>
        </w:numPr>
      </w:pPr>
      <w:r w:rsidRPr="00837C00">
        <w:t>Refresh Your Local Database</w:t>
      </w:r>
    </w:p>
    <w:p w14:paraId="678FEFEF" w14:textId="66E39FEB" w:rsidR="002A6072" w:rsidRDefault="00125EF3" w:rsidP="00990A8B">
      <w:pPr>
        <w:pStyle w:val="ListParagraph"/>
        <w:ind w:left="1080"/>
      </w:pPr>
      <w:r>
        <w:t xml:space="preserve">When you first login to NASIS, </w:t>
      </w:r>
      <w:r w:rsidR="002A6072">
        <w:t xml:space="preserve">remember </w:t>
      </w:r>
      <w:r>
        <w:t xml:space="preserve">to refresh your local database before adding or </w:t>
      </w:r>
      <w:r w:rsidR="002A6072">
        <w:t>editing data.</w:t>
      </w:r>
      <w:r w:rsidR="008A686C">
        <w:t xml:space="preserve">  One reason to do this is so that your database has the most current import scripts.  </w:t>
      </w:r>
    </w:p>
    <w:p w14:paraId="17F49498" w14:textId="77777777" w:rsidR="002A6072" w:rsidRPr="002A6072" w:rsidRDefault="002A6072" w:rsidP="009660BE">
      <w:pPr>
        <w:pStyle w:val="ListParagraph"/>
      </w:pPr>
    </w:p>
    <w:p w14:paraId="1CF54CDC" w14:textId="77777777" w:rsidR="00837C00" w:rsidRPr="00837C00" w:rsidRDefault="00837C00" w:rsidP="00A1519C">
      <w:pPr>
        <w:pStyle w:val="ListParagraph"/>
        <w:numPr>
          <w:ilvl w:val="0"/>
          <w:numId w:val="15"/>
        </w:numPr>
      </w:pPr>
      <w:r w:rsidRPr="00837C00">
        <w:t>Upload and Check In Data</w:t>
      </w:r>
    </w:p>
    <w:p w14:paraId="09924BE6" w14:textId="77777777" w:rsidR="002A6072" w:rsidRPr="002A6072" w:rsidRDefault="00990A8B" w:rsidP="00990A8B">
      <w:pPr>
        <w:pStyle w:val="ListParagraph"/>
        <w:ind w:left="1080"/>
      </w:pPr>
      <w:r>
        <w:t>A</w:t>
      </w:r>
      <w:r w:rsidR="00125EF3">
        <w:t>t the end of the day</w:t>
      </w:r>
      <w:r>
        <w:t>, upload</w:t>
      </w:r>
      <w:r w:rsidR="002A6072">
        <w:t xml:space="preserve"> any records you altered and check them into the National database.</w:t>
      </w:r>
    </w:p>
    <w:p w14:paraId="4C765DF7" w14:textId="0A770DF6" w:rsidR="00A3082B" w:rsidRPr="00A3082B" w:rsidRDefault="00B00D1A" w:rsidP="009660BE">
      <w:r>
        <w:t xml:space="preserve">Once </w:t>
      </w:r>
      <w:r w:rsidR="00125EF3">
        <w:t>these habits</w:t>
      </w:r>
      <w:r w:rsidR="008A686C">
        <w:t xml:space="preserve"> have been established,</w:t>
      </w:r>
      <w:r w:rsidR="00A3082B" w:rsidRPr="00A3082B">
        <w:t xml:space="preserve"> </w:t>
      </w:r>
      <w:r w:rsidR="00125EF3">
        <w:t xml:space="preserve">you will find </w:t>
      </w:r>
      <w:r w:rsidR="00A3082B" w:rsidRPr="00A3082B">
        <w:t>import</w:t>
      </w:r>
      <w:r w:rsidR="001432D7">
        <w:t>ing</w:t>
      </w:r>
      <w:r w:rsidR="00A3082B" w:rsidRPr="00A3082B">
        <w:t xml:space="preserve"> go</w:t>
      </w:r>
      <w:r w:rsidR="00125EF3">
        <w:t>es</w:t>
      </w:r>
      <w:r w:rsidR="00A3082B" w:rsidRPr="00A3082B">
        <w:t xml:space="preserve"> </w:t>
      </w:r>
      <w:r w:rsidR="00011A5D">
        <w:t>much smoother</w:t>
      </w:r>
      <w:r w:rsidR="00125EF3">
        <w:t xml:space="preserve"> and </w:t>
      </w:r>
      <w:r w:rsidR="00C46A47">
        <w:t>faster.</w:t>
      </w:r>
    </w:p>
    <w:p w14:paraId="73FFBB66" w14:textId="77777777" w:rsidR="00076410" w:rsidRPr="00A3082B" w:rsidRDefault="00125EF3" w:rsidP="009660BE">
      <w:r>
        <w:t>K</w:t>
      </w:r>
      <w:r w:rsidR="00011A5D">
        <w:t xml:space="preserve">eep in mind </w:t>
      </w:r>
      <w:r>
        <w:t xml:space="preserve">that </w:t>
      </w:r>
      <w:r w:rsidR="00A3082B" w:rsidRPr="00A3082B">
        <w:t>if the site</w:t>
      </w:r>
      <w:r>
        <w:t xml:space="preserve"> or pedon data imported or </w:t>
      </w:r>
      <w:r w:rsidR="00A3082B" w:rsidRPr="00A3082B">
        <w:t xml:space="preserve">entered by the soils </w:t>
      </w:r>
      <w:r>
        <w:t xml:space="preserve">personnel </w:t>
      </w:r>
      <w:r w:rsidR="00A3082B" w:rsidRPr="00A3082B">
        <w:t>included vegetation info</w:t>
      </w:r>
      <w:r>
        <w:t>rmation,</w:t>
      </w:r>
      <w:r w:rsidR="00A3082B" w:rsidRPr="00A3082B">
        <w:t xml:space="preserve"> then there will be two Vegetation_Plo</w:t>
      </w:r>
      <w:r>
        <w:t>t records for each User_Site_Id.</w:t>
      </w:r>
      <w:r w:rsidR="00990A8B">
        <w:t xml:space="preserve">  </w:t>
      </w:r>
      <w:r>
        <w:t>O</w:t>
      </w:r>
      <w:r w:rsidR="00A3082B" w:rsidRPr="00A3082B">
        <w:t xml:space="preserve">ne </w:t>
      </w:r>
      <w:r>
        <w:t xml:space="preserve">record </w:t>
      </w:r>
      <w:r w:rsidR="00A3082B" w:rsidRPr="00A3082B">
        <w:t>will have Plot_Plant_Inventory data (from the site</w:t>
      </w:r>
      <w:r>
        <w:t xml:space="preserve"> or </w:t>
      </w:r>
      <w:r w:rsidR="00A3082B" w:rsidRPr="00A3082B">
        <w:t>pedon data entered)</w:t>
      </w:r>
      <w:r>
        <w:t>,</w:t>
      </w:r>
      <w:r w:rsidR="00A3082B" w:rsidRPr="00A3082B">
        <w:t xml:space="preserve"> and the </w:t>
      </w:r>
      <w:r>
        <w:t>other</w:t>
      </w:r>
      <w:r w:rsidR="00A3082B" w:rsidRPr="00A3082B">
        <w:t xml:space="preserve"> will have all the rest of the plant data that came from the ESI import.</w:t>
      </w:r>
      <w:r w:rsidR="00990A8B">
        <w:t xml:space="preserve">  </w:t>
      </w:r>
      <w:r w:rsidR="00A3082B" w:rsidRPr="00A3082B">
        <w:t>This is legal, it just looks a little strange.</w:t>
      </w:r>
    </w:p>
    <w:p w14:paraId="34C51CC2" w14:textId="77777777" w:rsidR="00027240" w:rsidRPr="000710D1" w:rsidRDefault="00527ED4" w:rsidP="009660BE">
      <w:pPr>
        <w:pStyle w:val="Heading1"/>
      </w:pPr>
      <w:bookmarkStart w:id="15" w:name="_Toc454858460"/>
      <w:r>
        <w:lastRenderedPageBreak/>
        <w:t>ESI Form:</w:t>
      </w:r>
      <w:r w:rsidR="009C1177">
        <w:t xml:space="preserve"> </w:t>
      </w:r>
      <w:r w:rsidR="00027240" w:rsidRPr="000710D1">
        <w:t xml:space="preserve">Main </w:t>
      </w:r>
      <w:r w:rsidR="009C1177">
        <w:t>C</w:t>
      </w:r>
      <w:r w:rsidR="00027240" w:rsidRPr="000710D1">
        <w:t>apabilities</w:t>
      </w:r>
      <w:bookmarkEnd w:id="15"/>
    </w:p>
    <w:p w14:paraId="08ED1D1D" w14:textId="65F3B306" w:rsidR="006B5AFB" w:rsidRDefault="006B5AFB" w:rsidP="006B5AFB">
      <w:pPr>
        <w:pStyle w:val="Heading2"/>
      </w:pPr>
      <w:bookmarkStart w:id="16" w:name="_Toc454858461"/>
      <w:r>
        <w:t>Copy/Paste or Moving Cells</w:t>
      </w:r>
      <w:r w:rsidR="00B54A21">
        <w:t>:  Use Extreme Care</w:t>
      </w:r>
      <w:bookmarkEnd w:id="16"/>
    </w:p>
    <w:p w14:paraId="0B82A4D3" w14:textId="77777777" w:rsidR="005D5C55" w:rsidRDefault="006B5AFB" w:rsidP="006B5AFB">
      <w:r>
        <w:t xml:space="preserve">Excel has many methods to make data entry faster and less tedious.  One is the Copy/Paste method.  In this method, </w:t>
      </w:r>
      <w:r w:rsidR="005D5C55">
        <w:t>the user</w:t>
      </w:r>
      <w:r>
        <w:t xml:space="preserve"> highlights one or more cells, either in the same row or the same column, using one of the many copy methods.  The</w:t>
      </w:r>
      <w:r w:rsidR="005D5C55">
        <w:t xml:space="preserve"> user will then place</w:t>
      </w:r>
      <w:r>
        <w:t xml:space="preserve"> the cursor in</w:t>
      </w:r>
      <w:r w:rsidR="005D5C55">
        <w:t>to</w:t>
      </w:r>
      <w:r>
        <w:t xml:space="preserve"> the cell where the data is to be copied to, i.e. pasted.  The</w:t>
      </w:r>
      <w:r w:rsidR="00E90232">
        <w:t xml:space="preserve"> user can then u</w:t>
      </w:r>
      <w:r>
        <w:t xml:space="preserve">se one of the many methods to paste what was just copied into the </w:t>
      </w:r>
      <w:r w:rsidR="00E90232">
        <w:t>new location</w:t>
      </w:r>
      <w:r>
        <w:t xml:space="preserve">.  It is important to understand that after copying one or more cells, the paste should only be done in the same relative location as it was copied from.  </w:t>
      </w:r>
      <w:r w:rsidR="00E90232">
        <w:t xml:space="preserve">The user should </w:t>
      </w:r>
      <w:r w:rsidR="00E90232" w:rsidRPr="00B54A21">
        <w:rPr>
          <w:b/>
        </w:rPr>
        <w:t>exercise extreme care</w:t>
      </w:r>
      <w:r w:rsidR="00E90232">
        <w:t xml:space="preserve"> when </w:t>
      </w:r>
      <w:r>
        <w:t xml:space="preserve">copying and pasting a large selection of cells </w:t>
      </w:r>
      <w:r w:rsidR="005D5C55">
        <w:t>to ensure that the paste operation is done to the same type of cells as were copied.  If the user is going to copy a large selection of cells, it would be wise to save the file before doing the operation.</w:t>
      </w:r>
    </w:p>
    <w:p w14:paraId="2DF9EA7A" w14:textId="740D3703" w:rsidR="005D5C55" w:rsidRDefault="005D5C55" w:rsidP="006B5AFB">
      <w:r>
        <w:t xml:space="preserve">Sometimes the user might enter data into one cell and later realize the data should have been entered into the same column, but a different row.  To rectify this error, it may be tempting to simply move the cell(s) involved.  </w:t>
      </w:r>
      <w:r w:rsidRPr="005D5C55">
        <w:rPr>
          <w:b/>
          <w:color w:val="FF0000"/>
        </w:rPr>
        <w:t>DO NOT</w:t>
      </w:r>
      <w:r w:rsidRPr="005D5C55">
        <w:rPr>
          <w:color w:val="FF0000"/>
        </w:rPr>
        <w:t xml:space="preserve"> </w:t>
      </w:r>
      <w:r>
        <w:t xml:space="preserve">give in to this temptation.  Moving cells around </w:t>
      </w:r>
      <w:r w:rsidR="00DC452C" w:rsidRPr="00DC452C">
        <w:rPr>
          <w:b/>
          <w:color w:val="FF0000"/>
        </w:rPr>
        <w:t>WILL</w:t>
      </w:r>
      <w:r w:rsidR="00DC452C" w:rsidRPr="00DC452C">
        <w:rPr>
          <w:color w:val="FF0000"/>
        </w:rPr>
        <w:t xml:space="preserve"> </w:t>
      </w:r>
      <w:r>
        <w:t xml:space="preserve">damage the integrity of the form and may cause the import to fail.  </w:t>
      </w:r>
      <w:r w:rsidR="00B54A21">
        <w:t xml:space="preserve">In addition, this action may render the form unable to be imported and unfixable.  Meaning, you will have to transcribe the original data to a blank form, again.  </w:t>
      </w:r>
      <w:r>
        <w:t xml:space="preserve">Finding </w:t>
      </w:r>
      <w:r w:rsidR="00B54A21">
        <w:t xml:space="preserve">an error of </w:t>
      </w:r>
      <w:r>
        <w:t xml:space="preserve">this </w:t>
      </w:r>
      <w:r w:rsidR="00B54A21">
        <w:t>type</w:t>
      </w:r>
      <w:r>
        <w:t>, even given the information from the NASIS error message, may be very difficult if not impossible.</w:t>
      </w:r>
      <w:r w:rsidR="00764BE3">
        <w:t xml:space="preserve">  </w:t>
      </w:r>
    </w:p>
    <w:p w14:paraId="7055AE01" w14:textId="77777777" w:rsidR="00076410" w:rsidRDefault="00076410" w:rsidP="009660BE">
      <w:pPr>
        <w:pStyle w:val="Heading2"/>
      </w:pPr>
      <w:bookmarkStart w:id="17" w:name="_Toc454858462"/>
      <w:r>
        <w:t>Cell Comment Indicators</w:t>
      </w:r>
      <w:bookmarkEnd w:id="17"/>
    </w:p>
    <w:p w14:paraId="2201420B" w14:textId="77777777" w:rsidR="00076410" w:rsidRPr="00076410" w:rsidRDefault="003D757D" w:rsidP="00076410">
      <w:r>
        <w:t>R</w:t>
      </w:r>
      <w:r w:rsidR="00076410">
        <w:t xml:space="preserve">ed triangles </w:t>
      </w:r>
      <w:r>
        <w:t xml:space="preserve">displayed </w:t>
      </w:r>
      <w:r w:rsidR="00076410">
        <w:t>in the upper right corner of the cell indicates that there is a comment associated with the cell.  See Appendix A to learn how to hide these cell comment indicators.</w:t>
      </w:r>
    </w:p>
    <w:p w14:paraId="254F6635" w14:textId="77777777" w:rsidR="00F00C07" w:rsidRDefault="00F00C07" w:rsidP="009660BE">
      <w:pPr>
        <w:pStyle w:val="Heading2"/>
        <w:rPr>
          <w:rFonts w:ascii="Arial" w:hAnsi="Arial"/>
        </w:rPr>
      </w:pPr>
      <w:bookmarkStart w:id="18" w:name="_Toc454858463"/>
      <w:r w:rsidRPr="00B46E2D">
        <w:t>Types of Data Entry Fields</w:t>
      </w:r>
      <w:bookmarkEnd w:id="18"/>
    </w:p>
    <w:p w14:paraId="7210BA4B" w14:textId="4837F1EA" w:rsidR="0077617E" w:rsidRDefault="00F00C07" w:rsidP="0077617E">
      <w:r>
        <w:t xml:space="preserve">There are </w:t>
      </w:r>
      <w:r w:rsidR="00702C92">
        <w:t>two</w:t>
      </w:r>
      <w:r>
        <w:t xml:space="preserve"> types of data entry fields on the ESI forms</w:t>
      </w:r>
      <w:r w:rsidR="009D76AC">
        <w:t>:</w:t>
      </w:r>
      <w:r>
        <w:t xml:space="preserve"> </w:t>
      </w:r>
      <w:r w:rsidR="009D76AC">
        <w:t xml:space="preserve">numeric and </w:t>
      </w:r>
      <w:r w:rsidR="0077617E">
        <w:t>nonnumeric (</w:t>
      </w:r>
      <w:r w:rsidR="009D76AC">
        <w:t>text</w:t>
      </w:r>
      <w:r w:rsidR="0077617E">
        <w:t>)</w:t>
      </w:r>
      <w:r w:rsidR="00702C92">
        <w:t>.</w:t>
      </w:r>
      <w:r w:rsidR="00990A8B">
        <w:t xml:space="preserve">  </w:t>
      </w:r>
      <w:r w:rsidR="00834B46">
        <w:t xml:space="preserve">Almost each data entry </w:t>
      </w:r>
      <w:r>
        <w:t>field also has one or mor</w:t>
      </w:r>
      <w:r w:rsidR="00990A8B">
        <w:t>e data validations tied to it.</w:t>
      </w:r>
    </w:p>
    <w:p w14:paraId="06C7D48C" w14:textId="77777777" w:rsidR="00F00C07" w:rsidRPr="00B46E2D" w:rsidRDefault="00F00C07" w:rsidP="0077617E">
      <w:pPr>
        <w:pStyle w:val="Heading3"/>
      </w:pPr>
      <w:bookmarkStart w:id="19" w:name="_Toc454858464"/>
      <w:r w:rsidRPr="00B46E2D">
        <w:t>Numeric</w:t>
      </w:r>
      <w:r w:rsidR="003D595E" w:rsidRPr="00B46E2D">
        <w:t xml:space="preserve"> Fields</w:t>
      </w:r>
      <w:bookmarkEnd w:id="19"/>
    </w:p>
    <w:p w14:paraId="3B31B7BB" w14:textId="77777777" w:rsidR="00F00C07" w:rsidRDefault="00F00C07" w:rsidP="009660BE">
      <w:r>
        <w:t>The most common type of data entry field is numeric.</w:t>
      </w:r>
      <w:r w:rsidR="00990A8B">
        <w:t xml:space="preserve"> </w:t>
      </w:r>
      <w:r w:rsidR="00B62F5F">
        <w:t xml:space="preserve"> </w:t>
      </w:r>
      <w:r>
        <w:t xml:space="preserve">These </w:t>
      </w:r>
      <w:r w:rsidR="0077617E">
        <w:t xml:space="preserve">fields </w:t>
      </w:r>
      <w:r w:rsidR="00702C92">
        <w:t>are</w:t>
      </w:r>
      <w:r>
        <w:t xml:space="preserve"> form</w:t>
      </w:r>
      <w:r w:rsidR="0077617E">
        <w:t>atted to be an integer or float-</w:t>
      </w:r>
      <w:r>
        <w:t>data type</w:t>
      </w:r>
      <w:r w:rsidR="00702C92">
        <w:t>s</w:t>
      </w:r>
      <w:r>
        <w:t>.</w:t>
      </w:r>
      <w:r w:rsidR="00990A8B">
        <w:t xml:space="preserve"> </w:t>
      </w:r>
      <w:r w:rsidR="00437888">
        <w:t xml:space="preserve"> </w:t>
      </w:r>
      <w:r>
        <w:t>Most fl</w:t>
      </w:r>
      <w:r w:rsidR="0077617E">
        <w:t>oat-</w:t>
      </w:r>
      <w:r>
        <w:t>data type fields allow either one or two numbers to the right of the decimal point.</w:t>
      </w:r>
      <w:r w:rsidR="00990A8B">
        <w:t xml:space="preserve"> </w:t>
      </w:r>
      <w:r w:rsidR="00437888">
        <w:t xml:space="preserve"> </w:t>
      </w:r>
      <w:r>
        <w:t>The two exceptions are the latitude and longitude fields.</w:t>
      </w:r>
      <w:r w:rsidR="00990A8B">
        <w:t xml:space="preserve"> </w:t>
      </w:r>
      <w:r w:rsidR="00437888">
        <w:t xml:space="preserve"> </w:t>
      </w:r>
      <w:r>
        <w:t>They each allow up to seven numbers to the right of the decimal point.</w:t>
      </w:r>
    </w:p>
    <w:p w14:paraId="7D625599" w14:textId="77777777" w:rsidR="00F00C07" w:rsidRDefault="00F00C07" w:rsidP="009660BE">
      <w:r>
        <w:t xml:space="preserve">The most common data validation for this type of field is </w:t>
      </w:r>
      <w:r w:rsidR="0077617E">
        <w:t xml:space="preserve">a check </w:t>
      </w:r>
      <w:r>
        <w:t xml:space="preserve">to </w:t>
      </w:r>
      <w:r w:rsidR="0077617E">
        <w:t xml:space="preserve">ensure a value is </w:t>
      </w:r>
      <w:r>
        <w:t>within a defined range.</w:t>
      </w:r>
      <w:r w:rsidR="00990A8B">
        <w:t xml:space="preserve"> </w:t>
      </w:r>
      <w:r w:rsidR="00437888">
        <w:t xml:space="preserve"> </w:t>
      </w:r>
      <w:r w:rsidR="00A51131">
        <w:t>For example, the validation for pH is that</w:t>
      </w:r>
      <w:r>
        <w:t xml:space="preserve"> the value in this float field</w:t>
      </w:r>
      <w:r w:rsidR="00A51131">
        <w:t xml:space="preserve">, which </w:t>
      </w:r>
      <w:r w:rsidR="0077617E">
        <w:t>h</w:t>
      </w:r>
      <w:r w:rsidR="00A51131">
        <w:t xml:space="preserve">as a </w:t>
      </w:r>
      <w:r>
        <w:t>precision of one</w:t>
      </w:r>
      <w:r w:rsidR="00A51131">
        <w:t>,</w:t>
      </w:r>
      <w:r>
        <w:t xml:space="preserve"> must be between 1.0 and 13.0, inclusive.</w:t>
      </w:r>
    </w:p>
    <w:p w14:paraId="407AD886" w14:textId="2DD9B32C" w:rsidR="001C7943" w:rsidRDefault="0077617E" w:rsidP="009660BE">
      <w:r>
        <w:t>Other</w:t>
      </w:r>
      <w:r w:rsidR="001C7943">
        <w:t xml:space="preserve"> common data validation</w:t>
      </w:r>
      <w:r>
        <w:t>s</w:t>
      </w:r>
      <w:r w:rsidR="001C7943">
        <w:t xml:space="preserve"> </w:t>
      </w:r>
      <w:r w:rsidR="00A057EF">
        <w:t>involve comparing the data entered using one or more of the following checks</w:t>
      </w:r>
      <w:r w:rsidR="00834B46">
        <w:t>:</w:t>
      </w:r>
      <w:r w:rsidR="00A057EF">
        <w:t xml:space="preserve">  </w:t>
      </w:r>
      <w:r w:rsidR="00834B46">
        <w:t>t</w:t>
      </w:r>
      <w:r w:rsidR="001C7943">
        <w:t xml:space="preserve">he value </w:t>
      </w:r>
      <w:r>
        <w:t xml:space="preserve">is </w:t>
      </w:r>
      <w:r w:rsidR="001C7943">
        <w:t>greater than, less than, greater than or equal to, or less than or equal to</w:t>
      </w:r>
      <w:r>
        <w:t xml:space="preserve"> a given value</w:t>
      </w:r>
      <w:r w:rsidR="001C7943">
        <w:t>.</w:t>
      </w:r>
    </w:p>
    <w:p w14:paraId="43D175F4" w14:textId="12C48AAF" w:rsidR="001D309D" w:rsidRDefault="003D595E" w:rsidP="009660BE">
      <w:r>
        <w:lastRenderedPageBreak/>
        <w:t xml:space="preserve">The </w:t>
      </w:r>
      <w:r w:rsidR="001C7943">
        <w:t xml:space="preserve">Elevation </w:t>
      </w:r>
      <w:r>
        <w:t xml:space="preserve">field </w:t>
      </w:r>
      <w:r w:rsidR="001C7943">
        <w:t>has an unusual type of data validation for a numeric field.</w:t>
      </w:r>
      <w:r w:rsidR="00990A8B">
        <w:t xml:space="preserve"> </w:t>
      </w:r>
      <w:r w:rsidR="00437888">
        <w:t xml:space="preserve"> </w:t>
      </w:r>
      <w:r w:rsidR="001C7943">
        <w:t xml:space="preserve">This is a </w:t>
      </w:r>
      <w:r w:rsidR="0077617E">
        <w:t>“</w:t>
      </w:r>
      <w:r w:rsidR="001C7943">
        <w:t>look up</w:t>
      </w:r>
      <w:r w:rsidR="0077617E">
        <w:t>”</w:t>
      </w:r>
      <w:r w:rsidR="001C7943">
        <w:t xml:space="preserve"> validation.</w:t>
      </w:r>
      <w:r w:rsidR="00990A8B">
        <w:t xml:space="preserve"> </w:t>
      </w:r>
      <w:r w:rsidR="00437888">
        <w:t xml:space="preserve"> </w:t>
      </w:r>
      <w:r w:rsidR="001C7943">
        <w:t xml:space="preserve">The allowable range for Elevation depends on the value </w:t>
      </w:r>
      <w:r w:rsidR="00527ED4">
        <w:t>in</w:t>
      </w:r>
      <w:r w:rsidR="001C7943">
        <w:t xml:space="preserve"> the State field.</w:t>
      </w:r>
      <w:r w:rsidR="00990A8B">
        <w:t xml:space="preserve"> </w:t>
      </w:r>
      <w:r w:rsidR="00437888">
        <w:t xml:space="preserve"> </w:t>
      </w:r>
      <w:r w:rsidR="001C7943">
        <w:t>The forms are programmed such that when a specific State is entered</w:t>
      </w:r>
      <w:r w:rsidR="0077617E">
        <w:t>,</w:t>
      </w:r>
      <w:r w:rsidR="001C7943">
        <w:t xml:space="preserve"> the allowable range for Elevation changes</w:t>
      </w:r>
      <w:r w:rsidR="0077617E">
        <w:t>.</w:t>
      </w:r>
      <w:r w:rsidR="001C7943">
        <w:t xml:space="preserve"> </w:t>
      </w:r>
      <w:r w:rsidR="00437888">
        <w:t xml:space="preserve"> </w:t>
      </w:r>
      <w:r w:rsidR="0077617E">
        <w:t xml:space="preserve">The changes are </w:t>
      </w:r>
      <w:r w:rsidR="001C7943">
        <w:t>based on the maximum and minimum elevation</w:t>
      </w:r>
      <w:r w:rsidR="0077617E">
        <w:t>s</w:t>
      </w:r>
      <w:r w:rsidR="001C7943">
        <w:t xml:space="preserve"> found in th</w:t>
      </w:r>
      <w:r w:rsidR="0077617E">
        <w:t>e</w:t>
      </w:r>
      <w:r w:rsidR="001C7943">
        <w:t xml:space="preserve"> </w:t>
      </w:r>
      <w:r w:rsidR="0077617E">
        <w:t>State</w:t>
      </w:r>
      <w:r w:rsidR="00834B46">
        <w:t xml:space="preserve"> as determined by United States Geological Survey</w:t>
      </w:r>
      <w:r w:rsidR="001C7943">
        <w:t>.</w:t>
      </w:r>
      <w:r w:rsidR="00990A8B">
        <w:t xml:space="preserve"> </w:t>
      </w:r>
      <w:r w:rsidR="00437888">
        <w:t xml:space="preserve"> </w:t>
      </w:r>
      <w:r w:rsidR="001C7943">
        <w:t xml:space="preserve">If you enter a value that is outside the range in elevation for </w:t>
      </w:r>
      <w:r w:rsidR="0077617E">
        <w:t xml:space="preserve">the </w:t>
      </w:r>
      <w:r w:rsidR="00A51131">
        <w:t>selected</w:t>
      </w:r>
      <w:r w:rsidR="001C7943">
        <w:t xml:space="preserve"> </w:t>
      </w:r>
      <w:r w:rsidR="0077617E">
        <w:t>S</w:t>
      </w:r>
      <w:r w:rsidR="001C7943">
        <w:t>tate</w:t>
      </w:r>
      <w:r w:rsidR="0077617E">
        <w:t>,</w:t>
      </w:r>
      <w:r w:rsidR="001C7943">
        <w:t xml:space="preserve"> an </w:t>
      </w:r>
      <w:r w:rsidR="0077617E">
        <w:t>e</w:t>
      </w:r>
      <w:r w:rsidR="001C7943">
        <w:t>rror message will be displayed.</w:t>
      </w:r>
      <w:r w:rsidR="00834B46">
        <w:t xml:space="preserve">  You will not be allowed to leave the Elevation field until either the value is corrected or deleted.</w:t>
      </w:r>
    </w:p>
    <w:p w14:paraId="55A6F359" w14:textId="77777777" w:rsidR="001C7943" w:rsidRPr="00B46E2D" w:rsidRDefault="001C7943" w:rsidP="0077617E">
      <w:pPr>
        <w:pStyle w:val="Heading3"/>
      </w:pPr>
      <w:bookmarkStart w:id="20" w:name="_Toc454858465"/>
      <w:r w:rsidRPr="00B46E2D">
        <w:t>Nonnumeric</w:t>
      </w:r>
      <w:r w:rsidR="003D595E" w:rsidRPr="00B46E2D">
        <w:t xml:space="preserve"> Fields</w:t>
      </w:r>
      <w:bookmarkEnd w:id="20"/>
    </w:p>
    <w:p w14:paraId="00D271C8" w14:textId="77777777" w:rsidR="001D410D" w:rsidRDefault="001C7943" w:rsidP="009660BE">
      <w:r>
        <w:t xml:space="preserve">There are </w:t>
      </w:r>
      <w:r w:rsidR="00F440D5">
        <w:t xml:space="preserve">three </w:t>
      </w:r>
      <w:r w:rsidR="001D410D">
        <w:t xml:space="preserve">primary </w:t>
      </w:r>
      <w:r w:rsidR="00F440D5">
        <w:t>types of</w:t>
      </w:r>
      <w:r>
        <w:t xml:space="preserve"> nonnumeric</w:t>
      </w:r>
      <w:r w:rsidR="00702C92">
        <w:t xml:space="preserve"> </w:t>
      </w:r>
      <w:r w:rsidR="001D410D">
        <w:t>(</w:t>
      </w:r>
      <w:r w:rsidR="00702C92">
        <w:t>a</w:t>
      </w:r>
      <w:r w:rsidR="0077617E">
        <w:t>.</w:t>
      </w:r>
      <w:r w:rsidR="00702C92">
        <w:t>k</w:t>
      </w:r>
      <w:r w:rsidR="0077617E">
        <w:t>.</w:t>
      </w:r>
      <w:r w:rsidR="00702C92">
        <w:t>a</w:t>
      </w:r>
      <w:r w:rsidR="0077617E">
        <w:t>.</w:t>
      </w:r>
      <w:r w:rsidR="00702C92">
        <w:t xml:space="preserve"> text</w:t>
      </w:r>
      <w:r w:rsidR="001D410D">
        <w:t>)</w:t>
      </w:r>
      <w:r>
        <w:t xml:space="preserve"> data entry fields.</w:t>
      </w:r>
      <w:r w:rsidR="0099752E">
        <w:t xml:space="preserve"> </w:t>
      </w:r>
      <w:r w:rsidR="00990A8B">
        <w:t xml:space="preserve"> </w:t>
      </w:r>
      <w:r w:rsidR="0055613C">
        <w:t>The</w:t>
      </w:r>
      <w:r w:rsidR="001D410D">
        <w:t>s</w:t>
      </w:r>
      <w:r w:rsidR="0055613C">
        <w:t xml:space="preserve">e fields </w:t>
      </w:r>
      <w:r w:rsidR="001D410D">
        <w:t xml:space="preserve">are for long </w:t>
      </w:r>
      <w:r w:rsidR="0055613C">
        <w:t>notes</w:t>
      </w:r>
      <w:r w:rsidR="00702C92">
        <w:t>,</w:t>
      </w:r>
      <w:r w:rsidR="0055613C">
        <w:t xml:space="preserve"> short text strings</w:t>
      </w:r>
      <w:r w:rsidR="00702C92">
        <w:t>, or choices</w:t>
      </w:r>
      <w:r w:rsidR="0055613C">
        <w:t xml:space="preserve"> </w:t>
      </w:r>
      <w:r w:rsidR="001D410D">
        <w:t>lists</w:t>
      </w:r>
      <w:r w:rsidR="0055613C">
        <w:t>.</w:t>
      </w:r>
    </w:p>
    <w:p w14:paraId="2463ADF8" w14:textId="12F9B57B" w:rsidR="001D309D" w:rsidRDefault="003302EF" w:rsidP="009660BE">
      <w:r>
        <w:t xml:space="preserve">The first type </w:t>
      </w:r>
      <w:r w:rsidR="0055613C">
        <w:t xml:space="preserve">is the </w:t>
      </w:r>
      <w:r w:rsidR="00527ED4">
        <w:t>long note</w:t>
      </w:r>
      <w:r w:rsidR="001C7943">
        <w:t xml:space="preserve"> field</w:t>
      </w:r>
      <w:r>
        <w:t>.</w:t>
      </w:r>
      <w:r w:rsidR="001C7943">
        <w:t xml:space="preserve"> </w:t>
      </w:r>
      <w:r w:rsidR="0099752E">
        <w:t xml:space="preserve"> </w:t>
      </w:r>
      <w:r>
        <w:t xml:space="preserve">In this type of field, </w:t>
      </w:r>
      <w:r w:rsidR="0099752E">
        <w:t>you</w:t>
      </w:r>
      <w:r w:rsidR="001C7943">
        <w:t xml:space="preserve"> can enter any type of note of just about any length.</w:t>
      </w:r>
      <w:r w:rsidR="0099752E">
        <w:t xml:space="preserve"> </w:t>
      </w:r>
      <w:r w:rsidR="00990A8B">
        <w:t xml:space="preserve"> </w:t>
      </w:r>
      <w:r w:rsidR="00527ED4">
        <w:t>All of the long note</w:t>
      </w:r>
      <w:r w:rsidR="001C7943">
        <w:t xml:space="preserve"> fields on the form can be </w:t>
      </w:r>
      <w:r>
        <w:t xml:space="preserve">quickly </w:t>
      </w:r>
      <w:r w:rsidR="001C7943">
        <w:t xml:space="preserve">identified </w:t>
      </w:r>
      <w:r>
        <w:t>because they have</w:t>
      </w:r>
      <w:r w:rsidR="001C7943">
        <w:t xml:space="preserve"> more than one row</w:t>
      </w:r>
      <w:r>
        <w:t>.</w:t>
      </w:r>
      <w:r w:rsidR="00990A8B">
        <w:t xml:space="preserve"> </w:t>
      </w:r>
      <w:r w:rsidR="0099752E">
        <w:t xml:space="preserve"> </w:t>
      </w:r>
      <w:r>
        <w:t xml:space="preserve">For example, see the </w:t>
      </w:r>
      <w:r w:rsidR="00702C92">
        <w:t xml:space="preserve">Observations and Comments field in </w:t>
      </w:r>
      <w:r>
        <w:t xml:space="preserve">figure </w:t>
      </w:r>
      <w:r w:rsidR="00D11C92">
        <w:t>5</w:t>
      </w:r>
      <w:r w:rsidR="00702C92">
        <w:t>.</w:t>
      </w:r>
      <w:r w:rsidRPr="003302EF">
        <w:t xml:space="preserve"> </w:t>
      </w:r>
      <w:r w:rsidR="0099752E">
        <w:t xml:space="preserve"> </w:t>
      </w:r>
      <w:r>
        <w:t>There are no validations for the long note fields.</w:t>
      </w:r>
    </w:p>
    <w:p w14:paraId="1F15D24C" w14:textId="77777777" w:rsidR="000A3916" w:rsidRDefault="00702C92" w:rsidP="002E43C9">
      <w:pPr>
        <w:jc w:val="center"/>
      </w:pPr>
      <w:r>
        <w:rPr>
          <w:noProof/>
        </w:rPr>
        <w:drawing>
          <wp:inline distT="0" distB="0" distL="0" distR="0" wp14:anchorId="18772990" wp14:editId="2E823209">
            <wp:extent cx="4921576" cy="2122998"/>
            <wp:effectExtent l="38100" t="38100" r="88900" b="86995"/>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925829" cy="2124833"/>
                    </a:xfrm>
                    <a:prstGeom prst="rect">
                      <a:avLst/>
                    </a:prstGeom>
                    <a:effectLst>
                      <a:outerShdw blurRad="50800" dist="38100" dir="2700000" algn="tl" rotWithShape="0">
                        <a:prstClr val="black">
                          <a:alpha val="40000"/>
                        </a:prstClr>
                      </a:outerShdw>
                    </a:effectLst>
                  </pic:spPr>
                </pic:pic>
              </a:graphicData>
            </a:graphic>
          </wp:inline>
        </w:drawing>
      </w:r>
    </w:p>
    <w:p w14:paraId="23316C5D" w14:textId="77777777" w:rsidR="00702C92" w:rsidRDefault="000A3916" w:rsidP="009660BE">
      <w:pPr>
        <w:pStyle w:val="Caption"/>
      </w:pPr>
      <w:bookmarkStart w:id="21" w:name="_Toc454858494"/>
      <w:r>
        <w:t xml:space="preserve">Figure </w:t>
      </w:r>
      <w:fldSimple w:instr=" SEQ Figure \* ARABIC ">
        <w:r w:rsidR="0073629B">
          <w:rPr>
            <w:noProof/>
          </w:rPr>
          <w:t>5</w:t>
        </w:r>
      </w:fldSimple>
      <w:r w:rsidR="00364B56">
        <w:t>.—</w:t>
      </w:r>
      <w:r>
        <w:t xml:space="preserve">Long </w:t>
      </w:r>
      <w:r w:rsidR="006E076E">
        <w:t>Note Field</w:t>
      </w:r>
      <w:r w:rsidR="00CC5BB3">
        <w:t>.</w:t>
      </w:r>
      <w:bookmarkEnd w:id="21"/>
    </w:p>
    <w:p w14:paraId="3A16F733" w14:textId="615A9F57" w:rsidR="00990A8B" w:rsidRDefault="003302EF" w:rsidP="003302EF">
      <w:r>
        <w:t>The</w:t>
      </w:r>
      <w:r w:rsidR="0055613C">
        <w:t xml:space="preserve"> second type of text field </w:t>
      </w:r>
      <w:r w:rsidR="00A51131">
        <w:t xml:space="preserve">is </w:t>
      </w:r>
      <w:r>
        <w:t>the</w:t>
      </w:r>
      <w:r w:rsidR="00A51131">
        <w:t xml:space="preserve"> short notes field</w:t>
      </w:r>
      <w:r w:rsidR="00F440D5">
        <w:t>.</w:t>
      </w:r>
      <w:r w:rsidR="00990A8B">
        <w:t xml:space="preserve"> </w:t>
      </w:r>
      <w:r w:rsidR="0099752E">
        <w:t xml:space="preserve"> </w:t>
      </w:r>
      <w:r w:rsidR="00F440D5">
        <w:t xml:space="preserve">These </w:t>
      </w:r>
      <w:r>
        <w:t xml:space="preserve">fields </w:t>
      </w:r>
      <w:r w:rsidR="00F440D5">
        <w:t xml:space="preserve">are </w:t>
      </w:r>
      <w:r>
        <w:t xml:space="preserve">typically </w:t>
      </w:r>
      <w:r w:rsidR="00A057EF">
        <w:t>only one row</w:t>
      </w:r>
      <w:r>
        <w:t>,</w:t>
      </w:r>
      <w:r w:rsidR="00F440D5">
        <w:t xml:space="preserve"> and </w:t>
      </w:r>
      <w:r>
        <w:t>you</w:t>
      </w:r>
      <w:r w:rsidR="00F440D5">
        <w:t xml:space="preserve"> may or may not be able to type past the right end of the field.</w:t>
      </w:r>
      <w:r w:rsidR="00990A8B">
        <w:t xml:space="preserve"> </w:t>
      </w:r>
      <w:r w:rsidR="0099752E">
        <w:t xml:space="preserve"> </w:t>
      </w:r>
      <w:r w:rsidR="00F440D5">
        <w:t>Th</w:t>
      </w:r>
      <w:r>
        <w:t>e</w:t>
      </w:r>
      <w:r w:rsidR="00F440D5">
        <w:t>s</w:t>
      </w:r>
      <w:r>
        <w:t>e</w:t>
      </w:r>
      <w:r w:rsidR="00F440D5">
        <w:t xml:space="preserve"> field</w:t>
      </w:r>
      <w:r>
        <w:t>s</w:t>
      </w:r>
      <w:r w:rsidR="00F440D5">
        <w:t xml:space="preserve"> </w:t>
      </w:r>
      <w:r>
        <w:t>typically have</w:t>
      </w:r>
      <w:r w:rsidR="00F440D5">
        <w:t xml:space="preserve"> a data validation </w:t>
      </w:r>
      <w:r>
        <w:t>for</w:t>
      </w:r>
      <w:r w:rsidR="00F440D5">
        <w:t xml:space="preserve"> the number of characters </w:t>
      </w:r>
      <w:r>
        <w:t>entered</w:t>
      </w:r>
      <w:r w:rsidR="00F440D5">
        <w:t>.</w:t>
      </w:r>
      <w:r w:rsidR="00990A8B">
        <w:t xml:space="preserve"> </w:t>
      </w:r>
      <w:r w:rsidR="0099752E">
        <w:t xml:space="preserve"> </w:t>
      </w:r>
      <w:r>
        <w:t xml:space="preserve">If you type more than the allowable number of characters, you will get an error when trying to leave the field. </w:t>
      </w:r>
      <w:r w:rsidR="0099752E">
        <w:t xml:space="preserve"> </w:t>
      </w:r>
      <w:r w:rsidR="00D11C92">
        <w:t>The Collector field in figure 6</w:t>
      </w:r>
      <w:r>
        <w:t xml:space="preserve"> is a</w:t>
      </w:r>
      <w:r w:rsidR="00F440D5">
        <w:t xml:space="preserve">n example </w:t>
      </w:r>
      <w:r>
        <w:t>of a short note field</w:t>
      </w:r>
      <w:r w:rsidR="00F440D5">
        <w:t>.</w:t>
      </w:r>
    </w:p>
    <w:p w14:paraId="1E1645B2" w14:textId="77777777" w:rsidR="000A3916" w:rsidRDefault="00702C92" w:rsidP="002E43C9">
      <w:pPr>
        <w:jc w:val="center"/>
      </w:pPr>
      <w:r>
        <w:rPr>
          <w:noProof/>
        </w:rPr>
        <w:drawing>
          <wp:inline distT="0" distB="0" distL="0" distR="0" wp14:anchorId="53C64A00" wp14:editId="7911CDD2">
            <wp:extent cx="5943600" cy="770255"/>
            <wp:effectExtent l="38100" t="38100" r="95250" b="86995"/>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770255"/>
                    </a:xfrm>
                    <a:prstGeom prst="rect">
                      <a:avLst/>
                    </a:prstGeom>
                    <a:effectLst>
                      <a:outerShdw blurRad="50800" dist="38100" dir="2700000" algn="tl" rotWithShape="0">
                        <a:prstClr val="black">
                          <a:alpha val="40000"/>
                        </a:prstClr>
                      </a:outerShdw>
                    </a:effectLst>
                  </pic:spPr>
                </pic:pic>
              </a:graphicData>
            </a:graphic>
          </wp:inline>
        </w:drawing>
      </w:r>
    </w:p>
    <w:p w14:paraId="577C7782" w14:textId="77777777" w:rsidR="00702C92" w:rsidRDefault="000A3916" w:rsidP="009660BE">
      <w:pPr>
        <w:pStyle w:val="Caption"/>
      </w:pPr>
      <w:bookmarkStart w:id="22" w:name="_Toc454858495"/>
      <w:r>
        <w:t xml:space="preserve">Figure </w:t>
      </w:r>
      <w:fldSimple w:instr=" SEQ Figure \* ARABIC ">
        <w:r w:rsidR="0073629B">
          <w:rPr>
            <w:noProof/>
          </w:rPr>
          <w:t>6</w:t>
        </w:r>
      </w:fldSimple>
      <w:r w:rsidR="00364B56">
        <w:t>.—</w:t>
      </w:r>
      <w:r>
        <w:t xml:space="preserve">Limited </w:t>
      </w:r>
      <w:r w:rsidR="006E076E">
        <w:t>Text-Length Field (Short Note Field</w:t>
      </w:r>
      <w:r w:rsidR="003302EF">
        <w:t>)</w:t>
      </w:r>
      <w:r w:rsidR="00CC5BB3">
        <w:t>.</w:t>
      </w:r>
      <w:bookmarkEnd w:id="22"/>
    </w:p>
    <w:p w14:paraId="5D0198C1" w14:textId="5F4E30B7" w:rsidR="00F440D5" w:rsidRDefault="003302EF" w:rsidP="009660BE">
      <w:r>
        <w:lastRenderedPageBreak/>
        <w:t>The</w:t>
      </w:r>
      <w:r w:rsidR="0055613C">
        <w:t xml:space="preserve"> third type of text</w:t>
      </w:r>
      <w:r w:rsidR="00A12928">
        <w:t xml:space="preserve"> field is </w:t>
      </w:r>
      <w:r w:rsidR="00F22538">
        <w:t>a choice list field that uses codes instead of typed out values.</w:t>
      </w:r>
      <w:r w:rsidR="00990A8B">
        <w:t xml:space="preserve"> </w:t>
      </w:r>
      <w:r w:rsidR="0099752E">
        <w:t xml:space="preserve"> </w:t>
      </w:r>
      <w:r w:rsidR="00F22538">
        <w:t xml:space="preserve">These </w:t>
      </w:r>
      <w:r>
        <w:t xml:space="preserve">codes </w:t>
      </w:r>
      <w:r w:rsidR="00F22538">
        <w:t>are short, usually two to five character</w:t>
      </w:r>
      <w:r>
        <w:t>s</w:t>
      </w:r>
      <w:r w:rsidR="00F22538">
        <w:t>.</w:t>
      </w:r>
      <w:r w:rsidR="00990A8B">
        <w:t xml:space="preserve"> </w:t>
      </w:r>
      <w:r w:rsidR="0099752E">
        <w:t xml:space="preserve"> </w:t>
      </w:r>
      <w:r w:rsidR="00F22538">
        <w:t>When the cursor is in one of these fields</w:t>
      </w:r>
      <w:r>
        <w:t>,</w:t>
      </w:r>
      <w:r w:rsidR="00F22538">
        <w:t xml:space="preserve"> a downward pointing triangle is displayed on the right side </w:t>
      </w:r>
      <w:r w:rsidR="00702C92">
        <w:t xml:space="preserve">of the field </w:t>
      </w:r>
      <w:r>
        <w:t>(f</w:t>
      </w:r>
      <w:r w:rsidR="00702C92">
        <w:t>ig</w:t>
      </w:r>
      <w:r>
        <w:t>.</w:t>
      </w:r>
      <w:r w:rsidR="00D11C92">
        <w:t xml:space="preserve"> 7</w:t>
      </w:r>
      <w:r>
        <w:t>)</w:t>
      </w:r>
      <w:r w:rsidR="00F22538">
        <w:t>.</w:t>
      </w:r>
    </w:p>
    <w:p w14:paraId="214E1ED9" w14:textId="77777777" w:rsidR="000A3916" w:rsidRDefault="00F22538" w:rsidP="002E43C9">
      <w:pPr>
        <w:jc w:val="center"/>
      </w:pPr>
      <w:r>
        <w:rPr>
          <w:noProof/>
        </w:rPr>
        <w:drawing>
          <wp:inline distT="0" distB="0" distL="0" distR="0" wp14:anchorId="3B11D9BD" wp14:editId="36DB0998">
            <wp:extent cx="847619" cy="371429"/>
            <wp:effectExtent l="38100" t="38100" r="86360" b="863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847619" cy="371429"/>
                    </a:xfrm>
                    <a:prstGeom prst="rect">
                      <a:avLst/>
                    </a:prstGeom>
                    <a:effectLst>
                      <a:outerShdw blurRad="50800" dist="38100" dir="2700000" algn="tl" rotWithShape="0">
                        <a:prstClr val="black">
                          <a:alpha val="40000"/>
                        </a:prstClr>
                      </a:outerShdw>
                    </a:effectLst>
                  </pic:spPr>
                </pic:pic>
              </a:graphicData>
            </a:graphic>
          </wp:inline>
        </w:drawing>
      </w:r>
    </w:p>
    <w:p w14:paraId="4D02328A" w14:textId="77777777" w:rsidR="00F22538" w:rsidRDefault="000A3916" w:rsidP="009660BE">
      <w:pPr>
        <w:pStyle w:val="Caption"/>
      </w:pPr>
      <w:bookmarkStart w:id="23" w:name="_Toc454858496"/>
      <w:r>
        <w:t xml:space="preserve">Figure </w:t>
      </w:r>
      <w:fldSimple w:instr=" SEQ Figure \* ARABIC ">
        <w:r w:rsidR="0073629B">
          <w:rPr>
            <w:noProof/>
          </w:rPr>
          <w:t>7</w:t>
        </w:r>
      </w:fldSimple>
      <w:r w:rsidR="00364B56">
        <w:t>.—</w:t>
      </w:r>
      <w:r>
        <w:t xml:space="preserve">Choice </w:t>
      </w:r>
      <w:r w:rsidR="006E076E">
        <w:t>Field</w:t>
      </w:r>
      <w:r w:rsidR="00CC5BB3">
        <w:t>.</w:t>
      </w:r>
      <w:bookmarkEnd w:id="23"/>
    </w:p>
    <w:p w14:paraId="6859AB73" w14:textId="54958F8F" w:rsidR="00F22538" w:rsidRDefault="00F22538" w:rsidP="009660BE">
      <w:r w:rsidRPr="00A91769">
        <w:t xml:space="preserve">When </w:t>
      </w:r>
      <w:r w:rsidR="003302EF">
        <w:t>you click</w:t>
      </w:r>
      <w:r w:rsidRPr="00A91769">
        <w:t xml:space="preserve"> on the downward pointing triangle</w:t>
      </w:r>
      <w:r w:rsidR="003302EF">
        <w:t>,</w:t>
      </w:r>
      <w:r w:rsidRPr="00A91769">
        <w:t xml:space="preserve"> a list </w:t>
      </w:r>
      <w:r w:rsidR="009910C6">
        <w:t xml:space="preserve">of </w:t>
      </w:r>
      <w:r w:rsidR="00F74298">
        <w:t xml:space="preserve">up to eight </w:t>
      </w:r>
      <w:r w:rsidRPr="00A91769">
        <w:t xml:space="preserve">choices </w:t>
      </w:r>
      <w:r w:rsidR="00702C92">
        <w:t>appear</w:t>
      </w:r>
      <w:r w:rsidR="009910C6">
        <w:t>s</w:t>
      </w:r>
      <w:r w:rsidRPr="00A91769">
        <w:t>.</w:t>
      </w:r>
      <w:r w:rsidR="00990A8B">
        <w:t xml:space="preserve"> </w:t>
      </w:r>
      <w:r w:rsidR="0099752E">
        <w:t xml:space="preserve"> </w:t>
      </w:r>
      <w:r w:rsidR="009910C6">
        <w:t>Lists that have more than eight choices are displayed with a vertical scroll bar for viewing</w:t>
      </w:r>
      <w:r w:rsidR="00D11C92">
        <w:t xml:space="preserve"> the additional choices (fig. 8</w:t>
      </w:r>
      <w:r w:rsidR="009910C6">
        <w:t>).</w:t>
      </w:r>
      <w:r w:rsidR="00990A8B">
        <w:t xml:space="preserve"> </w:t>
      </w:r>
      <w:r w:rsidR="0099752E">
        <w:t xml:space="preserve"> </w:t>
      </w:r>
      <w:r w:rsidR="009910C6">
        <w:t>T</w:t>
      </w:r>
      <w:r w:rsidR="009910C6" w:rsidRPr="00F22538">
        <w:t xml:space="preserve">he font size and number of choices displayed </w:t>
      </w:r>
      <w:r w:rsidR="009910C6">
        <w:t>can</w:t>
      </w:r>
      <w:r w:rsidR="00A057EF">
        <w:t>not</w:t>
      </w:r>
      <w:r w:rsidR="009910C6" w:rsidRPr="00F22538">
        <w:t xml:space="preserve"> </w:t>
      </w:r>
      <w:r w:rsidR="009910C6">
        <w:t xml:space="preserve">be controlled by either the </w:t>
      </w:r>
      <w:r w:rsidR="009910C6" w:rsidRPr="00F22538">
        <w:t xml:space="preserve">user or the </w:t>
      </w:r>
      <w:r w:rsidR="009910C6">
        <w:t xml:space="preserve">creator </w:t>
      </w:r>
      <w:r w:rsidR="009910C6" w:rsidRPr="00F22538">
        <w:t>of the form.</w:t>
      </w:r>
    </w:p>
    <w:p w14:paraId="53135A61" w14:textId="77777777" w:rsidR="000A3916" w:rsidRDefault="00F22538" w:rsidP="002E43C9">
      <w:pPr>
        <w:jc w:val="center"/>
      </w:pPr>
      <w:r>
        <w:rPr>
          <w:noProof/>
        </w:rPr>
        <w:drawing>
          <wp:inline distT="0" distB="0" distL="0" distR="0" wp14:anchorId="0C0BCF35" wp14:editId="3C18E691">
            <wp:extent cx="819048" cy="1333333"/>
            <wp:effectExtent l="38100" t="38100" r="95885" b="958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819048" cy="1333333"/>
                    </a:xfrm>
                    <a:prstGeom prst="rect">
                      <a:avLst/>
                    </a:prstGeom>
                    <a:effectLst>
                      <a:outerShdw blurRad="50800" dist="38100" dir="2700000" algn="tl" rotWithShape="0">
                        <a:prstClr val="black">
                          <a:alpha val="40000"/>
                        </a:prstClr>
                      </a:outerShdw>
                    </a:effectLst>
                  </pic:spPr>
                </pic:pic>
              </a:graphicData>
            </a:graphic>
          </wp:inline>
        </w:drawing>
      </w:r>
    </w:p>
    <w:p w14:paraId="287F21E4" w14:textId="77777777" w:rsidR="00702C92" w:rsidRDefault="000A3916" w:rsidP="009660BE">
      <w:pPr>
        <w:pStyle w:val="Caption"/>
      </w:pPr>
      <w:bookmarkStart w:id="24" w:name="_Toc454858497"/>
      <w:r>
        <w:t xml:space="preserve">Figure </w:t>
      </w:r>
      <w:fldSimple w:instr=" SEQ Figure \* ARABIC ">
        <w:r w:rsidR="0073629B">
          <w:rPr>
            <w:noProof/>
          </w:rPr>
          <w:t>8</w:t>
        </w:r>
      </w:fldSimple>
      <w:r w:rsidR="00364B56">
        <w:t>.—</w:t>
      </w:r>
      <w:r>
        <w:t xml:space="preserve">Choice </w:t>
      </w:r>
      <w:r w:rsidR="006E076E">
        <w:t>Field</w:t>
      </w:r>
      <w:r w:rsidR="00364B56">
        <w:t xml:space="preserve">: </w:t>
      </w:r>
      <w:r w:rsidR="00CC5BB3">
        <w:t xml:space="preserve">Choice </w:t>
      </w:r>
      <w:r w:rsidR="006E076E">
        <w:t>List</w:t>
      </w:r>
      <w:r w:rsidR="00CC5BB3">
        <w:t>.</w:t>
      </w:r>
      <w:bookmarkEnd w:id="24"/>
    </w:p>
    <w:p w14:paraId="3043FBD3" w14:textId="13375CE7" w:rsidR="00F22538" w:rsidRDefault="00705562" w:rsidP="009660BE">
      <w:r>
        <w:t>In a few choice-</w:t>
      </w:r>
      <w:r w:rsidR="00F22538">
        <w:t>list fields</w:t>
      </w:r>
      <w:r>
        <w:t>,</w:t>
      </w:r>
      <w:r w:rsidR="00F22538">
        <w:t xml:space="preserve"> </w:t>
      </w:r>
      <w:r>
        <w:t xml:space="preserve">the choices available depend </w:t>
      </w:r>
      <w:r w:rsidR="00F22538">
        <w:t>on the value in a previous field.</w:t>
      </w:r>
      <w:r w:rsidR="00990A8B">
        <w:t xml:space="preserve"> </w:t>
      </w:r>
      <w:r w:rsidR="0099752E">
        <w:t xml:space="preserve"> </w:t>
      </w:r>
      <w:r>
        <w:t>This is known as a dependent-</w:t>
      </w:r>
      <w:r w:rsidR="00522197">
        <w:t>choice list.</w:t>
      </w:r>
      <w:r w:rsidR="00990A8B">
        <w:t xml:space="preserve"> </w:t>
      </w:r>
      <w:r w:rsidR="0099752E">
        <w:t xml:space="preserve"> </w:t>
      </w:r>
      <w:r>
        <w:t xml:space="preserve">In figure </w:t>
      </w:r>
      <w:r w:rsidR="00D11C92">
        <w:t>9</w:t>
      </w:r>
      <w:r w:rsidR="00F22538">
        <w:t xml:space="preserve"> </w:t>
      </w:r>
      <w:r>
        <w:t xml:space="preserve">for example, </w:t>
      </w:r>
      <w:r w:rsidR="00F22538">
        <w:t xml:space="preserve">the </w:t>
      </w:r>
      <w:r>
        <w:t>County field</w:t>
      </w:r>
      <w:r w:rsidR="00F22538">
        <w:t xml:space="preserve"> </w:t>
      </w:r>
      <w:r>
        <w:t>is a dependent-choice list because t</w:t>
      </w:r>
      <w:r w:rsidR="00F22538">
        <w:t xml:space="preserve">he </w:t>
      </w:r>
      <w:r>
        <w:t xml:space="preserve">choices </w:t>
      </w:r>
      <w:r w:rsidR="00F22538">
        <w:t>availa</w:t>
      </w:r>
      <w:r w:rsidR="00E16084">
        <w:t xml:space="preserve">ble </w:t>
      </w:r>
      <w:r w:rsidR="00F22538">
        <w:t>depend on the value entered into the State field.</w:t>
      </w:r>
    </w:p>
    <w:p w14:paraId="3B2098E2" w14:textId="77777777" w:rsidR="000A3916" w:rsidRDefault="00522197" w:rsidP="002E43C9">
      <w:pPr>
        <w:jc w:val="center"/>
      </w:pPr>
      <w:r>
        <w:rPr>
          <w:noProof/>
        </w:rPr>
        <w:drawing>
          <wp:inline distT="0" distB="0" distL="0" distR="0" wp14:anchorId="22521900" wp14:editId="4295E40D">
            <wp:extent cx="1761905" cy="342857"/>
            <wp:effectExtent l="38100" t="38100" r="86360" b="958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1905" cy="342857"/>
                    </a:xfrm>
                    <a:prstGeom prst="rect">
                      <a:avLst/>
                    </a:prstGeom>
                    <a:effectLst>
                      <a:outerShdw blurRad="50800" dist="38100" dir="2700000" algn="tl" rotWithShape="0">
                        <a:prstClr val="black">
                          <a:alpha val="40000"/>
                        </a:prstClr>
                      </a:outerShdw>
                    </a:effectLst>
                  </pic:spPr>
                </pic:pic>
              </a:graphicData>
            </a:graphic>
          </wp:inline>
        </w:drawing>
      </w:r>
    </w:p>
    <w:p w14:paraId="6C95D7A9" w14:textId="77777777" w:rsidR="00522197" w:rsidRDefault="000A3916" w:rsidP="009660BE">
      <w:pPr>
        <w:pStyle w:val="Caption"/>
      </w:pPr>
      <w:bookmarkStart w:id="25" w:name="_Toc454858498"/>
      <w:r>
        <w:t xml:space="preserve">Figure </w:t>
      </w:r>
      <w:fldSimple w:instr=" SEQ Figure \* ARABIC ">
        <w:r w:rsidR="0073629B">
          <w:rPr>
            <w:noProof/>
          </w:rPr>
          <w:t>9</w:t>
        </w:r>
      </w:fldSimple>
      <w:r w:rsidR="00364B56">
        <w:t>.—</w:t>
      </w:r>
      <w:r>
        <w:t xml:space="preserve">Dependent </w:t>
      </w:r>
      <w:r w:rsidR="006E076E">
        <w:t>Choice Fields</w:t>
      </w:r>
      <w:r w:rsidR="00CC5BB3">
        <w:t>.</w:t>
      </w:r>
      <w:bookmarkEnd w:id="25"/>
    </w:p>
    <w:p w14:paraId="4B7F6C20" w14:textId="77777777" w:rsidR="005B4E8E" w:rsidRDefault="00705562" w:rsidP="009660BE">
      <w:r>
        <w:t>Note: S</w:t>
      </w:r>
      <w:r w:rsidR="005B4E8E">
        <w:t>ome of the choice fields have numeric looking codes</w:t>
      </w:r>
      <w:r w:rsidR="009660BE">
        <w:t xml:space="preserve"> </w:t>
      </w:r>
      <w:r w:rsidR="005B4E8E">
        <w:t>but are really text</w:t>
      </w:r>
      <w:r>
        <w:t xml:space="preserve"> fields</w:t>
      </w:r>
      <w:r w:rsidR="005B4E8E">
        <w:t>.</w:t>
      </w:r>
    </w:p>
    <w:p w14:paraId="7263D9AB" w14:textId="77777777" w:rsidR="00CB28FF" w:rsidRPr="000710D1" w:rsidRDefault="00CB28FF" w:rsidP="009660BE">
      <w:pPr>
        <w:pStyle w:val="Heading2"/>
        <w:rPr>
          <w:rFonts w:ascii="Arial" w:hAnsi="Arial"/>
        </w:rPr>
      </w:pPr>
      <w:bookmarkStart w:id="26" w:name="_Toc454858466"/>
      <w:r w:rsidRPr="00B46E2D">
        <w:t>Unusual</w:t>
      </w:r>
      <w:r w:rsidR="00B46E2D">
        <w:t xml:space="preserve"> </w:t>
      </w:r>
      <w:r w:rsidR="0077617E">
        <w:t>B</w:t>
      </w:r>
      <w:r w:rsidR="0077617E" w:rsidRPr="00B46E2D">
        <w:t>ehavior</w:t>
      </w:r>
      <w:r w:rsidR="0077617E">
        <w:t xml:space="preserve"> in </w:t>
      </w:r>
      <w:r w:rsidR="00B46E2D">
        <w:t>Data Entry Field</w:t>
      </w:r>
      <w:r w:rsidR="0077617E">
        <w:t>s</w:t>
      </w:r>
      <w:bookmarkEnd w:id="26"/>
    </w:p>
    <w:p w14:paraId="7BA27159" w14:textId="3496E699" w:rsidR="00984E42" w:rsidRDefault="00A057EF" w:rsidP="009660BE">
      <w:r>
        <w:t>You may encounter t</w:t>
      </w:r>
      <w:r w:rsidR="00705562">
        <w:t>hree types of u</w:t>
      </w:r>
      <w:r>
        <w:t>nusual behavior.  These are</w:t>
      </w:r>
      <w:r w:rsidR="00984E42">
        <w:t xml:space="preserve"> </w:t>
      </w:r>
      <w:r w:rsidR="00705562">
        <w:t>blacked-out fields, fields that turn red, and text that changes from lowercase to uppercase</w:t>
      </w:r>
      <w:r w:rsidR="00984E42">
        <w:t>.</w:t>
      </w:r>
    </w:p>
    <w:p w14:paraId="21E369D5" w14:textId="77777777" w:rsidR="00984E42" w:rsidRPr="00B46E2D" w:rsidRDefault="00984E42" w:rsidP="00705562">
      <w:pPr>
        <w:pStyle w:val="Heading3"/>
      </w:pPr>
      <w:bookmarkStart w:id="27" w:name="_Toc454858467"/>
      <w:r w:rsidRPr="00B46E2D">
        <w:t xml:space="preserve">Blacked </w:t>
      </w:r>
      <w:r w:rsidR="00844F38" w:rsidRPr="00B46E2D">
        <w:t>Out Fields</w:t>
      </w:r>
      <w:bookmarkEnd w:id="27"/>
    </w:p>
    <w:p w14:paraId="2C5FC5A8" w14:textId="44BE29B5" w:rsidR="00522197" w:rsidRPr="00984E42" w:rsidRDefault="00522197" w:rsidP="00705562">
      <w:pPr>
        <w:pStyle w:val="ListParagraph"/>
        <w:ind w:left="0"/>
      </w:pPr>
      <w:r w:rsidRPr="00984E42">
        <w:t>On most of the forms</w:t>
      </w:r>
      <w:r w:rsidR="00705562">
        <w:t>,</w:t>
      </w:r>
      <w:r w:rsidRPr="00984E42">
        <w:t xml:space="preserve"> </w:t>
      </w:r>
      <w:r w:rsidR="00705562">
        <w:t xml:space="preserve">you will encounter </w:t>
      </w:r>
      <w:r w:rsidRPr="00984E42">
        <w:t xml:space="preserve">fields </w:t>
      </w:r>
      <w:r w:rsidR="00705562">
        <w:t>that may be blacked out depending on</w:t>
      </w:r>
      <w:r w:rsidRPr="00984E42">
        <w:t xml:space="preserve"> the value of a</w:t>
      </w:r>
      <w:r w:rsidR="00705562">
        <w:t>nother field.</w:t>
      </w:r>
      <w:r w:rsidR="00990A8B">
        <w:t xml:space="preserve"> </w:t>
      </w:r>
      <w:r w:rsidR="0099752E">
        <w:t xml:space="preserve"> </w:t>
      </w:r>
      <w:r w:rsidR="00705562">
        <w:t>T</w:t>
      </w:r>
      <w:r w:rsidRPr="00984E42">
        <w:t xml:space="preserve">his behavior is </w:t>
      </w:r>
      <w:r w:rsidR="00705562">
        <w:t xml:space="preserve">mainly encountered </w:t>
      </w:r>
      <w:r w:rsidRPr="00984E42">
        <w:t>in the Plot Type section.</w:t>
      </w:r>
      <w:r w:rsidR="00990A8B">
        <w:t xml:space="preserve"> </w:t>
      </w:r>
      <w:r w:rsidR="0099752E">
        <w:t xml:space="preserve"> </w:t>
      </w:r>
      <w:r w:rsidRPr="00984E42">
        <w:t>Figure 1</w:t>
      </w:r>
      <w:r w:rsidR="00D11C92">
        <w:t>0</w:t>
      </w:r>
      <w:r w:rsidRPr="00984E42">
        <w:t xml:space="preserve"> displays this section with all fields visible.</w:t>
      </w:r>
    </w:p>
    <w:p w14:paraId="712E7720" w14:textId="77777777" w:rsidR="000A3916" w:rsidRDefault="00522197" w:rsidP="002E43C9">
      <w:pPr>
        <w:jc w:val="center"/>
      </w:pPr>
      <w:r>
        <w:rPr>
          <w:noProof/>
        </w:rPr>
        <w:lastRenderedPageBreak/>
        <w:drawing>
          <wp:inline distT="0" distB="0" distL="0" distR="0" wp14:anchorId="0B5A9267" wp14:editId="2CAF3E6E">
            <wp:extent cx="5943600" cy="1412875"/>
            <wp:effectExtent l="38100" t="38100" r="95250" b="920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1412875"/>
                    </a:xfrm>
                    <a:prstGeom prst="rect">
                      <a:avLst/>
                    </a:prstGeom>
                    <a:effectLst>
                      <a:outerShdw blurRad="50800" dist="38100" dir="2700000" algn="tl" rotWithShape="0">
                        <a:prstClr val="black">
                          <a:alpha val="40000"/>
                        </a:prstClr>
                      </a:outerShdw>
                    </a:effectLst>
                  </pic:spPr>
                </pic:pic>
              </a:graphicData>
            </a:graphic>
          </wp:inline>
        </w:drawing>
      </w:r>
    </w:p>
    <w:p w14:paraId="1E9CF034" w14:textId="77777777" w:rsidR="00522197" w:rsidRDefault="000A3916" w:rsidP="009660BE">
      <w:pPr>
        <w:pStyle w:val="Caption"/>
      </w:pPr>
      <w:bookmarkStart w:id="28" w:name="_Toc454858499"/>
      <w:r>
        <w:t xml:space="preserve">Figure </w:t>
      </w:r>
      <w:fldSimple w:instr=" SEQ Figure \* ARABIC ">
        <w:r w:rsidR="0073629B">
          <w:rPr>
            <w:noProof/>
          </w:rPr>
          <w:t>10</w:t>
        </w:r>
      </w:fldSimple>
      <w:r w:rsidR="00364B56">
        <w:t>.—</w:t>
      </w:r>
      <w:r>
        <w:t xml:space="preserve">No </w:t>
      </w:r>
      <w:r w:rsidR="006E076E">
        <w:t>Blacked Out Fields</w:t>
      </w:r>
      <w:r w:rsidR="00CC5BB3">
        <w:t>.</w:t>
      </w:r>
      <w:bookmarkEnd w:id="28"/>
    </w:p>
    <w:p w14:paraId="72476237" w14:textId="598BDD69" w:rsidR="00522197" w:rsidRDefault="00522197" w:rsidP="009660BE">
      <w:r>
        <w:t>When a</w:t>
      </w:r>
      <w:r w:rsidR="00705562">
        <w:t xml:space="preserve"> Plot Configuration is selected</w:t>
      </w:r>
      <w:r>
        <w:t xml:space="preserve"> in the first field in this section, </w:t>
      </w:r>
      <w:r w:rsidR="00984E42">
        <w:t>the dimension row</w:t>
      </w:r>
      <w:r w:rsidR="00705562">
        <w:t>s</w:t>
      </w:r>
      <w:r w:rsidR="00984E42">
        <w:t xml:space="preserve"> </w:t>
      </w:r>
      <w:r w:rsidR="00705562">
        <w:t xml:space="preserve">for all other plot configurations are </w:t>
      </w:r>
      <w:r w:rsidR="00984E42">
        <w:t>blacked</w:t>
      </w:r>
      <w:r w:rsidR="00E16084">
        <w:t xml:space="preserve"> out</w:t>
      </w:r>
      <w:r w:rsidR="00705562">
        <w:t>.</w:t>
      </w:r>
      <w:r w:rsidR="00E16084">
        <w:t xml:space="preserve"> </w:t>
      </w:r>
      <w:r w:rsidR="0099752E">
        <w:t xml:space="preserve"> </w:t>
      </w:r>
      <w:r w:rsidR="00D11C92">
        <w:t>Figure 11</w:t>
      </w:r>
      <w:r w:rsidR="00705562" w:rsidRPr="00705562">
        <w:t xml:space="preserve"> </w:t>
      </w:r>
      <w:r w:rsidR="00705562" w:rsidRPr="00984E42">
        <w:t xml:space="preserve">displays this section with </w:t>
      </w:r>
      <w:r w:rsidR="00705562">
        <w:t xml:space="preserve">the irrelevant </w:t>
      </w:r>
      <w:r w:rsidR="00705562" w:rsidRPr="00984E42">
        <w:t xml:space="preserve">fields </w:t>
      </w:r>
      <w:r w:rsidR="00705562">
        <w:t>blacked out</w:t>
      </w:r>
      <w:r w:rsidR="00984E42">
        <w:t>.</w:t>
      </w:r>
    </w:p>
    <w:p w14:paraId="378FCA66" w14:textId="77777777" w:rsidR="000A3916" w:rsidRDefault="00984E42" w:rsidP="002E43C9">
      <w:pPr>
        <w:jc w:val="center"/>
      </w:pPr>
      <w:r>
        <w:rPr>
          <w:noProof/>
        </w:rPr>
        <w:drawing>
          <wp:inline distT="0" distB="0" distL="0" distR="0" wp14:anchorId="59FAC09A" wp14:editId="03BBA818">
            <wp:extent cx="5943600" cy="1415415"/>
            <wp:effectExtent l="38100" t="38100" r="95250" b="895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1415415"/>
                    </a:xfrm>
                    <a:prstGeom prst="rect">
                      <a:avLst/>
                    </a:prstGeom>
                    <a:effectLst>
                      <a:outerShdw blurRad="50800" dist="38100" dir="2700000" algn="tl" rotWithShape="0">
                        <a:prstClr val="black">
                          <a:alpha val="40000"/>
                        </a:prstClr>
                      </a:outerShdw>
                    </a:effectLst>
                  </pic:spPr>
                </pic:pic>
              </a:graphicData>
            </a:graphic>
          </wp:inline>
        </w:drawing>
      </w:r>
    </w:p>
    <w:p w14:paraId="22546C9E" w14:textId="77777777" w:rsidR="00984E42" w:rsidRDefault="000A3916" w:rsidP="009660BE">
      <w:pPr>
        <w:pStyle w:val="Caption"/>
      </w:pPr>
      <w:bookmarkStart w:id="29" w:name="_Toc454858500"/>
      <w:r>
        <w:t xml:space="preserve">Figure </w:t>
      </w:r>
      <w:fldSimple w:instr=" SEQ Figure \* ARABIC ">
        <w:r w:rsidR="0073629B">
          <w:rPr>
            <w:noProof/>
          </w:rPr>
          <w:t>11</w:t>
        </w:r>
      </w:fldSimple>
      <w:r w:rsidR="00364B56">
        <w:t>.—</w:t>
      </w:r>
      <w:r>
        <w:t xml:space="preserve">Blacked </w:t>
      </w:r>
      <w:r w:rsidR="006E076E">
        <w:t>Out Fields</w:t>
      </w:r>
      <w:r w:rsidR="00CC5BB3">
        <w:t>.</w:t>
      </w:r>
      <w:bookmarkEnd w:id="29"/>
    </w:p>
    <w:p w14:paraId="1BD7C0C4" w14:textId="77777777" w:rsidR="00984E42" w:rsidRPr="00B46E2D" w:rsidRDefault="00984E42" w:rsidP="00705562">
      <w:pPr>
        <w:pStyle w:val="Heading3"/>
      </w:pPr>
      <w:bookmarkStart w:id="30" w:name="_Toc454858468"/>
      <w:r w:rsidRPr="00B46E2D">
        <w:t xml:space="preserve">Fields </w:t>
      </w:r>
      <w:r w:rsidR="00844F38" w:rsidRPr="00B46E2D">
        <w:t>That Turn Red</w:t>
      </w:r>
      <w:bookmarkEnd w:id="30"/>
    </w:p>
    <w:p w14:paraId="3F0AF11A" w14:textId="077A8962" w:rsidR="004A1166" w:rsidRDefault="00B37F81" w:rsidP="00705562">
      <w:pPr>
        <w:pStyle w:val="ListParagraph"/>
        <w:ind w:left="0"/>
      </w:pPr>
      <w:r>
        <w:t xml:space="preserve">In </w:t>
      </w:r>
      <w:r w:rsidR="00834B46">
        <w:t>currently very few instances</w:t>
      </w:r>
      <w:r>
        <w:t>, the characters entered in a field may turn red</w:t>
      </w:r>
      <w:r w:rsidR="00A057EF">
        <w:t xml:space="preserve"> or the field may turn red</w:t>
      </w:r>
      <w:r>
        <w:t>.</w:t>
      </w:r>
      <w:r w:rsidR="00990A8B">
        <w:t xml:space="preserve"> </w:t>
      </w:r>
      <w:r w:rsidR="0099752E">
        <w:t xml:space="preserve"> </w:t>
      </w:r>
      <w:r w:rsidR="00CB28FF">
        <w:t>This</w:t>
      </w:r>
      <w:r w:rsidR="00984E42" w:rsidRPr="00984E42">
        <w:t xml:space="preserve"> </w:t>
      </w:r>
      <w:r>
        <w:t xml:space="preserve">can occur </w:t>
      </w:r>
      <w:r w:rsidR="00654431">
        <w:t xml:space="preserve">if an error is </w:t>
      </w:r>
      <w:r w:rsidR="00654431" w:rsidRPr="00984E42">
        <w:t xml:space="preserve">detected </w:t>
      </w:r>
      <w:r w:rsidR="00984E42" w:rsidRPr="00984E42">
        <w:t xml:space="preserve">where there </w:t>
      </w:r>
      <w:r w:rsidR="00654431">
        <w:t>is</w:t>
      </w:r>
      <w:r w:rsidR="00984E42" w:rsidRPr="00984E42">
        <w:t xml:space="preserve"> more than one set of related data fields.</w:t>
      </w:r>
      <w:r w:rsidR="00990A8B">
        <w:t xml:space="preserve"> </w:t>
      </w:r>
      <w:r w:rsidR="0099752E">
        <w:t xml:space="preserve"> </w:t>
      </w:r>
      <w:r w:rsidR="00654431">
        <w:t>For example</w:t>
      </w:r>
      <w:r w:rsidR="00CB28FF">
        <w:t xml:space="preserve">, </w:t>
      </w:r>
      <w:r w:rsidR="00654431">
        <w:t>it can occur in some fields if you enter</w:t>
      </w:r>
      <w:r w:rsidR="00834B46">
        <w:t xml:space="preserve"> values into a low</w:t>
      </w:r>
      <w:r w:rsidR="00984E42" w:rsidRPr="00984E42">
        <w:t xml:space="preserve"> </w:t>
      </w:r>
      <w:r w:rsidR="00654431">
        <w:t xml:space="preserve">value </w:t>
      </w:r>
      <w:r w:rsidR="00834B46">
        <w:t xml:space="preserve">field and </w:t>
      </w:r>
      <w:r w:rsidR="00654431">
        <w:t>a</w:t>
      </w:r>
      <w:r w:rsidR="00834B46">
        <w:t xml:space="preserve"> value in the upper</w:t>
      </w:r>
      <w:r w:rsidR="00984E42" w:rsidRPr="00984E42">
        <w:t xml:space="preserve"> value </w:t>
      </w:r>
      <w:r w:rsidR="00834B46">
        <w:t xml:space="preserve">field </w:t>
      </w:r>
      <w:r w:rsidR="00984E42" w:rsidRPr="00984E42">
        <w:t xml:space="preserve">and the upper value </w:t>
      </w:r>
      <w:r w:rsidR="00CB28FF">
        <w:t>i</w:t>
      </w:r>
      <w:r w:rsidR="00984E42" w:rsidRPr="00984E42">
        <w:t xml:space="preserve">s </w:t>
      </w:r>
      <w:r w:rsidR="00654431">
        <w:t xml:space="preserve">smaller </w:t>
      </w:r>
      <w:r w:rsidR="00984E42" w:rsidRPr="00984E42">
        <w:t>than the lower value</w:t>
      </w:r>
      <w:r w:rsidR="00CB28FF">
        <w:t>.</w:t>
      </w:r>
      <w:r w:rsidR="00990A8B">
        <w:t xml:space="preserve"> </w:t>
      </w:r>
      <w:r w:rsidR="0099752E">
        <w:t xml:space="preserve"> </w:t>
      </w:r>
      <w:r w:rsidR="00654431">
        <w:t xml:space="preserve">In this example, </w:t>
      </w:r>
      <w:r w:rsidR="00984E42" w:rsidRPr="00984E42">
        <w:t xml:space="preserve">the upper value field </w:t>
      </w:r>
      <w:r w:rsidR="00654431">
        <w:t xml:space="preserve">would turn </w:t>
      </w:r>
      <w:r w:rsidR="00984E42" w:rsidRPr="00984E42">
        <w:t>red.</w:t>
      </w:r>
      <w:r w:rsidR="00990A8B">
        <w:t xml:space="preserve"> </w:t>
      </w:r>
      <w:r w:rsidR="0099752E">
        <w:t xml:space="preserve"> </w:t>
      </w:r>
      <w:r w:rsidR="00984E42" w:rsidRPr="00984E42">
        <w:t xml:space="preserve">This </w:t>
      </w:r>
      <w:r w:rsidR="00654431">
        <w:t xml:space="preserve">color </w:t>
      </w:r>
      <w:r w:rsidR="00984E42" w:rsidRPr="00984E42">
        <w:t>indicates an error was detected.</w:t>
      </w:r>
      <w:r w:rsidR="00990A8B">
        <w:t xml:space="preserve"> </w:t>
      </w:r>
      <w:r w:rsidR="0099752E">
        <w:t xml:space="preserve"> </w:t>
      </w:r>
      <w:r w:rsidR="00654431">
        <w:t>Currently</w:t>
      </w:r>
      <w:r w:rsidR="00984E42" w:rsidRPr="00984E42">
        <w:t xml:space="preserve">, this type of </w:t>
      </w:r>
      <w:r w:rsidR="00654431">
        <w:t xml:space="preserve">validation is available for </w:t>
      </w:r>
      <w:r w:rsidR="00CB28FF">
        <w:t xml:space="preserve">very few </w:t>
      </w:r>
      <w:r w:rsidR="00654431">
        <w:t>fields</w:t>
      </w:r>
      <w:r w:rsidR="00CB28FF">
        <w:t>.</w:t>
      </w:r>
      <w:r w:rsidR="00990A8B">
        <w:t xml:space="preserve"> </w:t>
      </w:r>
      <w:r w:rsidR="0099752E">
        <w:t xml:space="preserve"> </w:t>
      </w:r>
      <w:r w:rsidR="00984E42" w:rsidRPr="00984E42">
        <w:t>Future versions of the ES</w:t>
      </w:r>
      <w:r w:rsidR="00CB28FF">
        <w:t xml:space="preserve">I forms may include more </w:t>
      </w:r>
      <w:r w:rsidR="00834B46">
        <w:t xml:space="preserve">such </w:t>
      </w:r>
      <w:r w:rsidR="00CB28FF">
        <w:t>case</w:t>
      </w:r>
      <w:r w:rsidR="00984E42" w:rsidRPr="00984E42">
        <w:t>s</w:t>
      </w:r>
      <w:r w:rsidR="00CB28FF">
        <w:t>.</w:t>
      </w:r>
    </w:p>
    <w:p w14:paraId="21D03A61" w14:textId="77777777" w:rsidR="004A1166" w:rsidRPr="00B46E2D" w:rsidRDefault="004A1166" w:rsidP="00705562">
      <w:pPr>
        <w:pStyle w:val="Heading3"/>
      </w:pPr>
      <w:bookmarkStart w:id="31" w:name="_Toc454858469"/>
      <w:r w:rsidRPr="00B46E2D">
        <w:t>Lower</w:t>
      </w:r>
      <w:r w:rsidR="00527ED4">
        <w:t>c</w:t>
      </w:r>
      <w:r w:rsidR="0099752E" w:rsidRPr="00B46E2D">
        <w:t xml:space="preserve">ase Switches </w:t>
      </w:r>
      <w:r w:rsidRPr="00B46E2D">
        <w:t xml:space="preserve">to </w:t>
      </w:r>
      <w:r w:rsidR="0099752E" w:rsidRPr="00B46E2D">
        <w:t>Upper</w:t>
      </w:r>
      <w:r w:rsidR="00527ED4">
        <w:t>c</w:t>
      </w:r>
      <w:r w:rsidR="0099752E" w:rsidRPr="00B46E2D">
        <w:t>ase</w:t>
      </w:r>
      <w:bookmarkEnd w:id="31"/>
    </w:p>
    <w:p w14:paraId="0E6C7B53" w14:textId="7CBEC1DE" w:rsidR="00B77049" w:rsidRPr="00F74298" w:rsidRDefault="004A1166" w:rsidP="00F74298">
      <w:pPr>
        <w:pStyle w:val="ListParagraph"/>
        <w:ind w:left="0"/>
      </w:pPr>
      <w:r>
        <w:t>In</w:t>
      </w:r>
      <w:r w:rsidR="001E25C3">
        <w:t xml:space="preserve"> most of the non-note text fields</w:t>
      </w:r>
      <w:r w:rsidR="00654431">
        <w:t>,</w:t>
      </w:r>
      <w:r>
        <w:t xml:space="preserve"> </w:t>
      </w:r>
      <w:r w:rsidR="00654431">
        <w:t>you</w:t>
      </w:r>
      <w:r>
        <w:t xml:space="preserve"> can </w:t>
      </w:r>
      <w:r w:rsidR="001E25C3">
        <w:t>enter the text in either upper</w:t>
      </w:r>
      <w:r w:rsidR="00B37F81">
        <w:t>case</w:t>
      </w:r>
      <w:r w:rsidR="001E25C3">
        <w:t xml:space="preserve"> or lowercase.</w:t>
      </w:r>
      <w:r w:rsidR="00990A8B">
        <w:t xml:space="preserve"> </w:t>
      </w:r>
      <w:r w:rsidR="0099752E">
        <w:t xml:space="preserve"> </w:t>
      </w:r>
      <w:r>
        <w:t>When the cursor leaves the field</w:t>
      </w:r>
      <w:r w:rsidR="001E25C3">
        <w:t>,</w:t>
      </w:r>
      <w:r>
        <w:t xml:space="preserve"> the </w:t>
      </w:r>
      <w:r w:rsidR="001E25C3">
        <w:t>entered text is redisplayed in uppercase.</w:t>
      </w:r>
      <w:r w:rsidR="00990A8B">
        <w:t xml:space="preserve"> </w:t>
      </w:r>
      <w:r w:rsidR="0099752E">
        <w:t xml:space="preserve"> </w:t>
      </w:r>
      <w:r w:rsidR="00654431">
        <w:t>This change, although perhaps unexpected, is not an error.</w:t>
      </w:r>
    </w:p>
    <w:p w14:paraId="72C3E090" w14:textId="77777777" w:rsidR="00011A5D" w:rsidRPr="000710D1" w:rsidRDefault="00011A5D" w:rsidP="009660BE">
      <w:pPr>
        <w:pStyle w:val="Heading2"/>
        <w:rPr>
          <w:rFonts w:ascii="Arial" w:hAnsi="Arial"/>
        </w:rPr>
      </w:pPr>
      <w:bookmarkStart w:id="32" w:name="_Toc454858470"/>
      <w:r w:rsidRPr="00B46E2D">
        <w:t>Predefined Cursor Path (PCP)</w:t>
      </w:r>
      <w:bookmarkEnd w:id="32"/>
    </w:p>
    <w:p w14:paraId="5F8AE41B" w14:textId="28A064B8" w:rsidR="006F4F89" w:rsidRDefault="00DC067B" w:rsidP="009660BE">
      <w:r>
        <w:t>T</w:t>
      </w:r>
      <w:r w:rsidR="00011A5D" w:rsidRPr="00011A5D">
        <w:t xml:space="preserve">o speed up data entry </w:t>
      </w:r>
      <w:r w:rsidR="009C1177">
        <w:t xml:space="preserve">when the </w:t>
      </w:r>
      <w:r w:rsidR="003C369E">
        <w:t>form</w:t>
      </w:r>
      <w:r w:rsidR="00654431">
        <w:t xml:space="preserve"> or </w:t>
      </w:r>
      <w:r w:rsidR="009C1177">
        <w:t>file is opened for the first time</w:t>
      </w:r>
      <w:r w:rsidR="00654431">
        <w:t>,</w:t>
      </w:r>
      <w:r w:rsidR="009C1177">
        <w:t xml:space="preserve"> </w:t>
      </w:r>
      <w:r w:rsidR="00011A5D" w:rsidRPr="00011A5D">
        <w:t xml:space="preserve">the </w:t>
      </w:r>
      <w:r w:rsidR="00011A5D">
        <w:t>T</w:t>
      </w:r>
      <w:r w:rsidR="00011A5D" w:rsidRPr="00011A5D">
        <w:t xml:space="preserve">ab key </w:t>
      </w:r>
      <w:r w:rsidR="009C1177">
        <w:t xml:space="preserve">is </w:t>
      </w:r>
      <w:r w:rsidR="00011A5D" w:rsidRPr="00011A5D">
        <w:t xml:space="preserve">programmed to move </w:t>
      </w:r>
      <w:r w:rsidR="00285ABF">
        <w:t xml:space="preserve">your selection </w:t>
      </w:r>
      <w:r w:rsidR="00011A5D" w:rsidRPr="00011A5D">
        <w:t xml:space="preserve">from field to field, skipping intervening labels or skipping to the </w:t>
      </w:r>
      <w:r w:rsidR="00285ABF" w:rsidRPr="00011A5D">
        <w:t>next row</w:t>
      </w:r>
      <w:r w:rsidR="00285ABF">
        <w:t xml:space="preserve"> in the form</w:t>
      </w:r>
      <w:r w:rsidR="00011A5D" w:rsidRPr="00011A5D">
        <w:t>.</w:t>
      </w:r>
      <w:r w:rsidR="00990A8B">
        <w:t xml:space="preserve"> </w:t>
      </w:r>
      <w:r w:rsidR="00285ABF">
        <w:t xml:space="preserve"> </w:t>
      </w:r>
      <w:r w:rsidR="00011A5D" w:rsidRPr="00011A5D">
        <w:t>This capability is known as the Predefined Cursor Path (PCP).</w:t>
      </w:r>
      <w:r w:rsidR="00990A8B">
        <w:t xml:space="preserve"> </w:t>
      </w:r>
      <w:r w:rsidR="00285ABF">
        <w:t xml:space="preserve"> </w:t>
      </w:r>
      <w:r w:rsidR="00011A5D" w:rsidRPr="00011A5D">
        <w:t xml:space="preserve">In </w:t>
      </w:r>
      <w:r w:rsidR="00654431">
        <w:t>f</w:t>
      </w:r>
      <w:r w:rsidR="00D11C92">
        <w:t>igure 12</w:t>
      </w:r>
      <w:r w:rsidR="00CB28FF">
        <w:t>,</w:t>
      </w:r>
      <w:r w:rsidR="009C1177">
        <w:t xml:space="preserve"> </w:t>
      </w:r>
      <w:r w:rsidR="00011A5D" w:rsidRPr="00011A5D">
        <w:t xml:space="preserve">fields in blue are </w:t>
      </w:r>
      <w:r w:rsidR="006F4F89">
        <w:t>in the PCP</w:t>
      </w:r>
      <w:r w:rsidR="00990A8B">
        <w:t xml:space="preserve"> </w:t>
      </w:r>
      <w:r w:rsidR="00527ED4">
        <w:t>and</w:t>
      </w:r>
      <w:r w:rsidR="00285ABF">
        <w:t xml:space="preserve"> </w:t>
      </w:r>
      <w:r w:rsidR="00527ED4">
        <w:t>t</w:t>
      </w:r>
      <w:r w:rsidR="006F4F89">
        <w:t>he</w:t>
      </w:r>
      <w:r w:rsidR="00CB28FF">
        <w:t xml:space="preserve"> cursor </w:t>
      </w:r>
      <w:r w:rsidR="00654431">
        <w:t xml:space="preserve">is </w:t>
      </w:r>
      <w:r w:rsidR="00CB28FF">
        <w:t xml:space="preserve">in the first field </w:t>
      </w:r>
      <w:r w:rsidR="00654431">
        <w:t>(</w:t>
      </w:r>
      <w:r w:rsidR="00527ED4">
        <w:t>“</w:t>
      </w:r>
      <w:r w:rsidR="006F4F89">
        <w:t>Date</w:t>
      </w:r>
      <w:r w:rsidR="00527ED4">
        <w:t>”</w:t>
      </w:r>
      <w:r w:rsidR="00654431">
        <w:t>)</w:t>
      </w:r>
      <w:r w:rsidR="006F4F89">
        <w:t>.</w:t>
      </w:r>
    </w:p>
    <w:p w14:paraId="6E5DB9F2" w14:textId="73FBEE6C" w:rsidR="000A3916" w:rsidRDefault="00B660CA" w:rsidP="002E43C9">
      <w:pPr>
        <w:jc w:val="center"/>
      </w:pPr>
      <w:r>
        <w:rPr>
          <w:noProof/>
        </w:rPr>
        <w:lastRenderedPageBreak/>
        <w:drawing>
          <wp:inline distT="0" distB="0" distL="0" distR="0" wp14:anchorId="22F6A0DE" wp14:editId="4086BE08">
            <wp:extent cx="5943600" cy="51231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123180"/>
                    </a:xfrm>
                    <a:prstGeom prst="rect">
                      <a:avLst/>
                    </a:prstGeom>
                  </pic:spPr>
                </pic:pic>
              </a:graphicData>
            </a:graphic>
          </wp:inline>
        </w:drawing>
      </w:r>
    </w:p>
    <w:p w14:paraId="1CB36676" w14:textId="77777777" w:rsidR="00A043D6" w:rsidRDefault="000A3916" w:rsidP="009660BE">
      <w:pPr>
        <w:pStyle w:val="Caption"/>
      </w:pPr>
      <w:bookmarkStart w:id="33" w:name="_Toc454858501"/>
      <w:r>
        <w:t xml:space="preserve">Figure </w:t>
      </w:r>
      <w:fldSimple w:instr=" SEQ Figure \* ARABIC ">
        <w:r w:rsidR="0073629B">
          <w:rPr>
            <w:noProof/>
          </w:rPr>
          <w:t>12</w:t>
        </w:r>
      </w:fldSimple>
      <w:r w:rsidR="00364B56">
        <w:t>.—</w:t>
      </w:r>
      <w:r>
        <w:t xml:space="preserve">Predefined </w:t>
      </w:r>
      <w:r w:rsidR="006E076E">
        <w:t>Cursor Path</w:t>
      </w:r>
      <w:r w:rsidR="00CC5BB3">
        <w:t>.</w:t>
      </w:r>
      <w:bookmarkEnd w:id="33"/>
    </w:p>
    <w:p w14:paraId="296E85ED" w14:textId="77777777" w:rsidR="00011A5D" w:rsidRDefault="00011A5D" w:rsidP="009660BE">
      <w:r w:rsidRPr="00011A5D">
        <w:t>This capability is limited to non-repeating fields in the top portion of the form (the Site section).</w:t>
      </w:r>
      <w:r w:rsidR="00990A8B">
        <w:t xml:space="preserve"> </w:t>
      </w:r>
      <w:r w:rsidR="00285ABF">
        <w:t xml:space="preserve"> </w:t>
      </w:r>
      <w:r w:rsidRPr="00011A5D">
        <w:t xml:space="preserve">When you open a blank form, </w:t>
      </w:r>
      <w:r w:rsidR="000710D1">
        <w:t>e.</w:t>
      </w:r>
      <w:r w:rsidR="00527ED4">
        <w:t>g.,</w:t>
      </w:r>
      <w:r w:rsidR="000710D1">
        <w:t xml:space="preserve"> </w:t>
      </w:r>
      <w:r w:rsidRPr="00011A5D">
        <w:t>one that was downloaded from the ESI Specialists Forum Files section, the PCP function is enabled.</w:t>
      </w:r>
      <w:r w:rsidR="00990A8B">
        <w:t xml:space="preserve"> </w:t>
      </w:r>
      <w:r w:rsidR="00285ABF">
        <w:t xml:space="preserve"> </w:t>
      </w:r>
      <w:r w:rsidRPr="00011A5D">
        <w:t>If you don’t see the blue fields</w:t>
      </w:r>
      <w:r w:rsidR="00515B50">
        <w:t>,</w:t>
      </w:r>
      <w:r w:rsidRPr="00011A5D">
        <w:t xml:space="preserve"> PCP has been disabled.</w:t>
      </w:r>
      <w:r w:rsidR="00990A8B">
        <w:t xml:space="preserve"> </w:t>
      </w:r>
      <w:r w:rsidR="00285ABF">
        <w:t xml:space="preserve"> </w:t>
      </w:r>
      <w:r w:rsidRPr="00011A5D">
        <w:t xml:space="preserve">To re-enable it, click on the </w:t>
      </w:r>
      <w:r w:rsidR="003C369E">
        <w:t xml:space="preserve">pink button labeled </w:t>
      </w:r>
      <w:r w:rsidR="0005037E">
        <w:t>“</w:t>
      </w:r>
      <w:r w:rsidR="003C369E">
        <w:t>PCP</w:t>
      </w:r>
      <w:r w:rsidR="0005037E">
        <w:t>”</w:t>
      </w:r>
      <w:r w:rsidR="003C369E">
        <w:t xml:space="preserve"> near the top of the form</w:t>
      </w:r>
      <w:r w:rsidR="00E16084">
        <w:t xml:space="preserve"> to the left of the title</w:t>
      </w:r>
      <w:r w:rsidR="003C369E">
        <w:t>.</w:t>
      </w:r>
    </w:p>
    <w:p w14:paraId="10148C66" w14:textId="77777777" w:rsidR="006F4F89" w:rsidRPr="00011A5D" w:rsidRDefault="0005037E" w:rsidP="009660BE">
      <w:r>
        <w:t>T</w:t>
      </w:r>
      <w:r w:rsidR="006F4F89">
        <w:t>he Tab key moves the cursor forward to the next field</w:t>
      </w:r>
      <w:r>
        <w:t>.</w:t>
      </w:r>
      <w:r w:rsidR="006F4F89">
        <w:t xml:space="preserve"> </w:t>
      </w:r>
      <w:r w:rsidR="00285ABF">
        <w:t xml:space="preserve"> </w:t>
      </w:r>
      <w:r>
        <w:t>Shift-</w:t>
      </w:r>
      <w:r w:rsidR="006F4F89">
        <w:t>Tab moves the cursor to the previous field.</w:t>
      </w:r>
    </w:p>
    <w:p w14:paraId="7F5ADA7A" w14:textId="77777777" w:rsidR="00117F6E" w:rsidRPr="000710D1" w:rsidRDefault="00117F6E" w:rsidP="009660BE">
      <w:pPr>
        <w:pStyle w:val="Heading2"/>
        <w:rPr>
          <w:rFonts w:ascii="Arial" w:hAnsi="Arial"/>
        </w:rPr>
      </w:pPr>
      <w:bookmarkStart w:id="34" w:name="_Toc454858471"/>
      <w:r w:rsidRPr="00B46E2D">
        <w:t>Auto-Populated Fields</w:t>
      </w:r>
      <w:r w:rsidR="000710D1" w:rsidRPr="00B46E2D">
        <w:t xml:space="preserve"> (APF)</w:t>
      </w:r>
      <w:bookmarkEnd w:id="34"/>
    </w:p>
    <w:p w14:paraId="5B7C67B7" w14:textId="6095F9CD" w:rsidR="00A34ECF" w:rsidRDefault="00D11C92" w:rsidP="009660BE">
      <w:r>
        <w:t>Figure 12</w:t>
      </w:r>
      <w:r w:rsidR="003C369E">
        <w:t xml:space="preserve"> </w:t>
      </w:r>
      <w:r w:rsidR="0005037E">
        <w:t xml:space="preserve">has </w:t>
      </w:r>
      <w:r w:rsidR="003C369E">
        <w:t xml:space="preserve">some </w:t>
      </w:r>
      <w:r w:rsidR="00E16084" w:rsidRPr="006F4F89">
        <w:t>orange-shaded</w:t>
      </w:r>
      <w:r w:rsidR="0005037E" w:rsidRPr="0005037E">
        <w:t xml:space="preserve"> </w:t>
      </w:r>
      <w:r w:rsidR="0005037E">
        <w:t>fields</w:t>
      </w:r>
      <w:r w:rsidR="006F4F89">
        <w:t>.</w:t>
      </w:r>
      <w:r w:rsidR="00990A8B">
        <w:t xml:space="preserve"> </w:t>
      </w:r>
      <w:r w:rsidR="00285ABF">
        <w:t xml:space="preserve"> </w:t>
      </w:r>
      <w:r w:rsidR="006F4F89">
        <w:t>Thes</w:t>
      </w:r>
      <w:r w:rsidR="00A34ECF">
        <w:t>e fields are auto-populated based on the values found in other fields on the form.</w:t>
      </w:r>
      <w:r w:rsidR="00990A8B">
        <w:t xml:space="preserve"> </w:t>
      </w:r>
      <w:r w:rsidR="00285ABF">
        <w:t xml:space="preserve"> </w:t>
      </w:r>
      <w:r w:rsidR="009E5D52">
        <w:t xml:space="preserve">Some auto-populated fields are yellow-shaded.  </w:t>
      </w:r>
      <w:r w:rsidR="000710D1">
        <w:t xml:space="preserve">Do not type in </w:t>
      </w:r>
      <w:r w:rsidR="009E5D52">
        <w:t>either orange or yellow shaded</w:t>
      </w:r>
      <w:r w:rsidR="000710D1">
        <w:t xml:space="preserve"> fields.</w:t>
      </w:r>
      <w:r w:rsidR="00B004DC">
        <w:t xml:space="preserve">  T</w:t>
      </w:r>
      <w:r w:rsidR="009F796B">
        <w:t>he orange-shaded fields</w:t>
      </w:r>
      <w:r w:rsidR="00B004DC">
        <w:t xml:space="preserve"> are </w:t>
      </w:r>
      <w:r w:rsidR="009F796B">
        <w:t xml:space="preserve">used </w:t>
      </w:r>
      <w:r w:rsidR="00B004DC">
        <w:t>for quality assurance purposes and are not imported into NASIS.</w:t>
      </w:r>
      <w:r w:rsidR="009E5D52">
        <w:t xml:space="preserve">  Yellow-shaded fields are determined by values in other fields and are imported into NASIS.</w:t>
      </w:r>
    </w:p>
    <w:p w14:paraId="4EA3B8D0" w14:textId="77777777" w:rsidR="00117F6E" w:rsidRPr="000710D1" w:rsidRDefault="00EF3CEE" w:rsidP="009660BE">
      <w:pPr>
        <w:pStyle w:val="Heading2"/>
        <w:rPr>
          <w:rFonts w:ascii="Arial" w:hAnsi="Arial"/>
        </w:rPr>
      </w:pPr>
      <w:bookmarkStart w:id="35" w:name="_Toc454858472"/>
      <w:r w:rsidRPr="00B46E2D">
        <w:lastRenderedPageBreak/>
        <w:t>Plot Layout and Size</w:t>
      </w:r>
      <w:bookmarkEnd w:id="35"/>
    </w:p>
    <w:p w14:paraId="79F5DB86" w14:textId="1A14A49C" w:rsidR="00EF3CEE" w:rsidRDefault="00EF3CEE" w:rsidP="009660BE">
      <w:r>
        <w:t xml:space="preserve">The plot layout and size are in the Plot Type section of the form </w:t>
      </w:r>
      <w:r w:rsidR="0005037E">
        <w:t xml:space="preserve">(fig. </w:t>
      </w:r>
      <w:r w:rsidR="00D11C92">
        <w:t>13</w:t>
      </w:r>
      <w:r w:rsidR="0005037E">
        <w:t>)</w:t>
      </w:r>
      <w:r>
        <w:t>.</w:t>
      </w:r>
    </w:p>
    <w:p w14:paraId="67F3AD52" w14:textId="77777777" w:rsidR="000A3916" w:rsidRDefault="00EF3CEE" w:rsidP="002E43C9">
      <w:pPr>
        <w:jc w:val="center"/>
      </w:pPr>
      <w:r>
        <w:rPr>
          <w:noProof/>
        </w:rPr>
        <w:drawing>
          <wp:inline distT="0" distB="0" distL="0" distR="0" wp14:anchorId="369FD91E" wp14:editId="2D591EC1">
            <wp:extent cx="5943600" cy="1343660"/>
            <wp:effectExtent l="38100" t="38100" r="95250" b="1041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1343660"/>
                    </a:xfrm>
                    <a:prstGeom prst="rect">
                      <a:avLst/>
                    </a:prstGeom>
                    <a:effectLst>
                      <a:outerShdw blurRad="50800" dist="38100" dir="2700000" algn="tl" rotWithShape="0">
                        <a:prstClr val="black">
                          <a:alpha val="40000"/>
                        </a:prstClr>
                      </a:outerShdw>
                    </a:effectLst>
                  </pic:spPr>
                </pic:pic>
              </a:graphicData>
            </a:graphic>
          </wp:inline>
        </w:drawing>
      </w:r>
    </w:p>
    <w:p w14:paraId="0A4D168F" w14:textId="77777777" w:rsidR="00A043D6" w:rsidRDefault="000A3916" w:rsidP="009660BE">
      <w:pPr>
        <w:pStyle w:val="Caption"/>
      </w:pPr>
      <w:bookmarkStart w:id="36" w:name="_Toc454858502"/>
      <w:r>
        <w:t xml:space="preserve">Figure </w:t>
      </w:r>
      <w:fldSimple w:instr=" SEQ Figure \* ARABIC ">
        <w:r w:rsidR="0073629B">
          <w:rPr>
            <w:noProof/>
          </w:rPr>
          <w:t>13</w:t>
        </w:r>
      </w:fldSimple>
      <w:r w:rsidR="00364B56">
        <w:t>.—</w:t>
      </w:r>
      <w:r w:rsidR="00CC5BB3">
        <w:t>Un-</w:t>
      </w:r>
      <w:r w:rsidR="006E076E">
        <w:t>Blacked-Out Auto-Populated Fields</w:t>
      </w:r>
      <w:r w:rsidR="00CC5BB3">
        <w:t>.</w:t>
      </w:r>
      <w:bookmarkEnd w:id="36"/>
    </w:p>
    <w:p w14:paraId="4A67116A" w14:textId="65744B37" w:rsidR="00805227" w:rsidRDefault="00805227" w:rsidP="009660BE">
      <w:r>
        <w:t xml:space="preserve">Plot configuration can be either </w:t>
      </w:r>
      <w:r w:rsidR="00F715AC">
        <w:t xml:space="preserve">rectangular, circular, triangular, or chain </w:t>
      </w:r>
      <w:r>
        <w:t>type.</w:t>
      </w:r>
      <w:r w:rsidR="00990A8B">
        <w:t xml:space="preserve"> </w:t>
      </w:r>
      <w:r w:rsidR="00285ABF">
        <w:t xml:space="preserve"> </w:t>
      </w:r>
      <w:r>
        <w:t xml:space="preserve">Once </w:t>
      </w:r>
      <w:r w:rsidR="0005037E">
        <w:t>you enter</w:t>
      </w:r>
      <w:r>
        <w:t xml:space="preserve"> a Plot Configuration</w:t>
      </w:r>
      <w:r w:rsidR="0005037E">
        <w:t>,</w:t>
      </w:r>
      <w:r>
        <w:t xml:space="preserve"> </w:t>
      </w:r>
      <w:r w:rsidR="0005037E">
        <w:t xml:space="preserve">only </w:t>
      </w:r>
      <w:r w:rsidR="00D30502">
        <w:t xml:space="preserve">the row matching the selected plot configuration will be </w:t>
      </w:r>
      <w:r w:rsidR="0005037E">
        <w:t xml:space="preserve">shown. </w:t>
      </w:r>
      <w:r w:rsidR="00285ABF">
        <w:t xml:space="preserve"> </w:t>
      </w:r>
      <w:r w:rsidR="0005037E">
        <w:t>T</w:t>
      </w:r>
      <w:r w:rsidR="00D30502">
        <w:t xml:space="preserve">he </w:t>
      </w:r>
      <w:r w:rsidR="0005037E">
        <w:t xml:space="preserve">other three </w:t>
      </w:r>
      <w:r>
        <w:t xml:space="preserve">will be blacked out </w:t>
      </w:r>
      <w:r w:rsidR="0005037E">
        <w:t>(f</w:t>
      </w:r>
      <w:r w:rsidR="00FA042E">
        <w:t>ig</w:t>
      </w:r>
      <w:r w:rsidR="0005037E">
        <w:t>.</w:t>
      </w:r>
      <w:r w:rsidR="00E16084">
        <w:t xml:space="preserve"> 1</w:t>
      </w:r>
      <w:r w:rsidR="00D11C92">
        <w:t>4</w:t>
      </w:r>
      <w:r w:rsidR="0005037E">
        <w:t>)</w:t>
      </w:r>
      <w:r>
        <w:t>.</w:t>
      </w:r>
    </w:p>
    <w:p w14:paraId="6F13E273" w14:textId="77777777" w:rsidR="000A3916" w:rsidRDefault="00805227" w:rsidP="002E43C9">
      <w:pPr>
        <w:jc w:val="center"/>
      </w:pPr>
      <w:r>
        <w:rPr>
          <w:noProof/>
        </w:rPr>
        <w:drawing>
          <wp:inline distT="0" distB="0" distL="0" distR="0" wp14:anchorId="4EFD9732" wp14:editId="719E4522">
            <wp:extent cx="5943600" cy="1313180"/>
            <wp:effectExtent l="38100" t="38100" r="95250" b="965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1313180"/>
                    </a:xfrm>
                    <a:prstGeom prst="rect">
                      <a:avLst/>
                    </a:prstGeom>
                    <a:effectLst>
                      <a:outerShdw blurRad="50800" dist="38100" dir="2700000" algn="tl" rotWithShape="0">
                        <a:prstClr val="black">
                          <a:alpha val="40000"/>
                        </a:prstClr>
                      </a:outerShdw>
                    </a:effectLst>
                  </pic:spPr>
                </pic:pic>
              </a:graphicData>
            </a:graphic>
          </wp:inline>
        </w:drawing>
      </w:r>
    </w:p>
    <w:p w14:paraId="68E358E6" w14:textId="77777777" w:rsidR="00A043D6" w:rsidRDefault="000A3916" w:rsidP="009660BE">
      <w:pPr>
        <w:pStyle w:val="Caption"/>
      </w:pPr>
      <w:bookmarkStart w:id="37" w:name="_Toc454858503"/>
      <w:r>
        <w:t xml:space="preserve">Figure </w:t>
      </w:r>
      <w:fldSimple w:instr=" SEQ Figure \* ARABIC ">
        <w:r w:rsidR="0073629B">
          <w:rPr>
            <w:noProof/>
          </w:rPr>
          <w:t>14</w:t>
        </w:r>
      </w:fldSimple>
      <w:r w:rsidR="00364B56">
        <w:t>.—</w:t>
      </w:r>
      <w:r w:rsidR="00CC5BB3">
        <w:t>Blacked-</w:t>
      </w:r>
      <w:r w:rsidR="006E076E">
        <w:t>Out Auto-Populated Fields</w:t>
      </w:r>
      <w:bookmarkEnd w:id="37"/>
    </w:p>
    <w:p w14:paraId="74D66AF5" w14:textId="77777777" w:rsidR="001D309D" w:rsidRDefault="00A34ECF" w:rsidP="009660BE">
      <w:r>
        <w:t xml:space="preserve">Also seen in the </w:t>
      </w:r>
      <w:r w:rsidR="00F715AC" w:rsidRPr="006F4F89">
        <w:t xml:space="preserve">Plot </w:t>
      </w:r>
      <w:r w:rsidR="00F715AC">
        <w:t>Type</w:t>
      </w:r>
      <w:r w:rsidR="00F715AC" w:rsidRPr="006F4F89">
        <w:t xml:space="preserve"> section </w:t>
      </w:r>
      <w:r>
        <w:t xml:space="preserve">are some </w:t>
      </w:r>
      <w:r w:rsidR="00F715AC">
        <w:t xml:space="preserve">orange </w:t>
      </w:r>
      <w:r>
        <w:t>fields.</w:t>
      </w:r>
      <w:r w:rsidR="00990A8B">
        <w:t xml:space="preserve"> </w:t>
      </w:r>
      <w:r w:rsidR="00285ABF">
        <w:t xml:space="preserve"> </w:t>
      </w:r>
      <w:r w:rsidR="006F4F89" w:rsidRPr="006F4F89">
        <w:t>The</w:t>
      </w:r>
      <w:r w:rsidR="00F715AC">
        <w:t>se</w:t>
      </w:r>
      <w:r w:rsidR="006F4F89" w:rsidRPr="006F4F89">
        <w:t xml:space="preserve"> compar</w:t>
      </w:r>
      <w:r w:rsidR="001934DA">
        <w:t>e</w:t>
      </w:r>
      <w:r w:rsidR="006F4F89" w:rsidRPr="006F4F89">
        <w:t xml:space="preserve"> the Intended Plot Size</w:t>
      </w:r>
      <w:r w:rsidR="001934DA">
        <w:t xml:space="preserve">, as entered by </w:t>
      </w:r>
      <w:r w:rsidR="00B62F5F">
        <w:t>you</w:t>
      </w:r>
      <w:r w:rsidR="001934DA">
        <w:t>,</w:t>
      </w:r>
      <w:r w:rsidR="006F4F89" w:rsidRPr="006F4F89">
        <w:t xml:space="preserve"> </w:t>
      </w:r>
      <w:r w:rsidR="001934DA">
        <w:t xml:space="preserve">to </w:t>
      </w:r>
      <w:r w:rsidR="006F4F89" w:rsidRPr="006F4F89">
        <w:t>the Calculated Plot Size</w:t>
      </w:r>
      <w:r w:rsidR="00F715AC">
        <w:t>.</w:t>
      </w:r>
      <w:r w:rsidR="00990A8B">
        <w:t xml:space="preserve"> </w:t>
      </w:r>
      <w:r w:rsidR="00285ABF">
        <w:t xml:space="preserve"> </w:t>
      </w:r>
      <w:r w:rsidR="00F715AC">
        <w:t>They use</w:t>
      </w:r>
      <w:r w:rsidR="006F4F89" w:rsidRPr="006F4F89">
        <w:t xml:space="preserve"> the values entered into the dimension fi</w:t>
      </w:r>
      <w:r w:rsidR="001934DA">
        <w:t>eld(s) of the corresponding Plot Configuration</w:t>
      </w:r>
      <w:r w:rsidR="006F4F89" w:rsidRPr="006F4F89">
        <w:t>.</w:t>
      </w:r>
    </w:p>
    <w:p w14:paraId="60D23F6C" w14:textId="77777777" w:rsidR="001D309D" w:rsidRDefault="00285ABF" w:rsidP="009660BE">
      <w:r>
        <w:t>You enter</w:t>
      </w:r>
      <w:r w:rsidR="00A34ECF">
        <w:t xml:space="preserve"> value</w:t>
      </w:r>
      <w:r w:rsidR="00F715AC">
        <w:t>s</w:t>
      </w:r>
      <w:r w:rsidR="00A34ECF">
        <w:t xml:space="preserve"> for the </w:t>
      </w:r>
      <w:r w:rsidR="001934DA">
        <w:t>Intended P</w:t>
      </w:r>
      <w:r w:rsidR="00A34ECF">
        <w:t xml:space="preserve">lot </w:t>
      </w:r>
      <w:r w:rsidR="001934DA">
        <w:t>S</w:t>
      </w:r>
      <w:r w:rsidR="00A34ECF">
        <w:t xml:space="preserve">ize and the corresponding </w:t>
      </w:r>
      <w:r w:rsidR="001934DA">
        <w:t>U</w:t>
      </w:r>
      <w:r w:rsidR="00A34ECF">
        <w:t xml:space="preserve">nit of </w:t>
      </w:r>
      <w:r w:rsidR="001934DA">
        <w:t>M</w:t>
      </w:r>
      <w:r w:rsidR="00A34ECF">
        <w:t>easure</w:t>
      </w:r>
      <w:r w:rsidR="001934DA">
        <w:t xml:space="preserve"> (</w:t>
      </w:r>
      <w:proofErr w:type="spellStart"/>
      <w:r w:rsidR="001934DA">
        <w:t>U</w:t>
      </w:r>
      <w:r w:rsidR="00F715AC">
        <w:t>o</w:t>
      </w:r>
      <w:r w:rsidR="001934DA">
        <w:t>M</w:t>
      </w:r>
      <w:proofErr w:type="spellEnd"/>
      <w:r w:rsidR="001934DA">
        <w:t>)</w:t>
      </w:r>
      <w:r w:rsidR="00A34ECF">
        <w:t>.</w:t>
      </w:r>
      <w:r w:rsidR="00990A8B">
        <w:t xml:space="preserve"> </w:t>
      </w:r>
      <w:r>
        <w:t xml:space="preserve"> </w:t>
      </w:r>
      <w:r w:rsidR="001934DA">
        <w:t xml:space="preserve">The Intended Plot Size is </w:t>
      </w:r>
      <w:r>
        <w:t xml:space="preserve">then displayed </w:t>
      </w:r>
      <w:r w:rsidR="00A34ECF">
        <w:t>in square feet</w:t>
      </w:r>
      <w:r w:rsidR="00E16084">
        <w:t xml:space="preserve">, no matter </w:t>
      </w:r>
      <w:r w:rsidR="0005640A">
        <w:t xml:space="preserve">which </w:t>
      </w:r>
      <w:proofErr w:type="spellStart"/>
      <w:r w:rsidR="00E16084">
        <w:t>U</w:t>
      </w:r>
      <w:r w:rsidR="00F715AC">
        <w:t>o</w:t>
      </w:r>
      <w:r w:rsidR="00E16084">
        <w:t>M</w:t>
      </w:r>
      <w:proofErr w:type="spellEnd"/>
      <w:r w:rsidR="00E16084">
        <w:t xml:space="preserve"> </w:t>
      </w:r>
      <w:r w:rsidR="0005640A">
        <w:t xml:space="preserve">is </w:t>
      </w:r>
      <w:r w:rsidR="00E16084">
        <w:t>selected for the Intended Plot Size field value</w:t>
      </w:r>
      <w:r w:rsidR="00A34ECF">
        <w:t>.</w:t>
      </w:r>
    </w:p>
    <w:p w14:paraId="7CD80D57" w14:textId="77777777" w:rsidR="001D309D" w:rsidRDefault="00285ABF" w:rsidP="009660BE">
      <w:r>
        <w:t>You</w:t>
      </w:r>
      <w:r w:rsidR="00A34ECF">
        <w:t xml:space="preserve"> then enter the dimension</w:t>
      </w:r>
      <w:r w:rsidR="001934DA">
        <w:t>(</w:t>
      </w:r>
      <w:r w:rsidR="00A34ECF">
        <w:t>s</w:t>
      </w:r>
      <w:r w:rsidR="001934DA">
        <w:t>)</w:t>
      </w:r>
      <w:r w:rsidR="00A34ECF">
        <w:t xml:space="preserve"> </w:t>
      </w:r>
      <w:r w:rsidR="000710D1">
        <w:t xml:space="preserve">of the </w:t>
      </w:r>
      <w:r w:rsidR="001934DA">
        <w:t>selected P</w:t>
      </w:r>
      <w:r w:rsidR="000710D1">
        <w:t xml:space="preserve">lot </w:t>
      </w:r>
      <w:r w:rsidR="001934DA">
        <w:t xml:space="preserve">Configuration </w:t>
      </w:r>
      <w:r w:rsidR="00A34ECF">
        <w:t xml:space="preserve">in </w:t>
      </w:r>
      <w:r w:rsidR="0005640A">
        <w:t>feet</w:t>
      </w:r>
      <w:r w:rsidR="00D30502">
        <w:t xml:space="preserve"> or </w:t>
      </w:r>
      <w:r w:rsidR="0005640A">
        <w:t xml:space="preserve">a </w:t>
      </w:r>
      <w:r w:rsidR="00D30502">
        <w:t>decimal portion thereof.</w:t>
      </w:r>
      <w:r w:rsidR="00990A8B">
        <w:t xml:space="preserve"> </w:t>
      </w:r>
      <w:r>
        <w:t xml:space="preserve"> </w:t>
      </w:r>
      <w:r w:rsidR="00A34ECF">
        <w:t xml:space="preserve">The </w:t>
      </w:r>
      <w:r w:rsidR="00EF3CEE">
        <w:t xml:space="preserve">dimension value(s) and </w:t>
      </w:r>
      <w:r w:rsidR="001934DA">
        <w:t>shape of the plot are used to c</w:t>
      </w:r>
      <w:r w:rsidR="00A34ECF">
        <w:t>ompute the area of the plot</w:t>
      </w:r>
      <w:r w:rsidR="0005640A">
        <w:t>,</w:t>
      </w:r>
      <w:r w:rsidR="00EF3CEE">
        <w:t xml:space="preserve"> </w:t>
      </w:r>
      <w:r w:rsidR="001934DA">
        <w:t xml:space="preserve">which is then </w:t>
      </w:r>
      <w:r w:rsidR="00EF3CEE">
        <w:t>display</w:t>
      </w:r>
      <w:r w:rsidR="001934DA">
        <w:t>ed</w:t>
      </w:r>
      <w:r w:rsidR="00EF3CEE">
        <w:t xml:space="preserve"> in both acres and square feet</w:t>
      </w:r>
      <w:r w:rsidR="00A34ECF">
        <w:t>.</w:t>
      </w:r>
    </w:p>
    <w:p w14:paraId="0784AD28" w14:textId="53C36C0B" w:rsidR="001D309D" w:rsidRDefault="00D30502" w:rsidP="009660BE">
      <w:r>
        <w:t>T</w:t>
      </w:r>
      <w:r w:rsidR="00A34ECF">
        <w:t xml:space="preserve">he last field of each </w:t>
      </w:r>
      <w:r w:rsidR="001934DA">
        <w:t xml:space="preserve">Plot Configuration </w:t>
      </w:r>
      <w:r>
        <w:t xml:space="preserve">dimensions </w:t>
      </w:r>
      <w:r w:rsidR="00A34ECF">
        <w:t xml:space="preserve">row </w:t>
      </w:r>
      <w:r w:rsidR="0005640A">
        <w:t>(</w:t>
      </w:r>
      <w:r w:rsidR="00285ABF">
        <w:t xml:space="preserve">which will be </w:t>
      </w:r>
      <w:r w:rsidR="0005640A">
        <w:t xml:space="preserve">row </w:t>
      </w:r>
      <w:r w:rsidR="00A34ECF">
        <w:t>24 through 27</w:t>
      </w:r>
      <w:r w:rsidR="0005640A">
        <w:t>,</w:t>
      </w:r>
      <w:r w:rsidR="000710D1">
        <w:t xml:space="preserve"> </w:t>
      </w:r>
      <w:r w:rsidR="0005640A">
        <w:t>depending on</w:t>
      </w:r>
      <w:r w:rsidR="00A34ECF">
        <w:t xml:space="preserve"> the form being used)</w:t>
      </w:r>
      <w:r w:rsidR="000710D1">
        <w:t>,</w:t>
      </w:r>
      <w:r w:rsidR="00A34ECF">
        <w:t xml:space="preserve"> will </w:t>
      </w:r>
      <w:r w:rsidR="0005640A">
        <w:t xml:space="preserve">commonly </w:t>
      </w:r>
      <w:r w:rsidR="00A34ECF">
        <w:t xml:space="preserve">display </w:t>
      </w:r>
      <w:r w:rsidR="00EF3CEE">
        <w:t>the</w:t>
      </w:r>
      <w:r w:rsidR="00A34ECF">
        <w:t xml:space="preserve"> </w:t>
      </w:r>
      <w:proofErr w:type="gramStart"/>
      <w:r w:rsidR="00A34ECF">
        <w:t xml:space="preserve">message </w:t>
      </w:r>
      <w:r w:rsidR="0005640A" w:rsidRPr="0005640A">
        <w:rPr>
          <w:rFonts w:ascii="Lucida Console" w:hAnsi="Lucida Console"/>
          <w:i/>
          <w:sz w:val="20"/>
        </w:rPr>
        <w:t>”</w:t>
      </w:r>
      <w:proofErr w:type="gramEnd"/>
      <w:r w:rsidR="0005640A" w:rsidRPr="0005640A">
        <w:rPr>
          <w:rFonts w:ascii="Lucida Console" w:hAnsi="Lucida Console"/>
          <w:i/>
          <w:sz w:val="20"/>
        </w:rPr>
        <w:t>calculated &lt;&gt; intended.”</w:t>
      </w:r>
      <w:r w:rsidR="00990A8B">
        <w:t xml:space="preserve"> </w:t>
      </w:r>
      <w:r w:rsidR="00285ABF">
        <w:t xml:space="preserve"> </w:t>
      </w:r>
      <w:r w:rsidR="0005640A">
        <w:t>This message is displayed when</w:t>
      </w:r>
      <w:r w:rsidR="00A34ECF">
        <w:t xml:space="preserve"> the computed size</w:t>
      </w:r>
      <w:r w:rsidR="00EF3CEE">
        <w:t>,</w:t>
      </w:r>
      <w:r w:rsidR="00E16084">
        <w:t xml:space="preserve"> i</w:t>
      </w:r>
      <w:r w:rsidR="00A34ECF">
        <w:t>n square feet</w:t>
      </w:r>
      <w:r w:rsidR="001934DA">
        <w:t>,</w:t>
      </w:r>
      <w:r w:rsidR="00A34ECF">
        <w:t xml:space="preserve"> doesn’t match the </w:t>
      </w:r>
      <w:r w:rsidR="009F796B">
        <w:t>‘</w:t>
      </w:r>
      <w:r w:rsidR="001934DA">
        <w:t>I</w:t>
      </w:r>
      <w:r w:rsidR="00A34ECF">
        <w:t xml:space="preserve">ntended </w:t>
      </w:r>
      <w:r w:rsidR="001934DA">
        <w:t>Plot S</w:t>
      </w:r>
      <w:r w:rsidR="00A34ECF">
        <w:t>ize</w:t>
      </w:r>
      <w:r w:rsidR="009F796B">
        <w:t>’</w:t>
      </w:r>
      <w:r w:rsidR="00A34ECF">
        <w:t xml:space="preserve">, as entered by </w:t>
      </w:r>
      <w:r w:rsidR="00B62F5F">
        <w:t>you</w:t>
      </w:r>
      <w:r w:rsidR="00B004DC">
        <w:t xml:space="preserve"> and</w:t>
      </w:r>
      <w:r w:rsidR="001934DA">
        <w:t xml:space="preserve"> converted to square feet</w:t>
      </w:r>
      <w:r w:rsidR="00A34ECF">
        <w:t>.</w:t>
      </w:r>
      <w:r w:rsidR="00990A8B">
        <w:t xml:space="preserve"> </w:t>
      </w:r>
      <w:r w:rsidR="00B004DC">
        <w:t xml:space="preserve"> </w:t>
      </w:r>
      <w:r w:rsidR="00A34ECF">
        <w:t>Th</w:t>
      </w:r>
      <w:r w:rsidR="0005640A">
        <w:t>is</w:t>
      </w:r>
      <w:r w:rsidR="00A34ECF">
        <w:t xml:space="preserve"> error message is displayed </w:t>
      </w:r>
      <w:r w:rsidR="00EF3CEE">
        <w:t xml:space="preserve">most of the time </w:t>
      </w:r>
      <w:r w:rsidR="00A34ECF">
        <w:t xml:space="preserve">because the </w:t>
      </w:r>
      <w:r>
        <w:t>I</w:t>
      </w:r>
      <w:r w:rsidR="00A34ECF">
        <w:t xml:space="preserve">ntended </w:t>
      </w:r>
      <w:r w:rsidR="001934DA">
        <w:t>Plot S</w:t>
      </w:r>
      <w:r w:rsidR="00A34ECF">
        <w:t>ize</w:t>
      </w:r>
      <w:r>
        <w:t xml:space="preserve"> (</w:t>
      </w:r>
      <w:r w:rsidR="0005640A">
        <w:t>typically</w:t>
      </w:r>
      <w:r>
        <w:t xml:space="preserve"> in square meters)</w:t>
      </w:r>
      <w:r w:rsidR="00A34ECF">
        <w:t xml:space="preserve"> </w:t>
      </w:r>
      <w:r>
        <w:t>is converted to square feet</w:t>
      </w:r>
      <w:r w:rsidR="0005640A">
        <w:t>,</w:t>
      </w:r>
      <w:r>
        <w:t xml:space="preserve"> and </w:t>
      </w:r>
      <w:r w:rsidR="0005640A">
        <w:t xml:space="preserve">this value is </w:t>
      </w:r>
      <w:r>
        <w:t>rarely equal</w:t>
      </w:r>
      <w:r w:rsidR="00B004DC">
        <w:t>—</w:t>
      </w:r>
      <w:r w:rsidR="0005640A">
        <w:t>to two decimal places</w:t>
      </w:r>
      <w:r w:rsidR="00B004DC">
        <w:t>—</w:t>
      </w:r>
      <w:r w:rsidR="0005640A">
        <w:t>to the user-</w:t>
      </w:r>
      <w:r>
        <w:lastRenderedPageBreak/>
        <w:t>entered Intended Plot Size value.</w:t>
      </w:r>
      <w:r w:rsidR="00990A8B">
        <w:t xml:space="preserve"> </w:t>
      </w:r>
      <w:r w:rsidR="00B004DC">
        <w:t xml:space="preserve"> </w:t>
      </w:r>
      <w:r w:rsidR="00EB25A8">
        <w:t>B</w:t>
      </w:r>
      <w:r w:rsidR="00A34ECF">
        <w:t xml:space="preserve">y comparing the </w:t>
      </w:r>
      <w:r w:rsidR="00E90D17">
        <w:t>Intended Plot Size</w:t>
      </w:r>
      <w:r w:rsidR="00A34ECF">
        <w:t xml:space="preserve"> to the computed size</w:t>
      </w:r>
      <w:r w:rsidR="0005640A">
        <w:t xml:space="preserve"> </w:t>
      </w:r>
      <w:r w:rsidR="00A34ECF">
        <w:t xml:space="preserve">on the appropriate </w:t>
      </w:r>
      <w:r w:rsidR="00E90D17">
        <w:t xml:space="preserve">Plot Configuration </w:t>
      </w:r>
      <w:r w:rsidR="00A34ECF">
        <w:t xml:space="preserve">row, </w:t>
      </w:r>
      <w:r w:rsidR="0005640A">
        <w:t>you</w:t>
      </w:r>
      <w:r w:rsidR="00A34ECF">
        <w:t xml:space="preserve"> can determine if the measurements are within </w:t>
      </w:r>
      <w:r w:rsidR="0005640A">
        <w:t xml:space="preserve">an </w:t>
      </w:r>
      <w:r w:rsidR="009E5D52">
        <w:t>acceptable</w:t>
      </w:r>
      <w:r w:rsidR="00A34ECF">
        <w:t xml:space="preserve"> error</w:t>
      </w:r>
      <w:r w:rsidR="00C641DC">
        <w:t xml:space="preserve"> range</w:t>
      </w:r>
      <w:r w:rsidR="00A34ECF">
        <w:t>.</w:t>
      </w:r>
      <w:r w:rsidR="009F796B">
        <w:t xml:space="preserve">  The message will be displayed when there is a difference between the ‘Intended Plot Size’ and the calculated plot size.  It will not indicate if the calculated size is either smaller than or greater than ‘Intended Plot Size’.</w:t>
      </w:r>
    </w:p>
    <w:p w14:paraId="07F39666" w14:textId="5AE0EA43" w:rsidR="001D309D" w:rsidRDefault="006F4F89" w:rsidP="009660BE">
      <w:r w:rsidRPr="00A34ECF">
        <w:t>The</w:t>
      </w:r>
      <w:r w:rsidRPr="006F4F89">
        <w:t xml:space="preserve"> intentio</w:t>
      </w:r>
      <w:r w:rsidR="00EB25A8">
        <w:t xml:space="preserve">n </w:t>
      </w:r>
      <w:r w:rsidR="00C641DC">
        <w:t xml:space="preserve">of this feature is </w:t>
      </w:r>
      <w:r w:rsidR="0005640A">
        <w:t xml:space="preserve">to </w:t>
      </w:r>
      <w:r w:rsidR="00C641DC">
        <w:t xml:space="preserve">warn </w:t>
      </w:r>
      <w:r w:rsidR="009E5D52">
        <w:t>the user</w:t>
      </w:r>
      <w:r w:rsidR="00C641DC">
        <w:t xml:space="preserve"> when </w:t>
      </w:r>
      <w:r w:rsidR="009E5D52">
        <w:t xml:space="preserve">the </w:t>
      </w:r>
      <w:r w:rsidR="00C641DC">
        <w:t>calculated plot size is different from the Intended Plot Size</w:t>
      </w:r>
      <w:r w:rsidRPr="006F4F89">
        <w:t>.</w:t>
      </w:r>
      <w:r w:rsidR="00990A8B">
        <w:t xml:space="preserve"> </w:t>
      </w:r>
      <w:r w:rsidR="00B004DC">
        <w:t xml:space="preserve"> </w:t>
      </w:r>
      <w:r w:rsidRPr="006F4F89">
        <w:t xml:space="preserve">This </w:t>
      </w:r>
      <w:r w:rsidR="0005640A">
        <w:t>check is part of the data-</w:t>
      </w:r>
      <w:r w:rsidRPr="006F4F89">
        <w:t>integrity process</w:t>
      </w:r>
      <w:r w:rsidR="0005640A">
        <w:t>.</w:t>
      </w:r>
      <w:r w:rsidR="00B004DC">
        <w:t xml:space="preserve"> </w:t>
      </w:r>
      <w:r w:rsidR="00990A8B">
        <w:t xml:space="preserve"> </w:t>
      </w:r>
      <w:r w:rsidR="0005640A">
        <w:t xml:space="preserve">It </w:t>
      </w:r>
      <w:r w:rsidR="00FA042E">
        <w:t xml:space="preserve">is </w:t>
      </w:r>
      <w:r w:rsidR="0005640A">
        <w:t xml:space="preserve">intended </w:t>
      </w:r>
      <w:r w:rsidRPr="006F4F89">
        <w:t xml:space="preserve">to </w:t>
      </w:r>
      <w:r w:rsidR="0005640A">
        <w:t>prevent</w:t>
      </w:r>
      <w:r w:rsidRPr="006F4F89">
        <w:t xml:space="preserve"> </w:t>
      </w:r>
      <w:r w:rsidR="0005640A">
        <w:t>the importation of</w:t>
      </w:r>
      <w:r w:rsidRPr="006F4F89">
        <w:t xml:space="preserve"> a plot size that is different from the intended size that the protocol is based on.</w:t>
      </w:r>
      <w:r w:rsidR="00B004DC">
        <w:t xml:space="preserve"> </w:t>
      </w:r>
      <w:r w:rsidR="00990A8B">
        <w:t xml:space="preserve"> </w:t>
      </w:r>
      <w:r w:rsidRPr="006F4F89">
        <w:t xml:space="preserve">At this time, the Intended Plot Size and the </w:t>
      </w:r>
      <w:r w:rsidR="00FA042E">
        <w:t>c</w:t>
      </w:r>
      <w:r w:rsidR="00FA042E" w:rsidRPr="006F4F89">
        <w:t xml:space="preserve">alculated </w:t>
      </w:r>
      <w:r w:rsidR="00EB25A8">
        <w:t>p</w:t>
      </w:r>
      <w:r w:rsidRPr="006F4F89">
        <w:t xml:space="preserve">lot </w:t>
      </w:r>
      <w:r w:rsidR="00EB25A8">
        <w:t>s</w:t>
      </w:r>
      <w:r w:rsidRPr="006F4F89">
        <w:t>ize must be exact to avoid the warning message.</w:t>
      </w:r>
      <w:r w:rsidR="00990A8B">
        <w:t xml:space="preserve"> </w:t>
      </w:r>
      <w:r w:rsidR="00B004DC">
        <w:t xml:space="preserve"> </w:t>
      </w:r>
      <w:r w:rsidR="0005640A">
        <w:t xml:space="preserve">You will need to </w:t>
      </w:r>
      <w:r w:rsidRPr="006F4F89">
        <w:t xml:space="preserve">use </w:t>
      </w:r>
      <w:r w:rsidR="0005640A">
        <w:t xml:space="preserve">your judgment </w:t>
      </w:r>
      <w:r w:rsidRPr="006F4F89">
        <w:t>to determine if the calculated size is close enough to the intended size to be acceptable.</w:t>
      </w:r>
      <w:r w:rsidR="00990A8B">
        <w:t xml:space="preserve"> </w:t>
      </w:r>
      <w:r w:rsidR="00B004DC">
        <w:t xml:space="preserve"> </w:t>
      </w:r>
      <w:r w:rsidRPr="006F4F89">
        <w:t>The values in</w:t>
      </w:r>
      <w:r w:rsidR="0005640A" w:rsidRPr="0005640A">
        <w:t xml:space="preserve"> </w:t>
      </w:r>
      <w:r w:rsidR="0005640A" w:rsidRPr="006F4F89">
        <w:t>orange</w:t>
      </w:r>
      <w:r w:rsidRPr="006F4F89">
        <w:t xml:space="preserve"> fields are not imported into NASIS.</w:t>
      </w:r>
    </w:p>
    <w:p w14:paraId="49A43DB0" w14:textId="5AD49B2D" w:rsidR="00024899" w:rsidRDefault="00024899" w:rsidP="009660BE">
      <w:r>
        <w:t xml:space="preserve">In other sections of a form there may be fields that are highlighted in yellow.  These fields are also auto-populated based on already entered data.  Do not enter data into either and orange or yellow </w:t>
      </w:r>
      <w:r w:rsidR="009E5D52">
        <w:t>shaded</w:t>
      </w:r>
      <w:r>
        <w:t xml:space="preserve"> field.</w:t>
      </w:r>
    </w:p>
    <w:p w14:paraId="26DD89BE" w14:textId="77777777" w:rsidR="003C369E" w:rsidRPr="00EB25A8" w:rsidRDefault="003C369E" w:rsidP="009660BE">
      <w:pPr>
        <w:pStyle w:val="Heading2"/>
        <w:rPr>
          <w:rFonts w:ascii="Arial" w:hAnsi="Arial"/>
        </w:rPr>
      </w:pPr>
      <w:bookmarkStart w:id="38" w:name="_Toc454858473"/>
      <w:r w:rsidRPr="00B46E2D">
        <w:t>Required Fields</w:t>
      </w:r>
      <w:bookmarkEnd w:id="38"/>
    </w:p>
    <w:p w14:paraId="357B860F" w14:textId="4AF9EE06" w:rsidR="00EA3C7E" w:rsidRDefault="001423C8" w:rsidP="009660BE">
      <w:r>
        <w:t>Several fields in the first part of the form are either required or strongly suggested fields, a</w:t>
      </w:r>
      <w:r w:rsidR="00705C8A">
        <w:t>s</w:t>
      </w:r>
      <w:r w:rsidR="003C369E">
        <w:t xml:space="preserve"> </w:t>
      </w:r>
      <w:r w:rsidR="00C641DC">
        <w:t>shown</w:t>
      </w:r>
      <w:r w:rsidR="00E16084">
        <w:t xml:space="preserve"> in </w:t>
      </w:r>
      <w:r w:rsidR="00705C8A">
        <w:t xml:space="preserve">figure </w:t>
      </w:r>
      <w:r w:rsidR="00D11C92">
        <w:t>15</w:t>
      </w:r>
      <w:r>
        <w:t xml:space="preserve">.  </w:t>
      </w:r>
    </w:p>
    <w:p w14:paraId="5D5DB149" w14:textId="39FAFA08" w:rsidR="00EA3C7E" w:rsidRDefault="001423C8" w:rsidP="009660BE">
      <w:r>
        <w:t>Requi</w:t>
      </w:r>
      <w:r w:rsidR="00EA3C7E">
        <w:t>red data entry fields have thick</w:t>
      </w:r>
      <w:r>
        <w:t xml:space="preserve"> dash dot </w:t>
      </w:r>
      <w:r w:rsidR="00EA3C7E">
        <w:t xml:space="preserve">red in color </w:t>
      </w:r>
      <w:r>
        <w:t xml:space="preserve">borders.  </w:t>
      </w:r>
      <w:r w:rsidR="00EA3C7E">
        <w:rPr>
          <w:noProof/>
        </w:rPr>
        <w:drawing>
          <wp:inline distT="0" distB="0" distL="0" distR="0" wp14:anchorId="6C56E8DC" wp14:editId="5D302599">
            <wp:extent cx="1638300" cy="314325"/>
            <wp:effectExtent l="0" t="0" r="0" b="952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38300" cy="314325"/>
                    </a:xfrm>
                    <a:prstGeom prst="rect">
                      <a:avLst/>
                    </a:prstGeom>
                  </pic:spPr>
                </pic:pic>
              </a:graphicData>
            </a:graphic>
          </wp:inline>
        </w:drawing>
      </w:r>
    </w:p>
    <w:p w14:paraId="1B1F4B28" w14:textId="77777777" w:rsidR="00EA3C7E" w:rsidRDefault="001423C8" w:rsidP="009660BE">
      <w:r>
        <w:t xml:space="preserve">These fields are required and the import into NASIS will fail if they are null or empty.  </w:t>
      </w:r>
    </w:p>
    <w:p w14:paraId="7CF53A2E" w14:textId="0D26DFE4" w:rsidR="001423C8" w:rsidRDefault="001423C8" w:rsidP="00EA3C7E">
      <w:r>
        <w:t>There are several other strongly suggested to h</w:t>
      </w:r>
      <w:r w:rsidR="00EA3C7E">
        <w:t>ave fields and they have a thick</w:t>
      </w:r>
      <w:r>
        <w:t xml:space="preserve"> double </w:t>
      </w:r>
      <w:r w:rsidR="00EA3C7E">
        <w:t xml:space="preserve">lines </w:t>
      </w:r>
      <w:r>
        <w:t xml:space="preserve">orange colored </w:t>
      </w:r>
      <w:r w:rsidR="00EA3C7E">
        <w:t>boarder.</w:t>
      </w:r>
      <w:r w:rsidR="003C369E">
        <w:t xml:space="preserve"> </w:t>
      </w:r>
      <w:r w:rsidR="00EA3C7E">
        <w:t xml:space="preserve"> </w:t>
      </w:r>
      <w:r w:rsidR="00EA3C7E">
        <w:rPr>
          <w:noProof/>
        </w:rPr>
        <w:drawing>
          <wp:inline distT="0" distB="0" distL="0" distR="0" wp14:anchorId="125903B0" wp14:editId="7BEF2CE2">
            <wp:extent cx="3219450" cy="38100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19450" cy="381000"/>
                    </a:xfrm>
                    <a:prstGeom prst="rect">
                      <a:avLst/>
                    </a:prstGeom>
                  </pic:spPr>
                </pic:pic>
              </a:graphicData>
            </a:graphic>
          </wp:inline>
        </w:drawing>
      </w:r>
      <w:r w:rsidR="00EA3C7E">
        <w:t xml:space="preserve">  While the import into NASIS won’t fail if any of these fields are null or empty, they may be ‘required’ by policy and/or common sense.  </w:t>
      </w:r>
    </w:p>
    <w:p w14:paraId="144BE498" w14:textId="77777777" w:rsidR="00EA3C7E" w:rsidRDefault="00EA3C7E" w:rsidP="00EA3C7E">
      <w:pPr>
        <w:keepNext/>
      </w:pPr>
      <w:r>
        <w:rPr>
          <w:noProof/>
        </w:rPr>
        <w:drawing>
          <wp:inline distT="0" distB="0" distL="0" distR="0" wp14:anchorId="4FE19401" wp14:editId="5DDC7DC4">
            <wp:extent cx="5466105" cy="2028825"/>
            <wp:effectExtent l="0" t="0" r="127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82128" cy="2034772"/>
                    </a:xfrm>
                    <a:prstGeom prst="rect">
                      <a:avLst/>
                    </a:prstGeom>
                  </pic:spPr>
                </pic:pic>
              </a:graphicData>
            </a:graphic>
          </wp:inline>
        </w:drawing>
      </w:r>
    </w:p>
    <w:p w14:paraId="5DBB204B" w14:textId="1041963F" w:rsidR="001423C8" w:rsidRDefault="00EA3C7E" w:rsidP="00C913E1">
      <w:pPr>
        <w:pStyle w:val="Caption"/>
      </w:pPr>
      <w:bookmarkStart w:id="39" w:name="_Toc454858504"/>
      <w:r>
        <w:t xml:space="preserve">Figure </w:t>
      </w:r>
      <w:fldSimple w:instr=" SEQ Figure \* ARABIC ">
        <w:r w:rsidR="0073629B">
          <w:rPr>
            <w:noProof/>
          </w:rPr>
          <w:t>15</w:t>
        </w:r>
      </w:fldSimple>
      <w:r>
        <w:t>.</w:t>
      </w:r>
      <w:r w:rsidR="00C913E1">
        <w:t>—</w:t>
      </w:r>
      <w:r>
        <w:t>Required and/or Suggested Fields</w:t>
      </w:r>
      <w:bookmarkEnd w:id="39"/>
    </w:p>
    <w:p w14:paraId="627E2175" w14:textId="77777777" w:rsidR="000E6DA5" w:rsidRPr="00EB25A8" w:rsidRDefault="000E6DA5" w:rsidP="009660BE">
      <w:pPr>
        <w:pStyle w:val="Heading2"/>
        <w:rPr>
          <w:rFonts w:ascii="Arial" w:hAnsi="Arial"/>
        </w:rPr>
      </w:pPr>
      <w:bookmarkStart w:id="40" w:name="_Toc454858474"/>
      <w:r w:rsidRPr="00B46E2D">
        <w:lastRenderedPageBreak/>
        <w:t xml:space="preserve">National Plant Symbol </w:t>
      </w:r>
      <w:r w:rsidR="00B004DC" w:rsidRPr="00B46E2D">
        <w:t>(NPS)</w:t>
      </w:r>
      <w:r w:rsidR="00B004DC">
        <w:t xml:space="preserve"> </w:t>
      </w:r>
      <w:r w:rsidRPr="00B46E2D">
        <w:t>Fields</w:t>
      </w:r>
      <w:bookmarkEnd w:id="40"/>
    </w:p>
    <w:p w14:paraId="156511A6" w14:textId="326444F1" w:rsidR="001D309D" w:rsidRDefault="009E5D52" w:rsidP="009E5D52">
      <w:r>
        <w:t xml:space="preserve">Any data entered in these fields is checked against the list of approved National Plant Symbols as maintained by USDA PLANTS.  This check is done when the Error Check button is clicked and the Error Check macro runs.  </w:t>
      </w:r>
    </w:p>
    <w:p w14:paraId="2830C04D" w14:textId="77777777" w:rsidR="00560F17" w:rsidRPr="0016318A" w:rsidRDefault="00BC6564" w:rsidP="009660BE">
      <w:pPr>
        <w:pStyle w:val="Heading2"/>
        <w:rPr>
          <w:rFonts w:ascii="Arial" w:hAnsi="Arial"/>
        </w:rPr>
      </w:pPr>
      <w:bookmarkStart w:id="41" w:name="_Toc454858475"/>
      <w:r w:rsidRPr="00B46E2D">
        <w:t>Data Validation</w:t>
      </w:r>
      <w:bookmarkEnd w:id="41"/>
    </w:p>
    <w:p w14:paraId="714E005E" w14:textId="1749B401" w:rsidR="001D309D" w:rsidRDefault="00CF2B69" w:rsidP="009660BE">
      <w:r>
        <w:t>T</w:t>
      </w:r>
      <w:r w:rsidR="00C4121F">
        <w:t xml:space="preserve">hree general types of validation </w:t>
      </w:r>
      <w:r>
        <w:t xml:space="preserve">are employed </w:t>
      </w:r>
      <w:r w:rsidR="00C4121F">
        <w:t xml:space="preserve">in the ESI forms to help </w:t>
      </w:r>
      <w:r w:rsidR="00BC6564">
        <w:t xml:space="preserve">ensure that </w:t>
      </w:r>
      <w:proofErr w:type="gramStart"/>
      <w:r w:rsidR="00BC6564">
        <w:t xml:space="preserve">incorrect </w:t>
      </w:r>
      <w:r w:rsidR="00726FA6">
        <w:t xml:space="preserve"> </w:t>
      </w:r>
      <w:r w:rsidR="00BC6564">
        <w:t>data</w:t>
      </w:r>
      <w:proofErr w:type="gramEnd"/>
      <w:r w:rsidR="00BC6564">
        <w:t xml:space="preserve"> does not get imported into NASIS.</w:t>
      </w:r>
    </w:p>
    <w:p w14:paraId="58711168" w14:textId="77777777" w:rsidR="00E20E60" w:rsidRDefault="0016318A" w:rsidP="00E20E60">
      <w:pPr>
        <w:pStyle w:val="Heading3"/>
        <w:spacing w:after="200"/>
      </w:pPr>
      <w:bookmarkStart w:id="42" w:name="_Toc454858476"/>
      <w:r>
        <w:rPr>
          <w:rFonts w:ascii="Arial" w:hAnsi="Arial"/>
        </w:rPr>
        <w:t>1)</w:t>
      </w:r>
      <w:r w:rsidR="00990A8B">
        <w:rPr>
          <w:rFonts w:ascii="Arial" w:hAnsi="Arial"/>
        </w:rPr>
        <w:t xml:space="preserve"> </w:t>
      </w:r>
      <w:r w:rsidR="00BC6564" w:rsidRPr="00B46E2D">
        <w:t>Checking a field’s value against allowable values</w:t>
      </w:r>
      <w:r w:rsidR="008C7925">
        <w:t>.</w:t>
      </w:r>
      <w:bookmarkEnd w:id="42"/>
      <w:r w:rsidR="008C7925">
        <w:t xml:space="preserve"> </w:t>
      </w:r>
    </w:p>
    <w:p w14:paraId="04B594FB" w14:textId="77777777" w:rsidR="00990A8B" w:rsidRDefault="008C7925" w:rsidP="00E20E60">
      <w:pPr>
        <w:ind w:left="360"/>
      </w:pPr>
      <w:r>
        <w:t>These validations include:</w:t>
      </w:r>
    </w:p>
    <w:p w14:paraId="45211EA0" w14:textId="77777777" w:rsidR="001D309D" w:rsidRDefault="008C7925" w:rsidP="00E20E60">
      <w:pPr>
        <w:pStyle w:val="ListParagraph"/>
        <w:numPr>
          <w:ilvl w:val="0"/>
          <w:numId w:val="12"/>
        </w:numPr>
      </w:pPr>
      <w:r>
        <w:t>M</w:t>
      </w:r>
      <w:r w:rsidR="00BC6564" w:rsidRPr="0016318A">
        <w:t>aking sure that the data type entered int</w:t>
      </w:r>
      <w:r w:rsidR="006E45AA">
        <w:t>o a field matches the data type</w:t>
      </w:r>
      <w:r w:rsidR="00BC6564" w:rsidRPr="0016318A">
        <w:t xml:space="preserve"> defined for the field.</w:t>
      </w:r>
      <w:r w:rsidR="00E20E60">
        <w:t xml:space="preserve"> </w:t>
      </w:r>
      <w:r w:rsidR="00990A8B">
        <w:t xml:space="preserve"> </w:t>
      </w:r>
      <w:r>
        <w:t xml:space="preserve">For example, </w:t>
      </w:r>
      <w:r w:rsidR="0016318A">
        <w:t xml:space="preserve">a </w:t>
      </w:r>
      <w:r>
        <w:t xml:space="preserve">numeric </w:t>
      </w:r>
      <w:r w:rsidR="0016318A">
        <w:t xml:space="preserve">field </w:t>
      </w:r>
      <w:r>
        <w:t>will not accept</w:t>
      </w:r>
      <w:r w:rsidR="0016318A">
        <w:t xml:space="preserve"> a </w:t>
      </w:r>
      <w:r>
        <w:t>text</w:t>
      </w:r>
      <w:r w:rsidR="0016318A">
        <w:t xml:space="preserve"> entry.</w:t>
      </w:r>
    </w:p>
    <w:p w14:paraId="22A0B7DE" w14:textId="77777777" w:rsidR="0016318A" w:rsidRDefault="008C7925" w:rsidP="00E20E60">
      <w:pPr>
        <w:pStyle w:val="ListParagraph"/>
        <w:numPr>
          <w:ilvl w:val="0"/>
          <w:numId w:val="12"/>
        </w:numPr>
      </w:pPr>
      <w:r>
        <w:t>C</w:t>
      </w:r>
      <w:r w:rsidR="00BC6564" w:rsidRPr="0016318A">
        <w:t>hecking a number value against the allowable range for the value.</w:t>
      </w:r>
      <w:r w:rsidR="00990A8B">
        <w:t xml:space="preserve"> </w:t>
      </w:r>
      <w:r w:rsidR="00E20E60">
        <w:t xml:space="preserve"> </w:t>
      </w:r>
      <w:r>
        <w:t>For example, a</w:t>
      </w:r>
      <w:r w:rsidR="0016318A">
        <w:t xml:space="preserve"> percent field </w:t>
      </w:r>
      <w:r>
        <w:t>may have</w:t>
      </w:r>
      <w:r w:rsidR="0016318A">
        <w:t xml:space="preserve"> limits of 0 and 100, inclusive.</w:t>
      </w:r>
    </w:p>
    <w:p w14:paraId="0ABA8E07" w14:textId="018B5A51" w:rsidR="001D309D" w:rsidRDefault="008C7925" w:rsidP="00E20E60">
      <w:pPr>
        <w:pStyle w:val="ListParagraph"/>
        <w:numPr>
          <w:ilvl w:val="0"/>
          <w:numId w:val="12"/>
        </w:numPr>
      </w:pPr>
      <w:r>
        <w:t>U</w:t>
      </w:r>
      <w:r w:rsidR="00BC6564" w:rsidRPr="0016318A">
        <w:t>s</w:t>
      </w:r>
      <w:r>
        <w:t>ing</w:t>
      </w:r>
      <w:r w:rsidR="00BC6564" w:rsidRPr="0016318A">
        <w:t xml:space="preserve"> choice lists </w:t>
      </w:r>
      <w:r>
        <w:t>to require a</w:t>
      </w:r>
      <w:r w:rsidR="00BC6564" w:rsidRPr="0016318A">
        <w:t xml:space="preserve"> correct value or </w:t>
      </w:r>
      <w:r>
        <w:t xml:space="preserve">to </w:t>
      </w:r>
      <w:r w:rsidR="00BC6564" w:rsidRPr="0016318A">
        <w:t>automatic</w:t>
      </w:r>
      <w:r w:rsidR="0016318A">
        <w:t>ally</w:t>
      </w:r>
      <w:r w:rsidR="007E79EB">
        <w:t xml:space="preserve"> check</w:t>
      </w:r>
      <w:r w:rsidR="00BC6564" w:rsidRPr="0016318A">
        <w:t xml:space="preserve"> an entered value against a list of allowable choices.</w:t>
      </w:r>
      <w:r w:rsidR="00990A8B">
        <w:t xml:space="preserve"> </w:t>
      </w:r>
      <w:r w:rsidR="00E20E60">
        <w:t xml:space="preserve"> </w:t>
      </w:r>
      <w:r w:rsidR="00BC6564" w:rsidRPr="0016318A">
        <w:t xml:space="preserve">This method </w:t>
      </w:r>
      <w:r w:rsidR="009B65F8" w:rsidRPr="0016318A">
        <w:t xml:space="preserve">allows for the use of codes or short character strings </w:t>
      </w:r>
      <w:r>
        <w:t>in place of typing</w:t>
      </w:r>
      <w:r w:rsidR="009B65F8" w:rsidRPr="0016318A">
        <w:t xml:space="preserve"> out </w:t>
      </w:r>
      <w:r>
        <w:t xml:space="preserve">a </w:t>
      </w:r>
      <w:r w:rsidR="007E79EB">
        <w:t xml:space="preserve">whole, potentially long </w:t>
      </w:r>
      <w:r w:rsidR="009B65F8" w:rsidRPr="0016318A">
        <w:t>value for a field.</w:t>
      </w:r>
      <w:r w:rsidR="00990A8B">
        <w:t xml:space="preserve"> </w:t>
      </w:r>
      <w:r w:rsidR="00E20E60">
        <w:t xml:space="preserve"> </w:t>
      </w:r>
      <w:r>
        <w:t>(</w:t>
      </w:r>
      <w:r w:rsidR="007E79EB">
        <w:t xml:space="preserve">Such </w:t>
      </w:r>
      <w:r>
        <w:t>manually entered values are subject to fumble-</w:t>
      </w:r>
      <w:r w:rsidR="007E79EB">
        <w:t>fingered typing and misspelling.</w:t>
      </w:r>
      <w:r>
        <w:t>)</w:t>
      </w:r>
    </w:p>
    <w:p w14:paraId="31E755DF" w14:textId="77777777" w:rsidR="001D309D" w:rsidRDefault="009B65F8" w:rsidP="00E20E60">
      <w:pPr>
        <w:ind w:left="360"/>
      </w:pPr>
      <w:r>
        <w:t>This type of validation is automatically enforced.</w:t>
      </w:r>
      <w:r w:rsidR="00990A8B">
        <w:t xml:space="preserve"> </w:t>
      </w:r>
      <w:r w:rsidR="00E20E60">
        <w:t xml:space="preserve"> </w:t>
      </w:r>
      <w:r>
        <w:t xml:space="preserve">The value </w:t>
      </w:r>
      <w:r w:rsidR="008C7925">
        <w:t>you enter</w:t>
      </w:r>
      <w:r>
        <w:t xml:space="preserve"> into a field is checked when </w:t>
      </w:r>
      <w:r w:rsidR="008C7925">
        <w:t xml:space="preserve">you </w:t>
      </w:r>
      <w:r>
        <w:t>tr</w:t>
      </w:r>
      <w:r w:rsidR="008C7925">
        <w:t>y</w:t>
      </w:r>
      <w:r>
        <w:t xml:space="preserve"> to </w:t>
      </w:r>
      <w:r w:rsidR="0016318A">
        <w:t xml:space="preserve">leave the </w:t>
      </w:r>
      <w:r>
        <w:t>field.</w:t>
      </w:r>
      <w:r w:rsidR="00990A8B">
        <w:t xml:space="preserve"> </w:t>
      </w:r>
      <w:r w:rsidR="00E20E60">
        <w:t xml:space="preserve"> </w:t>
      </w:r>
      <w:r>
        <w:t>If the value fails validation</w:t>
      </w:r>
      <w:r w:rsidR="008C7925">
        <w:t>,</w:t>
      </w:r>
      <w:r>
        <w:t xml:space="preserve"> </w:t>
      </w:r>
      <w:r w:rsidR="008C7925">
        <w:t>you are</w:t>
      </w:r>
      <w:r>
        <w:t xml:space="preserve"> notified and</w:t>
      </w:r>
      <w:r w:rsidR="008C7925">
        <w:t>,</w:t>
      </w:r>
      <w:r>
        <w:t xml:space="preserve"> in most cases, </w:t>
      </w:r>
      <w:r w:rsidR="008C7925">
        <w:t xml:space="preserve">are </w:t>
      </w:r>
      <w:r>
        <w:t xml:space="preserve">not allowed to leave the field until </w:t>
      </w:r>
      <w:r w:rsidR="008C7925">
        <w:t xml:space="preserve">the </w:t>
      </w:r>
      <w:r>
        <w:t xml:space="preserve">validation </w:t>
      </w:r>
      <w:r w:rsidR="007E79EB">
        <w:t>is passed</w:t>
      </w:r>
      <w:r>
        <w:t>.</w:t>
      </w:r>
    </w:p>
    <w:p w14:paraId="12D60FC0" w14:textId="77777777" w:rsidR="00974F28" w:rsidRDefault="00967B44" w:rsidP="00E20E60">
      <w:pPr>
        <w:pStyle w:val="Heading3"/>
        <w:spacing w:after="200"/>
        <w:rPr>
          <w:rFonts w:ascii="Arial" w:hAnsi="Arial"/>
        </w:rPr>
      </w:pPr>
      <w:bookmarkStart w:id="43" w:name="_Toc454858477"/>
      <w:r>
        <w:rPr>
          <w:rFonts w:ascii="Arial" w:hAnsi="Arial"/>
        </w:rPr>
        <w:t>2</w:t>
      </w:r>
      <w:r w:rsidR="00974F28">
        <w:rPr>
          <w:rFonts w:ascii="Arial" w:hAnsi="Arial"/>
        </w:rPr>
        <w:t>)</w:t>
      </w:r>
      <w:r w:rsidR="00990A8B">
        <w:rPr>
          <w:rFonts w:ascii="Arial" w:hAnsi="Arial"/>
        </w:rPr>
        <w:t xml:space="preserve"> </w:t>
      </w:r>
      <w:r w:rsidR="00974F28" w:rsidRPr="00B46E2D">
        <w:t>Using the Error Check button</w:t>
      </w:r>
      <w:r w:rsidR="00974F28">
        <w:rPr>
          <w:rFonts w:ascii="Arial" w:hAnsi="Arial"/>
        </w:rPr>
        <w:t>.</w:t>
      </w:r>
      <w:bookmarkEnd w:id="43"/>
    </w:p>
    <w:p w14:paraId="3926F405" w14:textId="77777777" w:rsidR="006E45AA" w:rsidRDefault="006E45AA" w:rsidP="009660BE">
      <w:pPr>
        <w:pStyle w:val="ListParagraph"/>
        <w:numPr>
          <w:ilvl w:val="0"/>
          <w:numId w:val="7"/>
        </w:numPr>
      </w:pPr>
      <w:r>
        <w:t>Unlike the data validation errors discussed in item 1 above, this data validation does not run automatically.</w:t>
      </w:r>
      <w:r w:rsidR="00990A8B">
        <w:t xml:space="preserve"> </w:t>
      </w:r>
      <w:r w:rsidR="00341EA2">
        <w:t xml:space="preserve"> </w:t>
      </w:r>
      <w:r w:rsidR="008C7925">
        <w:t>You</w:t>
      </w:r>
      <w:r>
        <w:t xml:space="preserve"> must click on the green Error Check b</w:t>
      </w:r>
      <w:r w:rsidR="00967B44">
        <w:t>utton at the top of the form to</w:t>
      </w:r>
      <w:r>
        <w:t xml:space="preserve"> </w:t>
      </w:r>
      <w:r w:rsidR="00967B44">
        <w:t xml:space="preserve">run </w:t>
      </w:r>
      <w:r>
        <w:t>thi</w:t>
      </w:r>
      <w:r w:rsidR="00967B44">
        <w:t>s set of data validations</w:t>
      </w:r>
      <w:r>
        <w:t>.</w:t>
      </w:r>
    </w:p>
    <w:p w14:paraId="266C314B" w14:textId="77777777" w:rsidR="00974F28" w:rsidRDefault="00631A7D" w:rsidP="009660BE">
      <w:pPr>
        <w:pStyle w:val="ListParagraph"/>
        <w:numPr>
          <w:ilvl w:val="0"/>
          <w:numId w:val="7"/>
        </w:numPr>
      </w:pPr>
      <w:r w:rsidRPr="00974F28">
        <w:t>Clicking this button invokes a</w:t>
      </w:r>
      <w:r w:rsidR="00974F28">
        <w:t xml:space="preserve"> macro that checks for errors that </w:t>
      </w:r>
      <w:r w:rsidR="008C7925">
        <w:t xml:space="preserve">would </w:t>
      </w:r>
      <w:r w:rsidR="00974F28">
        <w:t xml:space="preserve">cause the </w:t>
      </w:r>
      <w:r w:rsidR="008C7925">
        <w:t xml:space="preserve">NASIS </w:t>
      </w:r>
      <w:r w:rsidR="00974F28">
        <w:t>import to fail.</w:t>
      </w:r>
      <w:r w:rsidR="00990A8B">
        <w:t xml:space="preserve"> </w:t>
      </w:r>
      <w:r w:rsidR="00341EA2">
        <w:t xml:space="preserve"> </w:t>
      </w:r>
      <w:r w:rsidR="008C7925">
        <w:t>An example of this type of error is</w:t>
      </w:r>
      <w:r w:rsidR="00974F28">
        <w:t xml:space="preserve"> having a pH of 15 when the range is 1 to 13, inclusive.</w:t>
      </w:r>
    </w:p>
    <w:p w14:paraId="1FABDD0B" w14:textId="77777777" w:rsidR="001D309D" w:rsidRDefault="00631A7D" w:rsidP="009660BE">
      <w:pPr>
        <w:pStyle w:val="ListParagraph"/>
        <w:numPr>
          <w:ilvl w:val="0"/>
          <w:numId w:val="7"/>
        </w:numPr>
      </w:pPr>
      <w:r w:rsidRPr="00974F28">
        <w:t>Th</w:t>
      </w:r>
      <w:r w:rsidR="008C7925">
        <w:t xml:space="preserve">e Error Check </w:t>
      </w:r>
      <w:r w:rsidR="00C63769">
        <w:t xml:space="preserve">validation </w:t>
      </w:r>
      <w:r w:rsidRPr="00974F28">
        <w:t>also makes some consis</w:t>
      </w:r>
      <w:r w:rsidR="00974F28">
        <w:t>tency checks.</w:t>
      </w:r>
      <w:r w:rsidR="00341EA2">
        <w:t xml:space="preserve"> </w:t>
      </w:r>
      <w:r w:rsidR="00990A8B">
        <w:t xml:space="preserve"> </w:t>
      </w:r>
      <w:r w:rsidR="008C7925">
        <w:t>These</w:t>
      </w:r>
      <w:r w:rsidRPr="00974F28">
        <w:t xml:space="preserve"> </w:t>
      </w:r>
      <w:r w:rsidR="00974F28">
        <w:t>check</w:t>
      </w:r>
      <w:r w:rsidR="006E45AA">
        <w:t xml:space="preserve">s </w:t>
      </w:r>
      <w:r w:rsidR="008C7925">
        <w:t xml:space="preserve">are </w:t>
      </w:r>
      <w:r w:rsidR="00974F28">
        <w:t xml:space="preserve">for </w:t>
      </w:r>
      <w:r w:rsidR="008C7925">
        <w:t xml:space="preserve">entries </w:t>
      </w:r>
      <w:r w:rsidR="00974F28">
        <w:t xml:space="preserve">that </w:t>
      </w:r>
      <w:r w:rsidR="00BD17BE">
        <w:t>would</w:t>
      </w:r>
      <w:r w:rsidR="00974F28">
        <w:t xml:space="preserve"> not necessarily caus</w:t>
      </w:r>
      <w:r w:rsidR="008C7925">
        <w:t>e the import into NASIS to fail</w:t>
      </w:r>
      <w:r w:rsidR="00974F28">
        <w:t xml:space="preserve"> but </w:t>
      </w:r>
      <w:r w:rsidR="00C63769">
        <w:t>may be</w:t>
      </w:r>
      <w:r w:rsidR="00974F28">
        <w:t xml:space="preserve"> </w:t>
      </w:r>
      <w:r w:rsidR="008C7925">
        <w:t xml:space="preserve">considered </w:t>
      </w:r>
      <w:r w:rsidR="00BD17BE">
        <w:t xml:space="preserve">errors </w:t>
      </w:r>
      <w:r w:rsidR="00974F28">
        <w:t xml:space="preserve">in context </w:t>
      </w:r>
      <w:r w:rsidR="006E45AA">
        <w:t>with</w:t>
      </w:r>
      <w:r w:rsidR="00974F28">
        <w:t xml:space="preserve"> data entered into other fields.</w:t>
      </w:r>
      <w:r w:rsidR="00990A8B">
        <w:t xml:space="preserve"> </w:t>
      </w:r>
      <w:r w:rsidR="00341EA2">
        <w:t xml:space="preserve"> </w:t>
      </w:r>
      <w:r w:rsidRPr="00974F28">
        <w:t>Some examples are:</w:t>
      </w:r>
    </w:p>
    <w:p w14:paraId="1F4BBDD3" w14:textId="77777777" w:rsidR="001D309D" w:rsidRDefault="00631A7D" w:rsidP="009660BE">
      <w:pPr>
        <w:pStyle w:val="ListParagraph"/>
        <w:numPr>
          <w:ilvl w:val="1"/>
          <w:numId w:val="7"/>
        </w:numPr>
      </w:pPr>
      <w:r w:rsidRPr="00974F28">
        <w:t xml:space="preserve">Checking to </w:t>
      </w:r>
      <w:r w:rsidR="008C7925">
        <w:t>ensure that</w:t>
      </w:r>
      <w:r w:rsidRPr="00974F28">
        <w:t xml:space="preserve"> the latitude and longitude are within the contiguous 48 </w:t>
      </w:r>
      <w:r w:rsidR="008C7925" w:rsidRPr="00974F28">
        <w:t xml:space="preserve">States </w:t>
      </w:r>
      <w:r w:rsidRPr="00974F28">
        <w:t>if the State field identifies it should be.</w:t>
      </w:r>
    </w:p>
    <w:p w14:paraId="37BDFE6D" w14:textId="77777777" w:rsidR="001D309D" w:rsidRDefault="00974F28" w:rsidP="009660BE">
      <w:pPr>
        <w:pStyle w:val="ListParagraph"/>
        <w:numPr>
          <w:ilvl w:val="1"/>
          <w:numId w:val="7"/>
        </w:numPr>
      </w:pPr>
      <w:r>
        <w:t>C</w:t>
      </w:r>
      <w:r w:rsidR="00631A7D" w:rsidRPr="00974F28">
        <w:t xml:space="preserve">hecking </w:t>
      </w:r>
      <w:r w:rsidR="008C7925">
        <w:t xml:space="preserve">to ensure </w:t>
      </w:r>
      <w:r w:rsidR="00631A7D" w:rsidRPr="00974F28">
        <w:t>that the height to the bottom of a canopy is smaller than the height to the top of the canopy.</w:t>
      </w:r>
    </w:p>
    <w:p w14:paraId="0ED66CF9" w14:textId="77777777" w:rsidR="001D309D" w:rsidRDefault="008C7925" w:rsidP="009660BE">
      <w:pPr>
        <w:pStyle w:val="ListParagraph"/>
        <w:numPr>
          <w:ilvl w:val="1"/>
          <w:numId w:val="7"/>
        </w:numPr>
      </w:pPr>
      <w:r>
        <w:t>Comparing</w:t>
      </w:r>
      <w:r w:rsidR="00240CEA" w:rsidRPr="00974F28">
        <w:t xml:space="preserve"> the</w:t>
      </w:r>
      <w:r>
        <w:t xml:space="preserve"> location associated with the</w:t>
      </w:r>
      <w:r w:rsidR="00240CEA" w:rsidRPr="00974F28">
        <w:t xml:space="preserve"> </w:t>
      </w:r>
      <w:r w:rsidR="006E45AA">
        <w:t xml:space="preserve">User_Site_Id </w:t>
      </w:r>
      <w:r>
        <w:t xml:space="preserve">to </w:t>
      </w:r>
      <w:r w:rsidR="00240CEA" w:rsidRPr="00974F28">
        <w:t xml:space="preserve">the </w:t>
      </w:r>
      <w:r>
        <w:t xml:space="preserve">location associated with the </w:t>
      </w:r>
      <w:r w:rsidR="00240CEA" w:rsidRPr="00974F28">
        <w:t>Ecological Site Id</w:t>
      </w:r>
      <w:r>
        <w:t>.</w:t>
      </w:r>
      <w:r w:rsidR="00990A8B">
        <w:t xml:space="preserve"> </w:t>
      </w:r>
      <w:r w:rsidR="00341EA2">
        <w:t xml:space="preserve"> </w:t>
      </w:r>
      <w:r>
        <w:t xml:space="preserve">This type of consistency check may not report a real </w:t>
      </w:r>
      <w:r w:rsidRPr="00974F28">
        <w:t xml:space="preserve">error or </w:t>
      </w:r>
      <w:r>
        <w:t xml:space="preserve">even </w:t>
      </w:r>
      <w:r w:rsidRPr="00974F28">
        <w:t xml:space="preserve">a </w:t>
      </w:r>
      <w:r>
        <w:t>real in</w:t>
      </w:r>
      <w:r w:rsidRPr="00974F28">
        <w:t xml:space="preserve">consistency, but the error check macro is </w:t>
      </w:r>
      <w:r w:rsidR="00341EA2">
        <w:t>written to be</w:t>
      </w:r>
      <w:r w:rsidRPr="00974F28">
        <w:t xml:space="preserve"> careful.</w:t>
      </w:r>
    </w:p>
    <w:p w14:paraId="531F49F9" w14:textId="77777777" w:rsidR="00631A7D" w:rsidRPr="00974F28" w:rsidRDefault="006E45AA" w:rsidP="009660BE">
      <w:pPr>
        <w:pStyle w:val="ListParagraph"/>
        <w:numPr>
          <w:ilvl w:val="0"/>
          <w:numId w:val="7"/>
        </w:numPr>
      </w:pPr>
      <w:r>
        <w:lastRenderedPageBreak/>
        <w:t>Some consistency checks are common for all ESI forms</w:t>
      </w:r>
      <w:r w:rsidR="0028634B">
        <w:t>.</w:t>
      </w:r>
      <w:r w:rsidR="00341EA2">
        <w:t xml:space="preserve"> </w:t>
      </w:r>
      <w:r w:rsidR="00990A8B">
        <w:t xml:space="preserve"> </w:t>
      </w:r>
      <w:r w:rsidR="0028634B">
        <w:t>O</w:t>
      </w:r>
      <w:r w:rsidR="00386819">
        <w:t xml:space="preserve">thers </w:t>
      </w:r>
      <w:r w:rsidR="0028634B">
        <w:t xml:space="preserve">are </w:t>
      </w:r>
      <w:r w:rsidR="00631A7D" w:rsidRPr="00974F28">
        <w:t>specific to the sampling methodology used by the form.</w:t>
      </w:r>
    </w:p>
    <w:p w14:paraId="7265B42A" w14:textId="77777777" w:rsidR="00B46E2D" w:rsidRDefault="0081501A" w:rsidP="00E20E60">
      <w:pPr>
        <w:pStyle w:val="Heading3"/>
        <w:spacing w:after="200"/>
        <w:rPr>
          <w:rFonts w:ascii="Arial" w:hAnsi="Arial"/>
        </w:rPr>
      </w:pPr>
      <w:bookmarkStart w:id="44" w:name="_Toc454858478"/>
      <w:r>
        <w:rPr>
          <w:rFonts w:ascii="Arial" w:hAnsi="Arial"/>
        </w:rPr>
        <w:t>3</w:t>
      </w:r>
      <w:r w:rsidR="00B46E2D">
        <w:rPr>
          <w:rFonts w:ascii="Arial" w:hAnsi="Arial"/>
        </w:rPr>
        <w:t>)</w:t>
      </w:r>
      <w:r w:rsidR="00990A8B">
        <w:rPr>
          <w:rFonts w:ascii="Arial" w:hAnsi="Arial"/>
        </w:rPr>
        <w:t xml:space="preserve"> </w:t>
      </w:r>
      <w:r w:rsidR="008C2E3D" w:rsidRPr="00B46E2D">
        <w:t xml:space="preserve">Using the </w:t>
      </w:r>
      <w:r w:rsidR="00B46E2D">
        <w:t>NASIS import error check</w:t>
      </w:r>
      <w:r w:rsidR="008C2E3D">
        <w:t>.</w:t>
      </w:r>
      <w:bookmarkEnd w:id="44"/>
    </w:p>
    <w:p w14:paraId="42BD9FE0" w14:textId="77777777" w:rsidR="001D309D" w:rsidRDefault="0081501A" w:rsidP="009660BE">
      <w:pPr>
        <w:pStyle w:val="ListParagraph"/>
        <w:numPr>
          <w:ilvl w:val="0"/>
          <w:numId w:val="7"/>
        </w:numPr>
      </w:pPr>
      <w:r>
        <w:t xml:space="preserve">A third type </w:t>
      </w:r>
      <w:r w:rsidR="00CF2B69">
        <w:t xml:space="preserve">of error </w:t>
      </w:r>
      <w:r w:rsidR="00386819">
        <w:t xml:space="preserve">check </w:t>
      </w:r>
      <w:r>
        <w:t xml:space="preserve">is done </w:t>
      </w:r>
      <w:r w:rsidR="00CF2B69">
        <w:t xml:space="preserve">when Excel-based forms </w:t>
      </w:r>
      <w:r w:rsidR="00BD17BE">
        <w:t xml:space="preserve">are imported </w:t>
      </w:r>
      <w:r w:rsidR="00CF2B69">
        <w:t>into NASIS.</w:t>
      </w:r>
    </w:p>
    <w:p w14:paraId="7FAB2E83" w14:textId="77777777" w:rsidR="001D309D" w:rsidRDefault="00974F28" w:rsidP="009660BE">
      <w:pPr>
        <w:pStyle w:val="ListParagraph"/>
        <w:numPr>
          <w:ilvl w:val="0"/>
          <w:numId w:val="7"/>
        </w:numPr>
      </w:pPr>
      <w:r>
        <w:t>NASIS performs a final error check when the data is being imported.</w:t>
      </w:r>
    </w:p>
    <w:p w14:paraId="65244522" w14:textId="77777777" w:rsidR="001D309D" w:rsidRDefault="00631A7D" w:rsidP="009660BE">
      <w:pPr>
        <w:pStyle w:val="ListParagraph"/>
        <w:numPr>
          <w:ilvl w:val="1"/>
          <w:numId w:val="7"/>
        </w:numPr>
      </w:pPr>
      <w:r>
        <w:t>NASIS employs more sophisticated error check</w:t>
      </w:r>
      <w:r w:rsidR="00B46E2D">
        <w:t>s than is possible with Excel.</w:t>
      </w:r>
    </w:p>
    <w:p w14:paraId="3B7D18C5" w14:textId="77777777" w:rsidR="001D309D" w:rsidRDefault="00B46E2D" w:rsidP="009660BE">
      <w:pPr>
        <w:pStyle w:val="ListParagraph"/>
        <w:numPr>
          <w:ilvl w:val="0"/>
          <w:numId w:val="7"/>
        </w:numPr>
      </w:pPr>
      <w:r>
        <w:t>T</w:t>
      </w:r>
      <w:r w:rsidR="00CF2B69">
        <w:t xml:space="preserve">he Excel forms </w:t>
      </w:r>
      <w:r w:rsidR="00BD17BE">
        <w:t>run some data-</w:t>
      </w:r>
      <w:r w:rsidR="00CF2B69">
        <w:t>consistency checks that may or may not be available in NASIS.</w:t>
      </w:r>
    </w:p>
    <w:p w14:paraId="492C1B3A" w14:textId="77777777" w:rsidR="001D309D" w:rsidRDefault="00CF2B69" w:rsidP="009660BE">
      <w:pPr>
        <w:pStyle w:val="ListParagraph"/>
        <w:numPr>
          <w:ilvl w:val="1"/>
          <w:numId w:val="7"/>
        </w:numPr>
      </w:pPr>
      <w:r>
        <w:t>These consistency checks are performed automatically when the Error Check button is used.</w:t>
      </w:r>
    </w:p>
    <w:p w14:paraId="3C1D5BDC" w14:textId="77777777" w:rsidR="001D309D" w:rsidRDefault="00CF2B69" w:rsidP="009660BE">
      <w:pPr>
        <w:pStyle w:val="ListParagraph"/>
        <w:numPr>
          <w:ilvl w:val="0"/>
          <w:numId w:val="7"/>
        </w:numPr>
      </w:pPr>
      <w:r>
        <w:t>In NASIS, consistency</w:t>
      </w:r>
      <w:r w:rsidR="00B46E2D">
        <w:t xml:space="preserve"> checks must be written </w:t>
      </w:r>
      <w:r>
        <w:t>and then manually run against NASIS records.</w:t>
      </w:r>
    </w:p>
    <w:p w14:paraId="4D59CDF4" w14:textId="77777777" w:rsidR="001D309D" w:rsidRDefault="00CF2B69" w:rsidP="009660BE">
      <w:pPr>
        <w:pStyle w:val="ListParagraph"/>
        <w:numPr>
          <w:ilvl w:val="1"/>
          <w:numId w:val="7"/>
        </w:numPr>
      </w:pPr>
      <w:r>
        <w:t xml:space="preserve">In </w:t>
      </w:r>
      <w:r w:rsidR="00B46E2D">
        <w:t>NASIS,</w:t>
      </w:r>
      <w:r>
        <w:t xml:space="preserve"> these </w:t>
      </w:r>
      <w:r w:rsidR="00BD17BE">
        <w:t xml:space="preserve">checks </w:t>
      </w:r>
      <w:r>
        <w:t>are also known as Validations.</w:t>
      </w:r>
    </w:p>
    <w:p w14:paraId="093EEAFA" w14:textId="77777777" w:rsidR="00343D28" w:rsidRPr="0016318A" w:rsidRDefault="00343D28" w:rsidP="009660BE">
      <w:pPr>
        <w:pStyle w:val="Heading2"/>
        <w:rPr>
          <w:rFonts w:ascii="Arial" w:hAnsi="Arial"/>
        </w:rPr>
      </w:pPr>
      <w:bookmarkStart w:id="45" w:name="_Toc454858479"/>
      <w:r w:rsidRPr="00B46E2D">
        <w:t>Import</w:t>
      </w:r>
      <w:r w:rsidR="00762274">
        <w:t>ing the Data</w:t>
      </w:r>
      <w:r w:rsidRPr="00B46E2D">
        <w:t xml:space="preserve"> in</w:t>
      </w:r>
      <w:r w:rsidR="00295ED6" w:rsidRPr="00B46E2D">
        <w:t>to</w:t>
      </w:r>
      <w:r w:rsidRPr="00B46E2D">
        <w:t xml:space="preserve"> NASIS</w:t>
      </w:r>
      <w:bookmarkEnd w:id="45"/>
    </w:p>
    <w:p w14:paraId="4DC92A6C" w14:textId="77777777" w:rsidR="00343D28" w:rsidRDefault="00762274" w:rsidP="009660BE">
      <w:r>
        <w:t>E</w:t>
      </w:r>
      <w:r w:rsidR="00343D28">
        <w:t>ach of the</w:t>
      </w:r>
      <w:r w:rsidR="00631A7D">
        <w:t xml:space="preserve"> </w:t>
      </w:r>
      <w:r>
        <w:t xml:space="preserve">methods of </w:t>
      </w:r>
      <w:r w:rsidR="00631A7D">
        <w:t xml:space="preserve">identifying </w:t>
      </w:r>
      <w:r>
        <w:t>errors reduce</w:t>
      </w:r>
      <w:r w:rsidR="006323FC">
        <w:t>s</w:t>
      </w:r>
      <w:r>
        <w:t xml:space="preserve"> </w:t>
      </w:r>
      <w:r w:rsidR="00631A7D">
        <w:t>the numbe</w:t>
      </w:r>
      <w:r w:rsidR="00430DBE">
        <w:t xml:space="preserve">r of errors </w:t>
      </w:r>
      <w:r w:rsidR="00343D28">
        <w:t xml:space="preserve">that </w:t>
      </w:r>
      <w:r w:rsidR="00CF2B69">
        <w:t xml:space="preserve">can </w:t>
      </w:r>
      <w:r w:rsidR="00430DBE">
        <w:t>caus</w:t>
      </w:r>
      <w:r w:rsidR="00343D28">
        <w:t>e</w:t>
      </w:r>
      <w:r w:rsidR="00430DBE">
        <w:t xml:space="preserve"> the import to fail.</w:t>
      </w:r>
      <w:r w:rsidR="00990A8B">
        <w:t xml:space="preserve"> </w:t>
      </w:r>
      <w:r w:rsidR="004A6831">
        <w:t xml:space="preserve"> </w:t>
      </w:r>
      <w:r w:rsidR="0087171B">
        <w:t>This means that</w:t>
      </w:r>
      <w:r>
        <w:t>,</w:t>
      </w:r>
      <w:r w:rsidR="0087171B">
        <w:t xml:space="preserve"> overall, the data will be </w:t>
      </w:r>
      <w:r>
        <w:t xml:space="preserve">imported </w:t>
      </w:r>
      <w:r w:rsidR="0087171B">
        <w:t>faster if all of the data validation checks are used.</w:t>
      </w:r>
    </w:p>
    <w:p w14:paraId="396D5484" w14:textId="77777777" w:rsidR="001D309D" w:rsidRDefault="00343D28" w:rsidP="009660BE">
      <w:r>
        <w:t>In general</w:t>
      </w:r>
      <w:r w:rsidR="0087171B">
        <w:t>,</w:t>
      </w:r>
      <w:r>
        <w:t xml:space="preserve"> the </w:t>
      </w:r>
      <w:r w:rsidR="00CE3C04">
        <w:t xml:space="preserve">steps taken </w:t>
      </w:r>
      <w:r w:rsidR="006323FC">
        <w:t>to</w:t>
      </w:r>
      <w:r w:rsidR="00CE3C04">
        <w:t xml:space="preserve"> </w:t>
      </w:r>
      <w:r>
        <w:t>import</w:t>
      </w:r>
      <w:r w:rsidR="00CE3C04">
        <w:t xml:space="preserve"> Excel workbooks are</w:t>
      </w:r>
      <w:r>
        <w:t>:</w:t>
      </w:r>
    </w:p>
    <w:p w14:paraId="32501948" w14:textId="4F0616A7" w:rsidR="00DA5C36" w:rsidRDefault="00A11C8F" w:rsidP="009660BE">
      <w:pPr>
        <w:pStyle w:val="ListParagraph"/>
        <w:numPr>
          <w:ilvl w:val="0"/>
          <w:numId w:val="11"/>
        </w:numPr>
      </w:pPr>
      <w:r>
        <w:t>C</w:t>
      </w:r>
      <w:r w:rsidR="00DA5C36">
        <w:t>lick on the Spreadsheet icon on the NASIS main menu</w:t>
      </w:r>
      <w:r w:rsidR="009660BE">
        <w:t>.</w:t>
      </w:r>
    </w:p>
    <w:p w14:paraId="45E6A404" w14:textId="20E55107" w:rsidR="001D309D" w:rsidRDefault="00A11C8F" w:rsidP="009660BE">
      <w:pPr>
        <w:pStyle w:val="ListParagraph"/>
        <w:numPr>
          <w:ilvl w:val="0"/>
          <w:numId w:val="11"/>
        </w:numPr>
      </w:pPr>
      <w:r>
        <w:t>S</w:t>
      </w:r>
      <w:r w:rsidR="00C63769">
        <w:t xml:space="preserve">elect </w:t>
      </w:r>
      <w:r w:rsidR="00343D28">
        <w:t xml:space="preserve">one or </w:t>
      </w:r>
      <w:r w:rsidR="00C63769">
        <w:t>more ESI form</w:t>
      </w:r>
      <w:r w:rsidR="00343D28">
        <w:t>s</w:t>
      </w:r>
      <w:r w:rsidR="00C63769">
        <w:t xml:space="preserve"> to import </w:t>
      </w:r>
      <w:r w:rsidR="00343D28">
        <w:t>during the same import session.</w:t>
      </w:r>
    </w:p>
    <w:p w14:paraId="3C2F0485" w14:textId="77777777" w:rsidR="00833BE1" w:rsidRDefault="00CE3C04" w:rsidP="009660BE">
      <w:pPr>
        <w:pStyle w:val="ListParagraph"/>
        <w:numPr>
          <w:ilvl w:val="0"/>
          <w:numId w:val="11"/>
        </w:numPr>
      </w:pPr>
      <w:r>
        <w:t xml:space="preserve">NASIS looks for import script </w:t>
      </w:r>
      <w:r w:rsidR="00833BE1">
        <w:t>errors</w:t>
      </w:r>
      <w:r w:rsidR="00586C60">
        <w:t xml:space="preserve"> for each form before importing the form</w:t>
      </w:r>
      <w:r w:rsidR="00833BE1">
        <w:t>.</w:t>
      </w:r>
    </w:p>
    <w:p w14:paraId="72CD3EB3" w14:textId="77777777" w:rsidR="00586C60" w:rsidRDefault="00586C60" w:rsidP="009660BE">
      <w:pPr>
        <w:pStyle w:val="ListParagraph"/>
        <w:numPr>
          <w:ilvl w:val="0"/>
          <w:numId w:val="11"/>
        </w:numPr>
      </w:pPr>
      <w:r>
        <w:t xml:space="preserve">NASIS analyzes </w:t>
      </w:r>
      <w:r w:rsidR="006323FC">
        <w:t xml:space="preserve">each </w:t>
      </w:r>
      <w:r>
        <w:t>workbook for data errors.</w:t>
      </w:r>
    </w:p>
    <w:p w14:paraId="46EB57CE" w14:textId="77777777" w:rsidR="00586C60" w:rsidRDefault="00586C60" w:rsidP="009660BE">
      <w:pPr>
        <w:pStyle w:val="ListParagraph"/>
        <w:numPr>
          <w:ilvl w:val="0"/>
          <w:numId w:val="11"/>
        </w:numPr>
      </w:pPr>
      <w:r>
        <w:t>At the first error NASIS finds</w:t>
      </w:r>
      <w:r w:rsidR="006323FC">
        <w:t>,</w:t>
      </w:r>
      <w:r>
        <w:t xml:space="preserve"> the import process quit</w:t>
      </w:r>
      <w:r w:rsidR="00E64755">
        <w:t>s.</w:t>
      </w:r>
    </w:p>
    <w:p w14:paraId="4D946090" w14:textId="77777777" w:rsidR="00E64755" w:rsidRDefault="00E64755" w:rsidP="009660BE">
      <w:pPr>
        <w:pStyle w:val="ListParagraph"/>
        <w:numPr>
          <w:ilvl w:val="0"/>
          <w:numId w:val="11"/>
        </w:numPr>
      </w:pPr>
      <w:r>
        <w:t>NASIS reports the first error found.</w:t>
      </w:r>
    </w:p>
    <w:p w14:paraId="27731DE7" w14:textId="77777777" w:rsidR="00E64755" w:rsidRDefault="00201074" w:rsidP="009660BE">
      <w:r>
        <w:t>Note that any error stops the entire process.</w:t>
      </w:r>
      <w:r w:rsidR="00990A8B">
        <w:t xml:space="preserve"> </w:t>
      </w:r>
      <w:r w:rsidR="004A6831">
        <w:t xml:space="preserve"> </w:t>
      </w:r>
      <w:r>
        <w:t>F</w:t>
      </w:r>
      <w:r w:rsidR="006323FC">
        <w:t>or example, i</w:t>
      </w:r>
      <w:r w:rsidR="00C63769">
        <w:t xml:space="preserve">f </w:t>
      </w:r>
      <w:r>
        <w:t xml:space="preserve">you select </w:t>
      </w:r>
      <w:r w:rsidR="00C63769">
        <w:t xml:space="preserve">10 </w:t>
      </w:r>
      <w:r w:rsidR="006323FC">
        <w:t>Excel workbooks (</w:t>
      </w:r>
      <w:r w:rsidR="00C63769">
        <w:t>forms</w:t>
      </w:r>
      <w:r w:rsidR="006323FC">
        <w:t>)</w:t>
      </w:r>
      <w:r w:rsidR="00C63769">
        <w:t xml:space="preserve"> </w:t>
      </w:r>
      <w:r>
        <w:t>for</w:t>
      </w:r>
      <w:r w:rsidR="0087171B">
        <w:t xml:space="preserve"> one import session and NASIS finds invalid data in the tenth workbook, </w:t>
      </w:r>
      <w:r w:rsidR="00C63769">
        <w:t xml:space="preserve">the </w:t>
      </w:r>
      <w:r>
        <w:t xml:space="preserve">entire </w:t>
      </w:r>
      <w:r w:rsidR="0087171B">
        <w:t xml:space="preserve">import session is aborted and </w:t>
      </w:r>
      <w:r w:rsidR="00E64755">
        <w:t>the database is rolled back to its beginning state</w:t>
      </w:r>
      <w:r>
        <w:t>.</w:t>
      </w:r>
      <w:r w:rsidR="00990A8B">
        <w:t xml:space="preserve"> </w:t>
      </w:r>
      <w:r w:rsidR="004A6831">
        <w:t xml:space="preserve"> </w:t>
      </w:r>
      <w:r w:rsidR="005A3490">
        <w:t>None of the data is imported</w:t>
      </w:r>
      <w:r w:rsidRPr="00201074">
        <w:t xml:space="preserve"> </w:t>
      </w:r>
      <w:r>
        <w:t>into NASIS</w:t>
      </w:r>
      <w:r w:rsidR="005A3490">
        <w:t>.</w:t>
      </w:r>
    </w:p>
    <w:p w14:paraId="3094EB3A" w14:textId="5C10D18E" w:rsidR="009F796B" w:rsidRDefault="009F796B" w:rsidP="009660BE">
      <w:r>
        <w:t>Also, note that the Excel files are imported and processed in the order in which they were selected in step 2.</w:t>
      </w:r>
    </w:p>
    <w:p w14:paraId="064EE8DC" w14:textId="77777777" w:rsidR="001D309D" w:rsidRDefault="0087171B" w:rsidP="009660BE">
      <w:r>
        <w:t xml:space="preserve">Depending upon the ESI methodology, i.e. form, </w:t>
      </w:r>
      <w:r w:rsidR="009E3F33">
        <w:t xml:space="preserve">successfully </w:t>
      </w:r>
      <w:r>
        <w:t>import</w:t>
      </w:r>
      <w:r w:rsidR="009E3F33">
        <w:t>ing a workbook can take q</w:t>
      </w:r>
      <w:r>
        <w:t xml:space="preserve">uite </w:t>
      </w:r>
      <w:r w:rsidR="009E3F33">
        <w:t>a bit of time</w:t>
      </w:r>
      <w:r w:rsidR="00D857D4">
        <w:t>.</w:t>
      </w:r>
      <w:r w:rsidR="00CE3C04">
        <w:t xml:space="preserve"> </w:t>
      </w:r>
      <w:r w:rsidR="004A6831">
        <w:t xml:space="preserve"> </w:t>
      </w:r>
      <w:r w:rsidR="00D857D4">
        <w:t xml:space="preserve">Needing </w:t>
      </w:r>
      <w:r w:rsidR="00CE3C04">
        <w:t xml:space="preserve">to redo the import process can reduce productivity </w:t>
      </w:r>
      <w:r w:rsidR="00D857D4">
        <w:t>significantly</w:t>
      </w:r>
      <w:r w:rsidR="00CE3C04">
        <w:t xml:space="preserve"> and </w:t>
      </w:r>
      <w:r w:rsidR="00D857D4">
        <w:t xml:space="preserve">can </w:t>
      </w:r>
      <w:r w:rsidR="00021239">
        <w:t xml:space="preserve">cause </w:t>
      </w:r>
      <w:r w:rsidR="00D857D4">
        <w:t>you</w:t>
      </w:r>
      <w:r w:rsidR="00021239">
        <w:t xml:space="preserve"> </w:t>
      </w:r>
      <w:r w:rsidR="00CE3C04">
        <w:t>frustration.</w:t>
      </w:r>
    </w:p>
    <w:p w14:paraId="1C47ED68" w14:textId="77777777" w:rsidR="00631A7D" w:rsidRDefault="00E64755" w:rsidP="009660BE">
      <w:r>
        <w:t>The bottom line is</w:t>
      </w:r>
      <w:r w:rsidR="00D857D4">
        <w:t xml:space="preserve"> this:</w:t>
      </w:r>
      <w:r>
        <w:t xml:space="preserve"> </w:t>
      </w:r>
      <w:r w:rsidR="00D857D4">
        <w:t>I</w:t>
      </w:r>
      <w:r w:rsidR="00786C54">
        <w:t xml:space="preserve">mporting is not </w:t>
      </w:r>
      <w:r>
        <w:t xml:space="preserve">necessarily </w:t>
      </w:r>
      <w:r w:rsidR="00786C54">
        <w:t>a quick process.</w:t>
      </w:r>
      <w:r w:rsidR="00990A8B">
        <w:t xml:space="preserve"> </w:t>
      </w:r>
      <w:r w:rsidR="004A6831">
        <w:t xml:space="preserve"> </w:t>
      </w:r>
      <w:r>
        <w:t>So, the more errors that can be found prior to an import session, the higher the productivi</w:t>
      </w:r>
      <w:r w:rsidR="00757A8D">
        <w:t>ty and the lower the frustration level</w:t>
      </w:r>
      <w:r>
        <w:t>.</w:t>
      </w:r>
    </w:p>
    <w:p w14:paraId="0E6B6C13" w14:textId="09350CB1" w:rsidR="00837C00" w:rsidRPr="00837C00" w:rsidRDefault="00837C00" w:rsidP="009660BE">
      <w:pPr>
        <w:pStyle w:val="Heading2"/>
      </w:pPr>
      <w:bookmarkStart w:id="46" w:name="_Toc454858480"/>
      <w:r w:rsidRPr="00837C00">
        <w:lastRenderedPageBreak/>
        <w:t xml:space="preserve">Overwriting </w:t>
      </w:r>
      <w:r w:rsidR="00A11C8F">
        <w:t xml:space="preserve">Data </w:t>
      </w:r>
      <w:proofErr w:type="gramStart"/>
      <w:r w:rsidR="00A11C8F">
        <w:t>In</w:t>
      </w:r>
      <w:proofErr w:type="gramEnd"/>
      <w:r w:rsidR="00A11C8F">
        <w:t xml:space="preserve"> </w:t>
      </w:r>
      <w:r w:rsidRPr="00837C00">
        <w:t>NASIS</w:t>
      </w:r>
      <w:bookmarkEnd w:id="46"/>
    </w:p>
    <w:p w14:paraId="4A1DDEB5" w14:textId="77777777" w:rsidR="00837C00" w:rsidRDefault="005A3490" w:rsidP="009660BE">
      <w:r>
        <w:t>W</w:t>
      </w:r>
      <w:r w:rsidR="00837C00">
        <w:t xml:space="preserve">hen the ESI form is imported, any data in fields that are shared with a soils </w:t>
      </w:r>
      <w:r w:rsidR="00D857D4" w:rsidRPr="00F62ACE">
        <w:t>Site</w:t>
      </w:r>
      <w:r w:rsidR="00D857D4">
        <w:t xml:space="preserve"> </w:t>
      </w:r>
      <w:r w:rsidR="00837C00">
        <w:t xml:space="preserve">record will </w:t>
      </w:r>
      <w:r w:rsidR="00837C00" w:rsidRPr="00F62ACE">
        <w:rPr>
          <w:u w:val="single"/>
        </w:rPr>
        <w:t>not</w:t>
      </w:r>
      <w:r w:rsidR="00837C00">
        <w:t xml:space="preserve"> be imported into the database.</w:t>
      </w:r>
      <w:r w:rsidR="00990A8B">
        <w:t xml:space="preserve"> </w:t>
      </w:r>
      <w:r w:rsidR="004A6831">
        <w:t xml:space="preserve"> </w:t>
      </w:r>
      <w:r w:rsidR="00D857D4">
        <w:t>T</w:t>
      </w:r>
      <w:r w:rsidR="00837C00">
        <w:t>he import does not write over existing data.</w:t>
      </w:r>
      <w:r w:rsidR="00990A8B">
        <w:t xml:space="preserve"> </w:t>
      </w:r>
      <w:r w:rsidR="004A6831">
        <w:t xml:space="preserve"> </w:t>
      </w:r>
      <w:r w:rsidR="00837C00">
        <w:t xml:space="preserve">For example, if the soils record </w:t>
      </w:r>
      <w:r w:rsidR="00D857D4">
        <w:t xml:space="preserve">shows an </w:t>
      </w:r>
      <w:r w:rsidR="00837C00">
        <w:t xml:space="preserve">elevation of 652 meters and the ESI form </w:t>
      </w:r>
      <w:r w:rsidR="00D857D4">
        <w:t xml:space="preserve">shows an elevation of </w:t>
      </w:r>
      <w:r w:rsidR="00837C00">
        <w:t>256, the 652 will not be overwritten.</w:t>
      </w:r>
      <w:r w:rsidR="00990A8B">
        <w:t xml:space="preserve"> </w:t>
      </w:r>
      <w:r w:rsidR="004A6831">
        <w:t xml:space="preserve"> </w:t>
      </w:r>
      <w:r w:rsidR="00837C00">
        <w:t xml:space="preserve">If the </w:t>
      </w:r>
      <w:r w:rsidR="00D857D4">
        <w:t xml:space="preserve">data in the </w:t>
      </w:r>
      <w:r w:rsidR="00837C00">
        <w:t xml:space="preserve">form </w:t>
      </w:r>
      <w:r>
        <w:t xml:space="preserve">is correct, </w:t>
      </w:r>
      <w:r w:rsidR="004A6831">
        <w:t>you</w:t>
      </w:r>
      <w:r w:rsidR="00837C00">
        <w:t xml:space="preserve"> will need to go into NASIS and edit the field after the import is completed.</w:t>
      </w:r>
      <w:r w:rsidR="00990A8B">
        <w:t xml:space="preserve"> </w:t>
      </w:r>
      <w:r w:rsidR="004A6831">
        <w:t xml:space="preserve"> </w:t>
      </w:r>
      <w:r w:rsidR="00837C00">
        <w:t xml:space="preserve">If the field in the database is </w:t>
      </w:r>
      <w:r>
        <w:t>empty</w:t>
      </w:r>
      <w:r w:rsidR="00837C00">
        <w:t xml:space="preserve"> and the ESI form has a value in that field, then the value </w:t>
      </w:r>
      <w:r w:rsidR="00837C00" w:rsidRPr="00527ED4">
        <w:t>will</w:t>
      </w:r>
      <w:r w:rsidR="00837C00">
        <w:t xml:space="preserve"> be imported.</w:t>
      </w:r>
    </w:p>
    <w:p w14:paraId="76F59C5E" w14:textId="77777777" w:rsidR="00757A8D" w:rsidRDefault="00757A8D" w:rsidP="009660BE">
      <w:r>
        <w:t xml:space="preserve">It is important to understand that </w:t>
      </w:r>
      <w:r w:rsidR="00D857D4" w:rsidRPr="00D857D4">
        <w:rPr>
          <w:u w:val="single"/>
        </w:rPr>
        <w:t>you will not be notified</w:t>
      </w:r>
      <w:r>
        <w:t xml:space="preserve"> if the data being imported is different </w:t>
      </w:r>
      <w:r w:rsidR="00D857D4">
        <w:t>from the</w:t>
      </w:r>
      <w:r>
        <w:t xml:space="preserve"> </w:t>
      </w:r>
      <w:r w:rsidR="00D857D4">
        <w:t xml:space="preserve">data </w:t>
      </w:r>
      <w:r>
        <w:t>currently in the database.</w:t>
      </w:r>
    </w:p>
    <w:p w14:paraId="477CC174" w14:textId="77777777" w:rsidR="00603216" w:rsidRPr="00603216" w:rsidRDefault="00757A8D" w:rsidP="009660BE">
      <w:pPr>
        <w:pStyle w:val="Heading2"/>
        <w:rPr>
          <w:rFonts w:ascii="Arial" w:hAnsi="Arial"/>
        </w:rPr>
      </w:pPr>
      <w:bookmarkStart w:id="47" w:name="_Toc454858481"/>
      <w:r>
        <w:t>Choice List Code M</w:t>
      </w:r>
      <w:r w:rsidR="00603216" w:rsidRPr="00B46E2D">
        <w:t>ean</w:t>
      </w:r>
      <w:r>
        <w:t>ing</w:t>
      </w:r>
      <w:bookmarkEnd w:id="47"/>
    </w:p>
    <w:p w14:paraId="181649FF" w14:textId="77777777" w:rsidR="00631A7D" w:rsidRDefault="005A3490" w:rsidP="009660BE">
      <w:r>
        <w:t>What do all the codes mean?</w:t>
      </w:r>
      <w:r w:rsidR="00990A8B">
        <w:t xml:space="preserve"> </w:t>
      </w:r>
      <w:r w:rsidR="000C5713">
        <w:t xml:space="preserve"> </w:t>
      </w:r>
      <w:r w:rsidR="00603216">
        <w:t xml:space="preserve">When </w:t>
      </w:r>
      <w:r w:rsidR="00D857D4">
        <w:t>you are</w:t>
      </w:r>
      <w:r w:rsidR="00603216">
        <w:t xml:space="preserve"> filling out </w:t>
      </w:r>
      <w:r w:rsidR="00D857D4">
        <w:t xml:space="preserve">a </w:t>
      </w:r>
      <w:r w:rsidR="00603216">
        <w:t>form in the field</w:t>
      </w:r>
      <w:r w:rsidR="00D857D4">
        <w:t>,</w:t>
      </w:r>
      <w:r w:rsidR="00603216">
        <w:t xml:space="preserve"> </w:t>
      </w:r>
      <w:r w:rsidR="00D857D4">
        <w:t xml:space="preserve">you are likely to </w:t>
      </w:r>
      <w:r w:rsidR="00603216">
        <w:t xml:space="preserve">often </w:t>
      </w:r>
      <w:r w:rsidR="00D857D4">
        <w:t xml:space="preserve">need </w:t>
      </w:r>
      <w:r w:rsidR="00603216">
        <w:t>the Field Book to find a list of allowable codes and their meanings.</w:t>
      </w:r>
      <w:r w:rsidR="00990A8B">
        <w:t xml:space="preserve"> </w:t>
      </w:r>
      <w:r w:rsidR="000C5713">
        <w:t xml:space="preserve"> </w:t>
      </w:r>
      <w:r w:rsidR="00603216">
        <w:t>This is time consuming</w:t>
      </w:r>
      <w:r>
        <w:t xml:space="preserve"> and </w:t>
      </w:r>
      <w:r w:rsidR="00603216">
        <w:t>frustratin</w:t>
      </w:r>
      <w:r>
        <w:t>g</w:t>
      </w:r>
      <w:r w:rsidR="00603216">
        <w:t>.</w:t>
      </w:r>
    </w:p>
    <w:p w14:paraId="2A2180B9" w14:textId="6CA6C4B2" w:rsidR="000A3916" w:rsidRDefault="00603216" w:rsidP="009660BE">
      <w:r>
        <w:t xml:space="preserve">To alleviate the time-consuming </w:t>
      </w:r>
      <w:r w:rsidR="00D857D4">
        <w:t xml:space="preserve">task of </w:t>
      </w:r>
      <w:r>
        <w:t>looking up codes in another document</w:t>
      </w:r>
      <w:r w:rsidR="00D857D4">
        <w:t>,</w:t>
      </w:r>
      <w:r>
        <w:t xml:space="preserve"> </w:t>
      </w:r>
      <w:r w:rsidR="000C5713">
        <w:t xml:space="preserve">the </w:t>
      </w:r>
      <w:r>
        <w:t xml:space="preserve">forms now </w:t>
      </w:r>
      <w:r w:rsidR="00D857D4">
        <w:t xml:space="preserve">display </w:t>
      </w:r>
      <w:r>
        <w:t>most of the choice lists</w:t>
      </w:r>
      <w:r w:rsidR="00D857D4">
        <w:t>, including the codes and their meanings</w:t>
      </w:r>
      <w:r>
        <w:t>.</w:t>
      </w:r>
      <w:r w:rsidR="00990A8B">
        <w:t xml:space="preserve"> </w:t>
      </w:r>
      <w:r w:rsidR="000C5713">
        <w:t xml:space="preserve"> </w:t>
      </w:r>
      <w:r>
        <w:t>In most cases</w:t>
      </w:r>
      <w:r w:rsidR="00D857D4">
        <w:t>,</w:t>
      </w:r>
      <w:r>
        <w:t xml:space="preserve"> the choice lists are printed on the page of the form </w:t>
      </w:r>
      <w:r w:rsidR="00D857D4">
        <w:t xml:space="preserve">in which </w:t>
      </w:r>
      <w:r>
        <w:t>they are used.</w:t>
      </w:r>
      <w:r w:rsidR="00990A8B">
        <w:t xml:space="preserve"> </w:t>
      </w:r>
      <w:r w:rsidR="000C5713">
        <w:t xml:space="preserve"> C</w:t>
      </w:r>
      <w:r>
        <w:t xml:space="preserve">hoice lists </w:t>
      </w:r>
      <w:r w:rsidR="000C5713">
        <w:t xml:space="preserve">that have </w:t>
      </w:r>
      <w:r>
        <w:t>a large number of choices</w:t>
      </w:r>
      <w:r w:rsidR="00DA5C36">
        <w:t xml:space="preserve"> are not printed</w:t>
      </w:r>
      <w:r>
        <w:t>.</w:t>
      </w:r>
      <w:r w:rsidR="00990A8B">
        <w:t xml:space="preserve"> </w:t>
      </w:r>
      <w:r w:rsidR="000C5713">
        <w:t xml:space="preserve"> Sample choice list</w:t>
      </w:r>
      <w:r w:rsidR="00E63093">
        <w:t xml:space="preserve"> code</w:t>
      </w:r>
      <w:r w:rsidR="000C5713">
        <w:t xml:space="preserve">s are </w:t>
      </w:r>
      <w:r w:rsidR="00021239">
        <w:t xml:space="preserve">shown in </w:t>
      </w:r>
      <w:r w:rsidR="000C5713">
        <w:t xml:space="preserve">figure </w:t>
      </w:r>
      <w:r w:rsidR="00D11C92">
        <w:t>16</w:t>
      </w:r>
      <w:r>
        <w:t>.</w:t>
      </w:r>
    </w:p>
    <w:p w14:paraId="6253FED0" w14:textId="77777777" w:rsidR="00E2584C" w:rsidRDefault="00F62ACE" w:rsidP="009660BE">
      <w:r w:rsidRPr="00E2584C">
        <w:rPr>
          <w:rFonts w:asciiTheme="minorHAnsi" w:hAnsiTheme="minorHAnsi" w:cstheme="minorBidi"/>
          <w:noProof/>
        </w:rPr>
        <mc:AlternateContent>
          <mc:Choice Requires="wpg">
            <w:drawing>
              <wp:anchor distT="0" distB="0" distL="114300" distR="114300" simplePos="0" relativeHeight="251657216" behindDoc="0" locked="0" layoutInCell="1" allowOverlap="1" wp14:anchorId="5A13D3B0" wp14:editId="45ACF0D0">
                <wp:simplePos x="0" y="0"/>
                <wp:positionH relativeFrom="column">
                  <wp:posOffset>212141</wp:posOffset>
                </wp:positionH>
                <wp:positionV relativeFrom="paragraph">
                  <wp:posOffset>24409</wp:posOffset>
                </wp:positionV>
                <wp:extent cx="5883662" cy="2108970"/>
                <wp:effectExtent l="0" t="0" r="22225" b="24765"/>
                <wp:wrapNone/>
                <wp:docPr id="9" name="Group 2"/>
                <wp:cNvGraphicFramePr/>
                <a:graphic xmlns:a="http://schemas.openxmlformats.org/drawingml/2006/main">
                  <a:graphicData uri="http://schemas.microsoft.com/office/word/2010/wordprocessingGroup">
                    <wpg:wgp>
                      <wpg:cNvGrpSpPr/>
                      <wpg:grpSpPr>
                        <a:xfrm>
                          <a:off x="0" y="0"/>
                          <a:ext cx="5883662" cy="2108970"/>
                          <a:chOff x="731454" y="-6961"/>
                          <a:chExt cx="6486841" cy="2061982"/>
                        </a:xfrm>
                      </wpg:grpSpPr>
                      <wps:wsp>
                        <wps:cNvPr id="16" name="TextBox 29"/>
                        <wps:cNvSpPr txBox="1"/>
                        <wps:spPr>
                          <a:xfrm>
                            <a:off x="731473" y="-6961"/>
                            <a:ext cx="1142860" cy="573881"/>
                          </a:xfrm>
                          <a:prstGeom prst="rect">
                            <a:avLst/>
                          </a:prstGeom>
                          <a:solidFill>
                            <a:sysClr val="window" lastClr="FFFFFF"/>
                          </a:solidFill>
                          <a:ln w="9525" cmpd="sng">
                            <a:solidFill>
                              <a:sysClr val="window" lastClr="FFFFFF">
                                <a:shade val="50000"/>
                              </a:sysClr>
                            </a:solidFill>
                          </a:ln>
                          <a:effectLst/>
                        </wps:spPr>
                        <wps:txbx>
                          <w:txbxContent>
                            <w:p w14:paraId="4693E0A8"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Slope Shape</w:t>
                              </w:r>
                            </w:p>
                            <w:p w14:paraId="321E6E11"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 concave</w:t>
                              </w:r>
                            </w:p>
                            <w:p w14:paraId="54713E44"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V convex</w:t>
                              </w:r>
                            </w:p>
                            <w:p w14:paraId="176EAA78"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L linear</w:t>
                              </w:r>
                            </w:p>
                          </w:txbxContent>
                        </wps:txbx>
                        <wps:bodyPr wrap="square" rtlCol="0" anchor="t"/>
                      </wps:wsp>
                      <wps:wsp>
                        <wps:cNvPr id="17" name="TextBox 30"/>
                        <wps:cNvSpPr txBox="1"/>
                        <wps:spPr>
                          <a:xfrm>
                            <a:off x="731471" y="1555870"/>
                            <a:ext cx="1040403" cy="485775"/>
                          </a:xfrm>
                          <a:prstGeom prst="rect">
                            <a:avLst/>
                          </a:prstGeom>
                          <a:solidFill>
                            <a:sysClr val="window" lastClr="FFFFFF"/>
                          </a:solidFill>
                          <a:ln w="9525" cmpd="sng">
                            <a:solidFill>
                              <a:sysClr val="window" lastClr="FFFFFF">
                                <a:shade val="50000"/>
                              </a:sysClr>
                            </a:solidFill>
                          </a:ln>
                          <a:effectLst/>
                        </wps:spPr>
                        <wps:txbx>
                          <w:txbxContent>
                            <w:p w14:paraId="763AC72D"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Slope Complexity</w:t>
                              </w:r>
                            </w:p>
                            <w:p w14:paraId="47F80C79"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 simple</w:t>
                              </w:r>
                            </w:p>
                            <w:p w14:paraId="12035301"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 complex</w:t>
                              </w:r>
                            </w:p>
                          </w:txbxContent>
                        </wps:txbx>
                        <wps:bodyPr wrap="square" rtlCol="0" anchor="t"/>
                      </wps:wsp>
                      <wps:wsp>
                        <wps:cNvPr id="18" name="TextBox 31"/>
                        <wps:cNvSpPr txBox="1"/>
                        <wps:spPr>
                          <a:xfrm>
                            <a:off x="2034737" y="0"/>
                            <a:ext cx="1131171" cy="847724"/>
                          </a:xfrm>
                          <a:prstGeom prst="rect">
                            <a:avLst/>
                          </a:prstGeom>
                          <a:solidFill>
                            <a:sysClr val="window" lastClr="FFFFFF"/>
                          </a:solidFill>
                          <a:ln w="9525" cmpd="sng">
                            <a:solidFill>
                              <a:sysClr val="window" lastClr="FFFFFF">
                                <a:shade val="50000"/>
                              </a:sysClr>
                            </a:solidFill>
                          </a:ln>
                          <a:effectLst/>
                        </wps:spPr>
                        <wps:txbx>
                          <w:txbxContent>
                            <w:p w14:paraId="5DDF9F0B" w14:textId="2251B141"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Hillslope Position</w:t>
                              </w:r>
                            </w:p>
                            <w:p w14:paraId="66E5459B"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BS </w:t>
                              </w:r>
                              <w:proofErr w:type="spellStart"/>
                              <w:r>
                                <w:rPr>
                                  <w:rFonts w:ascii="Lucida Console" w:hAnsi="Lucida Console" w:cstheme="minorBidi"/>
                                  <w:color w:val="000000" w:themeColor="dark1"/>
                                  <w:sz w:val="16"/>
                                  <w:szCs w:val="16"/>
                                </w:rPr>
                                <w:t>backslope</w:t>
                              </w:r>
                              <w:proofErr w:type="spellEnd"/>
                            </w:p>
                            <w:p w14:paraId="04AC38A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FS </w:t>
                              </w:r>
                              <w:proofErr w:type="spellStart"/>
                              <w:r>
                                <w:rPr>
                                  <w:rFonts w:ascii="Lucida Console" w:hAnsi="Lucida Console" w:cstheme="minorBidi"/>
                                  <w:color w:val="000000" w:themeColor="dark1"/>
                                  <w:sz w:val="16"/>
                                  <w:szCs w:val="16"/>
                                </w:rPr>
                                <w:t>footslope</w:t>
                              </w:r>
                              <w:proofErr w:type="spellEnd"/>
                            </w:p>
                            <w:p w14:paraId="5E0552DA"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SH shoulder</w:t>
                              </w:r>
                            </w:p>
                            <w:p w14:paraId="0D485149"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SU summit</w:t>
                              </w:r>
                            </w:p>
                            <w:p w14:paraId="2A631A10"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TS </w:t>
                              </w:r>
                              <w:proofErr w:type="spellStart"/>
                              <w:r>
                                <w:rPr>
                                  <w:rFonts w:ascii="Lucida Console" w:hAnsi="Lucida Console" w:cstheme="minorBidi"/>
                                  <w:color w:val="000000" w:themeColor="dark1"/>
                                  <w:sz w:val="16"/>
                                  <w:szCs w:val="16"/>
                                </w:rPr>
                                <w:t>toeslope</w:t>
                              </w:r>
                              <w:proofErr w:type="spellEnd"/>
                            </w:p>
                          </w:txbxContent>
                        </wps:txbx>
                        <wps:bodyPr wrap="square" rtlCol="0" anchor="t"/>
                      </wps:wsp>
                      <wps:wsp>
                        <wps:cNvPr id="19" name="TextBox 33"/>
                        <wps:cNvSpPr txBox="1"/>
                        <wps:spPr>
                          <a:xfrm>
                            <a:off x="3624819" y="0"/>
                            <a:ext cx="1943186" cy="978696"/>
                          </a:xfrm>
                          <a:prstGeom prst="rect">
                            <a:avLst/>
                          </a:prstGeom>
                          <a:solidFill>
                            <a:sysClr val="window" lastClr="FFFFFF"/>
                          </a:solidFill>
                          <a:ln w="9525" cmpd="sng">
                            <a:solidFill>
                              <a:sysClr val="window" lastClr="FFFFFF">
                                <a:shade val="50000"/>
                              </a:sysClr>
                            </a:solidFill>
                          </a:ln>
                          <a:effectLst/>
                        </wps:spPr>
                        <wps:txbx>
                          <w:txbxContent>
                            <w:p w14:paraId="09B234DD"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 xml:space="preserve">Geomorphic Component </w:t>
                              </w:r>
                              <w:proofErr w:type="spellStart"/>
                              <w:r>
                                <w:rPr>
                                  <w:rFonts w:ascii="Lucida Console" w:hAnsi="Lucida Console" w:cstheme="minorBidi"/>
                                  <w:color w:val="000000" w:themeColor="dark1"/>
                                  <w:sz w:val="16"/>
                                  <w:szCs w:val="16"/>
                                  <w:u w:val="single"/>
                                </w:rPr>
                                <w:t>Mtns</w:t>
                              </w:r>
                              <w:proofErr w:type="spellEnd"/>
                            </w:p>
                            <w:p w14:paraId="14A2B11E"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MT mountaintop</w:t>
                              </w:r>
                            </w:p>
                            <w:p w14:paraId="40719388"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MF </w:t>
                              </w:r>
                              <w:proofErr w:type="spellStart"/>
                              <w:r>
                                <w:rPr>
                                  <w:rFonts w:ascii="Lucida Console" w:hAnsi="Lucida Console" w:cstheme="minorBidi"/>
                                  <w:color w:val="000000" w:themeColor="dark1"/>
                                  <w:sz w:val="16"/>
                                  <w:szCs w:val="16"/>
                                </w:rPr>
                                <w:t>mountainflank</w:t>
                              </w:r>
                              <w:proofErr w:type="spellEnd"/>
                            </w:p>
                            <w:p w14:paraId="603594C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UT </w:t>
                              </w:r>
                              <w:proofErr w:type="spellStart"/>
                              <w:r>
                                <w:rPr>
                                  <w:rFonts w:ascii="Lucida Console" w:hAnsi="Lucida Console" w:cstheme="minorBidi"/>
                                  <w:color w:val="000000" w:themeColor="dark1"/>
                                  <w:sz w:val="16"/>
                                  <w:szCs w:val="16"/>
                                </w:rPr>
                                <w:t>mountainflank</w:t>
                              </w:r>
                              <w:proofErr w:type="spellEnd"/>
                              <w:r>
                                <w:rPr>
                                  <w:rFonts w:ascii="Lucida Console" w:hAnsi="Lucida Console" w:cstheme="minorBidi"/>
                                  <w:color w:val="000000" w:themeColor="dark1"/>
                                  <w:sz w:val="16"/>
                                  <w:szCs w:val="16"/>
                                </w:rPr>
                                <w:t>, upper third</w:t>
                              </w:r>
                            </w:p>
                            <w:p w14:paraId="0298B3D7"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CT </w:t>
                              </w:r>
                              <w:proofErr w:type="spellStart"/>
                              <w:r>
                                <w:rPr>
                                  <w:rFonts w:ascii="Lucida Console" w:hAnsi="Lucida Console" w:cstheme="minorBidi"/>
                                  <w:color w:val="000000" w:themeColor="dark1"/>
                                  <w:sz w:val="16"/>
                                  <w:szCs w:val="16"/>
                                </w:rPr>
                                <w:t>mountainflank</w:t>
                              </w:r>
                              <w:proofErr w:type="spellEnd"/>
                              <w:r>
                                <w:rPr>
                                  <w:rFonts w:ascii="Lucida Console" w:hAnsi="Lucida Console" w:cstheme="minorBidi"/>
                                  <w:color w:val="000000" w:themeColor="dark1"/>
                                  <w:sz w:val="16"/>
                                  <w:szCs w:val="16"/>
                                </w:rPr>
                                <w:t>, center third</w:t>
                              </w:r>
                            </w:p>
                            <w:p w14:paraId="3737FF0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LT </w:t>
                              </w:r>
                              <w:proofErr w:type="spellStart"/>
                              <w:r>
                                <w:rPr>
                                  <w:rFonts w:ascii="Lucida Console" w:hAnsi="Lucida Console" w:cstheme="minorBidi"/>
                                  <w:color w:val="000000" w:themeColor="dark1"/>
                                  <w:sz w:val="16"/>
                                  <w:szCs w:val="16"/>
                                </w:rPr>
                                <w:t>mountainflank</w:t>
                              </w:r>
                              <w:proofErr w:type="spellEnd"/>
                              <w:r>
                                <w:rPr>
                                  <w:rFonts w:ascii="Lucida Console" w:hAnsi="Lucida Console" w:cstheme="minorBidi"/>
                                  <w:color w:val="000000" w:themeColor="dark1"/>
                                  <w:sz w:val="16"/>
                                  <w:szCs w:val="16"/>
                                </w:rPr>
                                <w:t>, lower third</w:t>
                              </w:r>
                            </w:p>
                            <w:p w14:paraId="7A3F3A5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MB </w:t>
                              </w:r>
                              <w:proofErr w:type="spellStart"/>
                              <w:r>
                                <w:rPr>
                                  <w:rFonts w:ascii="Lucida Console" w:hAnsi="Lucida Console" w:cstheme="minorBidi"/>
                                  <w:color w:val="000000" w:themeColor="dark1"/>
                                  <w:sz w:val="16"/>
                                  <w:szCs w:val="16"/>
                                </w:rPr>
                                <w:t>mountainbase</w:t>
                              </w:r>
                              <w:proofErr w:type="spellEnd"/>
                            </w:p>
                            <w:p w14:paraId="66ADC5B7"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FF free face</w:t>
                              </w:r>
                            </w:p>
                          </w:txbxContent>
                        </wps:txbx>
                        <wps:bodyPr wrap="square" rtlCol="0" anchor="t"/>
                      </wps:wsp>
                      <wps:wsp>
                        <wps:cNvPr id="20" name="TextBox 34"/>
                        <wps:cNvSpPr txBox="1"/>
                        <wps:spPr>
                          <a:xfrm>
                            <a:off x="5852090" y="0"/>
                            <a:ext cx="1253296" cy="1081462"/>
                          </a:xfrm>
                          <a:prstGeom prst="rect">
                            <a:avLst/>
                          </a:prstGeom>
                          <a:solidFill>
                            <a:sysClr val="window" lastClr="FFFFFF"/>
                          </a:solidFill>
                          <a:ln w="9525" cmpd="sng">
                            <a:solidFill>
                              <a:sysClr val="window" lastClr="FFFFFF">
                                <a:shade val="50000"/>
                              </a:sysClr>
                            </a:solidFill>
                          </a:ln>
                          <a:effectLst/>
                        </wps:spPr>
                        <wps:txbx>
                          <w:txbxContent>
                            <w:p w14:paraId="577DB0C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Geomorphic Component Hills</w:t>
                              </w:r>
                            </w:p>
                            <w:p w14:paraId="0BF35973"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IF interfluve</w:t>
                              </w:r>
                            </w:p>
                            <w:p w14:paraId="11BB4920"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HS head slope</w:t>
                              </w:r>
                            </w:p>
                            <w:p w14:paraId="58F11AE1"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NS nose slope</w:t>
                              </w:r>
                            </w:p>
                            <w:p w14:paraId="34A103CE"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SS side slope</w:t>
                              </w:r>
                            </w:p>
                            <w:p w14:paraId="201BB60D"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BS base slope</w:t>
                              </w:r>
                            </w:p>
                            <w:p w14:paraId="6223DDBF"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CT crest</w:t>
                              </w:r>
                            </w:p>
                            <w:p w14:paraId="14FEDE1A"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FF free face</w:t>
                              </w:r>
                            </w:p>
                          </w:txbxContent>
                        </wps:txbx>
                        <wps:bodyPr wrap="square" rtlCol="0" anchor="t"/>
                      </wps:wsp>
                      <wps:wsp>
                        <wps:cNvPr id="21" name="TextBox 35"/>
                        <wps:cNvSpPr txBox="1"/>
                        <wps:spPr>
                          <a:xfrm>
                            <a:off x="3625268" y="1024962"/>
                            <a:ext cx="1942952" cy="449033"/>
                          </a:xfrm>
                          <a:prstGeom prst="rect">
                            <a:avLst/>
                          </a:prstGeom>
                          <a:solidFill>
                            <a:sysClr val="window" lastClr="FFFFFF"/>
                          </a:solidFill>
                          <a:ln w="9525" cmpd="sng">
                            <a:solidFill>
                              <a:sysClr val="window" lastClr="FFFFFF">
                                <a:shade val="50000"/>
                              </a:sysClr>
                            </a:solidFill>
                          </a:ln>
                          <a:effectLst/>
                        </wps:spPr>
                        <wps:txbx>
                          <w:txbxContent>
                            <w:p w14:paraId="30D7BDBE"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 xml:space="preserve">Geomorphic Component </w:t>
                              </w:r>
                              <w:proofErr w:type="spellStart"/>
                              <w:r>
                                <w:rPr>
                                  <w:rFonts w:ascii="Lucida Console" w:hAnsi="Lucida Console" w:cstheme="minorBidi"/>
                                  <w:color w:val="000000" w:themeColor="dark1"/>
                                  <w:sz w:val="16"/>
                                  <w:szCs w:val="16"/>
                                  <w:u w:val="single"/>
                                </w:rPr>
                                <w:t>Terr</w:t>
                              </w:r>
                              <w:proofErr w:type="spellEnd"/>
                            </w:p>
                            <w:p w14:paraId="5F96E229"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RI riser</w:t>
                              </w:r>
                            </w:p>
                            <w:p w14:paraId="3A6F2B51"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TR tread</w:t>
                              </w:r>
                            </w:p>
                          </w:txbxContent>
                        </wps:txbx>
                        <wps:bodyPr wrap="square" rtlCol="0" anchor="t"/>
                      </wps:wsp>
                      <wps:wsp>
                        <wps:cNvPr id="23" name="TextBox 36"/>
                        <wps:cNvSpPr txBox="1"/>
                        <wps:spPr>
                          <a:xfrm>
                            <a:off x="3625269" y="1519241"/>
                            <a:ext cx="2125340" cy="535780"/>
                          </a:xfrm>
                          <a:prstGeom prst="rect">
                            <a:avLst/>
                          </a:prstGeom>
                          <a:solidFill>
                            <a:sysClr val="window" lastClr="FFFFFF"/>
                          </a:solidFill>
                          <a:ln w="9525" cmpd="sng">
                            <a:solidFill>
                              <a:sysClr val="window" lastClr="FFFFFF">
                                <a:shade val="50000"/>
                              </a:sysClr>
                            </a:solidFill>
                          </a:ln>
                          <a:effectLst/>
                        </wps:spPr>
                        <wps:txbx>
                          <w:txbxContent>
                            <w:p w14:paraId="30CC595E"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Geomorphic Component Flats</w:t>
                              </w:r>
                            </w:p>
                            <w:p w14:paraId="2A8D498F"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DP dip</w:t>
                              </w:r>
                            </w:p>
                            <w:p w14:paraId="094BC7B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RI rise</w:t>
                              </w:r>
                            </w:p>
                            <w:p w14:paraId="3B38BBD9"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TF </w:t>
                              </w:r>
                              <w:proofErr w:type="spellStart"/>
                              <w:r>
                                <w:rPr>
                                  <w:rFonts w:ascii="Lucida Console" w:hAnsi="Lucida Console" w:cstheme="minorBidi"/>
                                  <w:color w:val="000000" w:themeColor="dark1"/>
                                  <w:sz w:val="16"/>
                                  <w:szCs w:val="16"/>
                                </w:rPr>
                                <w:t>talf</w:t>
                              </w:r>
                              <w:proofErr w:type="spellEnd"/>
                            </w:p>
                          </w:txbxContent>
                        </wps:txbx>
                        <wps:bodyPr wrap="square" rtlCol="0" anchor="t"/>
                      </wps:wsp>
                      <wps:wsp>
                        <wps:cNvPr id="24" name="TextBox 37"/>
                        <wps:cNvSpPr txBox="1"/>
                        <wps:spPr>
                          <a:xfrm>
                            <a:off x="5852756" y="1514843"/>
                            <a:ext cx="1365539" cy="532038"/>
                          </a:xfrm>
                          <a:prstGeom prst="rect">
                            <a:avLst/>
                          </a:prstGeom>
                          <a:solidFill>
                            <a:sysClr val="window" lastClr="FFFFFF"/>
                          </a:solidFill>
                          <a:ln w="9525" cmpd="sng">
                            <a:solidFill>
                              <a:sysClr val="window" lastClr="FFFFFF">
                                <a:shade val="50000"/>
                              </a:sysClr>
                            </a:solidFill>
                          </a:ln>
                          <a:effectLst/>
                        </wps:spPr>
                        <wps:txbx>
                          <w:txbxContent>
                            <w:p w14:paraId="1EDEBDC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Slope Segment</w:t>
                              </w:r>
                            </w:p>
                            <w:p w14:paraId="6222908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LT lower third</w:t>
                              </w:r>
                            </w:p>
                            <w:p w14:paraId="630F1E5F"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MT middle third</w:t>
                              </w:r>
                            </w:p>
                            <w:p w14:paraId="560D1D78"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UT upper third</w:t>
                              </w:r>
                            </w:p>
                          </w:txbxContent>
                        </wps:txbx>
                        <wps:bodyPr wrap="square" rtlCol="0" anchor="t"/>
                      </wps:wsp>
                      <wps:wsp>
                        <wps:cNvPr id="25" name="TextBox 38"/>
                        <wps:cNvSpPr txBox="1"/>
                        <wps:spPr>
                          <a:xfrm>
                            <a:off x="731454" y="674201"/>
                            <a:ext cx="1201690" cy="790576"/>
                          </a:xfrm>
                          <a:prstGeom prst="rect">
                            <a:avLst/>
                          </a:prstGeom>
                          <a:solidFill>
                            <a:sysClr val="window" lastClr="FFFFFF"/>
                          </a:solidFill>
                          <a:ln w="9525" cmpd="sng">
                            <a:solidFill>
                              <a:sysClr val="window" lastClr="FFFFFF">
                                <a:shade val="50000"/>
                              </a:sysClr>
                            </a:solidFill>
                          </a:ln>
                          <a:effectLst/>
                        </wps:spPr>
                        <wps:txbx>
                          <w:txbxContent>
                            <w:p w14:paraId="6B0DF53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Plot Configuration</w:t>
                              </w:r>
                            </w:p>
                            <w:p w14:paraId="1184F2FC"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 circular</w:t>
                              </w:r>
                            </w:p>
                            <w:p w14:paraId="346A636C"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CH chain</w:t>
                              </w:r>
                            </w:p>
                            <w:p w14:paraId="7074F0B6"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R rectangular</w:t>
                              </w:r>
                            </w:p>
                            <w:p w14:paraId="51436516"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T triangular</w:t>
                              </w:r>
                            </w:p>
                          </w:txbxContent>
                        </wps:txbx>
                        <wps:bodyPr wrap="square" rtlCol="0" anchor="t"/>
                      </wps:wsp>
                      <wps:wsp>
                        <wps:cNvPr id="26" name="TextBox 39"/>
                        <wps:cNvSpPr txBox="1"/>
                        <wps:spPr>
                          <a:xfrm>
                            <a:off x="2034736" y="1290686"/>
                            <a:ext cx="1505526" cy="762000"/>
                          </a:xfrm>
                          <a:prstGeom prst="rect">
                            <a:avLst/>
                          </a:prstGeom>
                          <a:solidFill>
                            <a:sysClr val="window" lastClr="FFFFFF"/>
                          </a:solidFill>
                          <a:ln w="9525" cmpd="sng">
                            <a:solidFill>
                              <a:sysClr val="window" lastClr="FFFFFF">
                                <a:shade val="50000"/>
                              </a:sysClr>
                            </a:solidFill>
                          </a:ln>
                          <a:effectLst/>
                        </wps:spPr>
                        <wps:txbx>
                          <w:txbxContent>
                            <w:p w14:paraId="4014BA46"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Gaps Between</w:t>
                              </w:r>
                            </w:p>
                            <w:p w14:paraId="763AF674"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G annual grasses</w:t>
                              </w:r>
                            </w:p>
                            <w:p w14:paraId="4F0DB6FA"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F annual forbs</w:t>
                              </w:r>
                            </w:p>
                            <w:p w14:paraId="5C3171F4"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O other</w:t>
                              </w:r>
                            </w:p>
                            <w:p w14:paraId="6FED9560"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P perennial plants</w:t>
                              </w:r>
                            </w:p>
                            <w:p w14:paraId="088867C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 shrubs</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5A13D3B0" id="Group 2" o:spid="_x0000_s1026" style="position:absolute;margin-left:16.7pt;margin-top:1.9pt;width:463.3pt;height:166.05pt;z-index:251657216;mso-width-relative:margin;mso-height-relative:margin" coordorigin="7314,-69" coordsize="64868,2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">
                <v:shapetype id="_x0000_t202" coordsize="21600,21600" o:spt="202" path="m,l,21600r21600,l21600,xe">
                  <v:stroke joinstyle="miter"/>
                  <v:path gradientshapeok="t" o:connecttype="rect"/>
                </v:shapetype>
                <v:shape id="TextBox 29" o:spid="_x0000_s1027" type="#_x0000_t202" style="position:absolute;left:7314;top:-69;width:11429;height:5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cfGMIA&#10;AADbAAAADwAAAGRycy9kb3ducmV2LnhtbERPyWrDMBC9F/IPYgq9NbJ7CMWJEkKhJj2kJktzHqzx&#10;0lojIymx/fdVoNDbPN46q81oOnEj51vLCtJ5AoK4tLrlWsH59P78CsIHZI2dZVIwkYfNevawwkzb&#10;gQ90O4ZaxBD2GSpoQugzKX3ZkEE/tz1x5CrrDIYIXS21wyGGm06+JMlCGmw5NjTY01tD5c/xahTk&#10;VVVchvzy/Vl8TNpV+ivd7julnh7H7RJEoDH8i//cOx3nL+D+Sz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Zx8YwgAAANsAAAAPAAAAAAAAAAAAAAAAAJgCAABkcnMvZG93&#10;bnJldi54bWxQSwUGAAAAAAQABAD1AAAAhwMAAAAA&#10;" fillcolor="window" strokecolor="#bcbcbc">
                  <v:textbox>
                    <w:txbxContent>
                      <w:p w14:paraId="4693E0A8"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Slope Shape</w:t>
                        </w:r>
                      </w:p>
                      <w:p w14:paraId="321E6E11"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 concave</w:t>
                        </w:r>
                      </w:p>
                      <w:p w14:paraId="54713E44"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V convex</w:t>
                        </w:r>
                      </w:p>
                      <w:p w14:paraId="176EAA78"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L linear</w:t>
                        </w:r>
                      </w:p>
                    </w:txbxContent>
                  </v:textbox>
                </v:shape>
                <v:shape id="TextBox 30" o:spid="_x0000_s1028" type="#_x0000_t202" style="position:absolute;left:7314;top:15558;width:10404;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u6g8IA&#10;AADbAAAADwAAAGRycy9kb3ducmV2LnhtbERPS2sCMRC+F/wPYYTeatYe2rKaXURQ2kMr9XUeNrMP&#10;3UyWJHXXf98Igrf5+J4zzwfTigs531hWMJ0kIIgLqxuuFOx3q5cPED4ga2wtk4Ireciz0dMcU217&#10;/qXLNlQihrBPUUEdQpdK6YuaDPqJ7YgjV1pnMEToKqkd9jHctPI1Sd6kwYZjQ40dLWsqzts/o2Bd&#10;lptjvz6efjZfV+1KfZguvlulnsfDYgYi0BAe4rv7U8f573D7JR4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K7qDwgAAANsAAAAPAAAAAAAAAAAAAAAAAJgCAABkcnMvZG93&#10;bnJldi54bWxQSwUGAAAAAAQABAD1AAAAhwMAAAAA&#10;" fillcolor="window" strokecolor="#bcbcbc">
                  <v:textbox>
                    <w:txbxContent>
                      <w:p w14:paraId="763AC72D"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Slope Complexity</w:t>
                        </w:r>
                      </w:p>
                      <w:p w14:paraId="47F80C79"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 simple</w:t>
                        </w:r>
                      </w:p>
                      <w:p w14:paraId="12035301"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 complex</w:t>
                        </w:r>
                      </w:p>
                    </w:txbxContent>
                  </v:textbox>
                </v:shape>
                <v:shape id="TextBox 31" o:spid="_x0000_s1029" type="#_x0000_t202" style="position:absolute;left:20347;width:11312;height:8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Qu8cQA&#10;AADbAAAADwAAAGRycy9kb3ducmV2LnhtbESPT2sCQQzF74V+hyEFb3XWHqRsHUWESntQUVvPYSf7&#10;p+5klpnRXb+9ORS8JbyX936ZLQbXqiuF2Hg2MBlnoIgLbxuuDPwcP1/fQcWEbLH1TAZuFGExf36a&#10;YW59z3u6HlKlJIRjjgbqlLpc61jU5DCOfUcsWumDwyRrqLQN2Eu4a/Vblk21w4alocaOVjUV58PF&#10;GViX5e7Ur09/2933zYbS/k6Wm9aY0cuw/ACVaEgP8//1lxV8gZVfZAA9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0LvHEAAAA2wAAAA8AAAAAAAAAAAAAAAAAmAIAAGRycy9k&#10;b3ducmV2LnhtbFBLBQYAAAAABAAEAPUAAACJAwAAAAA=&#10;" fillcolor="window" strokecolor="#bcbcbc">
                  <v:textbox>
                    <w:txbxContent>
                      <w:p w14:paraId="5DDF9F0B" w14:textId="2251B141"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Hillslope Position</w:t>
                        </w:r>
                      </w:p>
                      <w:p w14:paraId="66E5459B"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BS </w:t>
                        </w:r>
                        <w:proofErr w:type="spellStart"/>
                        <w:r>
                          <w:rPr>
                            <w:rFonts w:ascii="Lucida Console" w:hAnsi="Lucida Console" w:cstheme="minorBidi"/>
                            <w:color w:val="000000" w:themeColor="dark1"/>
                            <w:sz w:val="16"/>
                            <w:szCs w:val="16"/>
                          </w:rPr>
                          <w:t>backslope</w:t>
                        </w:r>
                        <w:proofErr w:type="spellEnd"/>
                      </w:p>
                      <w:p w14:paraId="04AC38A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FS </w:t>
                        </w:r>
                        <w:proofErr w:type="spellStart"/>
                        <w:r>
                          <w:rPr>
                            <w:rFonts w:ascii="Lucida Console" w:hAnsi="Lucida Console" w:cstheme="minorBidi"/>
                            <w:color w:val="000000" w:themeColor="dark1"/>
                            <w:sz w:val="16"/>
                            <w:szCs w:val="16"/>
                          </w:rPr>
                          <w:t>footslope</w:t>
                        </w:r>
                        <w:proofErr w:type="spellEnd"/>
                      </w:p>
                      <w:p w14:paraId="5E0552DA"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SH shoulder</w:t>
                        </w:r>
                      </w:p>
                      <w:p w14:paraId="0D485149"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SU summit</w:t>
                        </w:r>
                      </w:p>
                      <w:p w14:paraId="2A631A10"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TS </w:t>
                        </w:r>
                        <w:proofErr w:type="spellStart"/>
                        <w:r>
                          <w:rPr>
                            <w:rFonts w:ascii="Lucida Console" w:hAnsi="Lucida Console" w:cstheme="minorBidi"/>
                            <w:color w:val="000000" w:themeColor="dark1"/>
                            <w:sz w:val="16"/>
                            <w:szCs w:val="16"/>
                          </w:rPr>
                          <w:t>toeslope</w:t>
                        </w:r>
                        <w:proofErr w:type="spellEnd"/>
                      </w:p>
                    </w:txbxContent>
                  </v:textbox>
                </v:shape>
                <v:shape id="TextBox 33" o:spid="_x0000_s1030" type="#_x0000_t202" style="position:absolute;left:36248;width:19432;height:9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LasIA&#10;AADbAAAADwAAAGRycy9kb3ducmV2LnhtbERPS2sCMRC+F/wPYYTeatYeSruaXURQ2kMr9XUeNrMP&#10;3UyWJHXXf98Igrf5+J4zzwfTigs531hWMJ0kIIgLqxuuFOx3q5d3ED4ga2wtk4Ireciz0dMcU217&#10;/qXLNlQihrBPUUEdQpdK6YuaDPqJ7YgjV1pnMEToKqkd9jHctPI1Sd6kwYZjQ40dLWsqzts/o2Bd&#10;lptjvz6efjZfV+1KfZguvlulnsfDYgYi0BAe4rv7U8f5H3D7JR4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ItqwgAAANsAAAAPAAAAAAAAAAAAAAAAAJgCAABkcnMvZG93&#10;bnJldi54bWxQSwUGAAAAAAQABAD1AAAAhwMAAAAA&#10;" fillcolor="window" strokecolor="#bcbcbc">
                  <v:textbox>
                    <w:txbxContent>
                      <w:p w14:paraId="09B234DD"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 xml:space="preserve">Geomorphic Component </w:t>
                        </w:r>
                        <w:proofErr w:type="spellStart"/>
                        <w:r>
                          <w:rPr>
                            <w:rFonts w:ascii="Lucida Console" w:hAnsi="Lucida Console" w:cstheme="minorBidi"/>
                            <w:color w:val="000000" w:themeColor="dark1"/>
                            <w:sz w:val="16"/>
                            <w:szCs w:val="16"/>
                            <w:u w:val="single"/>
                          </w:rPr>
                          <w:t>Mtns</w:t>
                        </w:r>
                        <w:proofErr w:type="spellEnd"/>
                      </w:p>
                      <w:p w14:paraId="14A2B11E"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MT mountaintop</w:t>
                        </w:r>
                      </w:p>
                      <w:p w14:paraId="40719388"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MF </w:t>
                        </w:r>
                        <w:proofErr w:type="spellStart"/>
                        <w:r>
                          <w:rPr>
                            <w:rFonts w:ascii="Lucida Console" w:hAnsi="Lucida Console" w:cstheme="minorBidi"/>
                            <w:color w:val="000000" w:themeColor="dark1"/>
                            <w:sz w:val="16"/>
                            <w:szCs w:val="16"/>
                          </w:rPr>
                          <w:t>mountainflank</w:t>
                        </w:r>
                        <w:proofErr w:type="spellEnd"/>
                      </w:p>
                      <w:p w14:paraId="603594C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UT </w:t>
                        </w:r>
                        <w:proofErr w:type="spellStart"/>
                        <w:r>
                          <w:rPr>
                            <w:rFonts w:ascii="Lucida Console" w:hAnsi="Lucida Console" w:cstheme="minorBidi"/>
                            <w:color w:val="000000" w:themeColor="dark1"/>
                            <w:sz w:val="16"/>
                            <w:szCs w:val="16"/>
                          </w:rPr>
                          <w:t>mountainflank</w:t>
                        </w:r>
                        <w:proofErr w:type="spellEnd"/>
                        <w:r>
                          <w:rPr>
                            <w:rFonts w:ascii="Lucida Console" w:hAnsi="Lucida Console" w:cstheme="minorBidi"/>
                            <w:color w:val="000000" w:themeColor="dark1"/>
                            <w:sz w:val="16"/>
                            <w:szCs w:val="16"/>
                          </w:rPr>
                          <w:t>, upper third</w:t>
                        </w:r>
                      </w:p>
                      <w:p w14:paraId="0298B3D7"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CT </w:t>
                        </w:r>
                        <w:proofErr w:type="spellStart"/>
                        <w:r>
                          <w:rPr>
                            <w:rFonts w:ascii="Lucida Console" w:hAnsi="Lucida Console" w:cstheme="minorBidi"/>
                            <w:color w:val="000000" w:themeColor="dark1"/>
                            <w:sz w:val="16"/>
                            <w:szCs w:val="16"/>
                          </w:rPr>
                          <w:t>mountainflank</w:t>
                        </w:r>
                        <w:proofErr w:type="spellEnd"/>
                        <w:r>
                          <w:rPr>
                            <w:rFonts w:ascii="Lucida Console" w:hAnsi="Lucida Console" w:cstheme="minorBidi"/>
                            <w:color w:val="000000" w:themeColor="dark1"/>
                            <w:sz w:val="16"/>
                            <w:szCs w:val="16"/>
                          </w:rPr>
                          <w:t>, center third</w:t>
                        </w:r>
                      </w:p>
                      <w:p w14:paraId="3737FF0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LT </w:t>
                        </w:r>
                        <w:proofErr w:type="spellStart"/>
                        <w:r>
                          <w:rPr>
                            <w:rFonts w:ascii="Lucida Console" w:hAnsi="Lucida Console" w:cstheme="minorBidi"/>
                            <w:color w:val="000000" w:themeColor="dark1"/>
                            <w:sz w:val="16"/>
                            <w:szCs w:val="16"/>
                          </w:rPr>
                          <w:t>mountainflank</w:t>
                        </w:r>
                        <w:proofErr w:type="spellEnd"/>
                        <w:r>
                          <w:rPr>
                            <w:rFonts w:ascii="Lucida Console" w:hAnsi="Lucida Console" w:cstheme="minorBidi"/>
                            <w:color w:val="000000" w:themeColor="dark1"/>
                            <w:sz w:val="16"/>
                            <w:szCs w:val="16"/>
                          </w:rPr>
                          <w:t>, lower third</w:t>
                        </w:r>
                      </w:p>
                      <w:p w14:paraId="7A3F3A5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MB </w:t>
                        </w:r>
                        <w:proofErr w:type="spellStart"/>
                        <w:r>
                          <w:rPr>
                            <w:rFonts w:ascii="Lucida Console" w:hAnsi="Lucida Console" w:cstheme="minorBidi"/>
                            <w:color w:val="000000" w:themeColor="dark1"/>
                            <w:sz w:val="16"/>
                            <w:szCs w:val="16"/>
                          </w:rPr>
                          <w:t>mountainbase</w:t>
                        </w:r>
                        <w:proofErr w:type="spellEnd"/>
                      </w:p>
                      <w:p w14:paraId="66ADC5B7"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FF free face</w:t>
                        </w:r>
                      </w:p>
                    </w:txbxContent>
                  </v:textbox>
                </v:shape>
                <v:shape id="TextBox 34" o:spid="_x0000_s1031" type="#_x0000_t202" style="position:absolute;left:58520;width:12533;height:10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7oSsEA&#10;AADbAAAADwAAAGRycy9kb3ducmV2LnhtbERPyWrDMBC9F/oPYgq9NXJyKMG1EkKhoT2kJm6b82CN&#10;l8QaGUnx8vfVIZDj4+3ZdjKdGMj51rKC5SIBQVxa3XKt4Pfn42UNwgdkjZ1lUjCTh+3m8SHDVNuR&#10;jzQUoRYxhH2KCpoQ+lRKXzZk0C9sTxy5yjqDIUJXS+1wjOGmk6skeZUGW44NDfb03lB5Ka5Gwb6q&#10;8tO4P52/869Zu0r/LXeHTqnnp2n3BiLQFO7im/tTK1jF9fFL/AF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6ErBAAAA2wAAAA8AAAAAAAAAAAAAAAAAmAIAAGRycy9kb3du&#10;cmV2LnhtbFBLBQYAAAAABAAEAPUAAACGAwAAAAA=&#10;" fillcolor="window" strokecolor="#bcbcbc">
                  <v:textbox>
                    <w:txbxContent>
                      <w:p w14:paraId="577DB0C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Geomorphic Component Hills</w:t>
                        </w:r>
                      </w:p>
                      <w:p w14:paraId="0BF35973"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IF interfluve</w:t>
                        </w:r>
                      </w:p>
                      <w:p w14:paraId="11BB4920"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HS head slope</w:t>
                        </w:r>
                      </w:p>
                      <w:p w14:paraId="58F11AE1"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NS nose slope</w:t>
                        </w:r>
                      </w:p>
                      <w:p w14:paraId="34A103CE"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SS side slope</w:t>
                        </w:r>
                      </w:p>
                      <w:p w14:paraId="201BB60D"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BS base slope</w:t>
                        </w:r>
                      </w:p>
                      <w:p w14:paraId="6223DDBF"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CT crest</w:t>
                        </w:r>
                      </w:p>
                      <w:p w14:paraId="14FEDE1A"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FF free face</w:t>
                        </w:r>
                      </w:p>
                    </w:txbxContent>
                  </v:textbox>
                </v:shape>
                <v:shape id="TextBox 35" o:spid="_x0000_s1032" type="#_x0000_t202" style="position:absolute;left:36252;top:10249;width:19430;height:4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N0cMA&#10;AADbAAAADwAAAGRycy9kb3ducmV2LnhtbESPzWsCMRTE7wX/h/CE3mp2PYisRhFBsQcr9ev82Lz9&#10;0M3LkqTu+t+bQqHHYWZ+w8yXvWnEg5yvLStIRwkI4tzqmksF59PmYwrCB2SNjWVS8CQPy8XgbY6Z&#10;th1/0+MYShEh7DNUUIXQZlL6vCKDfmRb4ugV1hkMUbpSaoddhJtGjpNkIg3WHBcqbGldUX4//hgF&#10;26I4XLvt9fZ1+HxqV+hLuto3Sr0P+9UMRKA+/If/2jutYJzC7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JN0cMAAADbAAAADwAAAAAAAAAAAAAAAACYAgAAZHJzL2Rv&#10;d25yZXYueG1sUEsFBgAAAAAEAAQA9QAAAIgDAAAAAA==&#10;" fillcolor="window" strokecolor="#bcbcbc">
                  <v:textbox>
                    <w:txbxContent>
                      <w:p w14:paraId="30D7BDBE"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 xml:space="preserve">Geomorphic Component </w:t>
                        </w:r>
                        <w:proofErr w:type="spellStart"/>
                        <w:r>
                          <w:rPr>
                            <w:rFonts w:ascii="Lucida Console" w:hAnsi="Lucida Console" w:cstheme="minorBidi"/>
                            <w:color w:val="000000" w:themeColor="dark1"/>
                            <w:sz w:val="16"/>
                            <w:szCs w:val="16"/>
                            <w:u w:val="single"/>
                          </w:rPr>
                          <w:t>Terr</w:t>
                        </w:r>
                        <w:proofErr w:type="spellEnd"/>
                      </w:p>
                      <w:p w14:paraId="5F96E229"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RI riser</w:t>
                        </w:r>
                      </w:p>
                      <w:p w14:paraId="3A6F2B51"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TR tread</w:t>
                        </w:r>
                      </w:p>
                    </w:txbxContent>
                  </v:textbox>
                </v:shape>
                <v:shape id="TextBox 36" o:spid="_x0000_s1033" type="#_x0000_t202" style="position:absolute;left:36252;top:15192;width:21254;height:5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x2PcQA&#10;AADbAAAADwAAAGRycy9kb3ducmV2LnhtbESPT2sCMRTE7wW/Q3hCbzWrhVJWs4sIij20UqueH5u3&#10;f3TzsiSpu377RhB6HGbmN8wiH0wrruR8Y1nBdJKAIC6sbrhScPhZv7yD8AFZY2uZFNzIQ56NnhaY&#10;atvzN133oRIRwj5FBXUIXSqlL2oy6Ce2I45eaZ3BEKWrpHbYR7hp5SxJ3qTBhuNCjR2taiou+1+j&#10;YFOWu1O/OZ2/dh837Up9nC4/W6Wex8NyDiLQEP7Dj/ZWK5i9wv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8dj3EAAAA2wAAAA8AAAAAAAAAAAAAAAAAmAIAAGRycy9k&#10;b3ducmV2LnhtbFBLBQYAAAAABAAEAPUAAACJAwAAAAA=&#10;" fillcolor="window" strokecolor="#bcbcbc">
                  <v:textbox>
                    <w:txbxContent>
                      <w:p w14:paraId="30CC595E"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Geomorphic Component Flats</w:t>
                        </w:r>
                      </w:p>
                      <w:p w14:paraId="2A8D498F"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DP dip</w:t>
                        </w:r>
                      </w:p>
                      <w:p w14:paraId="094BC7B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RI rise</w:t>
                        </w:r>
                      </w:p>
                      <w:p w14:paraId="3B38BBD9"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 xml:space="preserve">TF </w:t>
                        </w:r>
                        <w:proofErr w:type="spellStart"/>
                        <w:r>
                          <w:rPr>
                            <w:rFonts w:ascii="Lucida Console" w:hAnsi="Lucida Console" w:cstheme="minorBidi"/>
                            <w:color w:val="000000" w:themeColor="dark1"/>
                            <w:sz w:val="16"/>
                            <w:szCs w:val="16"/>
                          </w:rPr>
                          <w:t>talf</w:t>
                        </w:r>
                        <w:proofErr w:type="spellEnd"/>
                      </w:p>
                    </w:txbxContent>
                  </v:textbox>
                </v:shape>
                <v:shape id="TextBox 37" o:spid="_x0000_s1034" type="#_x0000_t202" style="position:absolute;left:58527;top:15148;width:13655;height:5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XuScQA&#10;AADbAAAADwAAAGRycy9kb3ducmV2LnhtbESPT2sCMRTE7wW/Q3hCbzWrlFJWs4sIij20UqueH5u3&#10;f3TzsiSpu377RhB6HGbmN8wiH0wrruR8Y1nBdJKAIC6sbrhScPhZv7yD8AFZY2uZFNzIQ56NnhaY&#10;atvzN133oRIRwj5FBXUIXSqlL2oy6Ce2I45eaZ3BEKWrpHbYR7hp5SxJ3qTBhuNCjR2taiou+1+j&#10;YFOWu1O/OZ2/dh837Up9nC4/W6Wex8NyDiLQEP7Dj/ZWK5i9wv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7knEAAAA2wAAAA8AAAAAAAAAAAAAAAAAmAIAAGRycy9k&#10;b3ducmV2LnhtbFBLBQYAAAAABAAEAPUAAACJAwAAAAA=&#10;" fillcolor="window" strokecolor="#bcbcbc">
                  <v:textbox>
                    <w:txbxContent>
                      <w:p w14:paraId="1EDEBDC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Slope Segment</w:t>
                        </w:r>
                      </w:p>
                      <w:p w14:paraId="6222908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LT lower third</w:t>
                        </w:r>
                      </w:p>
                      <w:p w14:paraId="630F1E5F"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MT middle third</w:t>
                        </w:r>
                      </w:p>
                      <w:p w14:paraId="560D1D78"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UT upper third</w:t>
                        </w:r>
                      </w:p>
                    </w:txbxContent>
                  </v:textbox>
                </v:shape>
                <v:shape id="TextBox 38" o:spid="_x0000_s1035" type="#_x0000_t202" style="position:absolute;left:7314;top:6742;width:12017;height:7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lL0sQA&#10;AADbAAAADwAAAGRycy9kb3ducmV2LnhtbESPT2sCMRTE7wW/Q3hCbzWr0FJWs4sIij20UqueH5u3&#10;f3TzsiSpu377RhB6HGbmN8wiH0wrruR8Y1nBdJKAIC6sbrhScPhZv7yD8AFZY2uZFNzIQ56NnhaY&#10;atvzN133oRIRwj5FBXUIXSqlL2oy6Ce2I45eaZ3BEKWrpHbYR7hp5SxJ3qTBhuNCjR2taiou+1+j&#10;YFOWu1O/OZ2/dh837Up9nC4/W6Wex8NyDiLQEP7Dj/ZWK5i9wv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ZS9LEAAAA2wAAAA8AAAAAAAAAAAAAAAAAmAIAAGRycy9k&#10;b3ducmV2LnhtbFBLBQYAAAAABAAEAPUAAACJAwAAAAA=&#10;" fillcolor="window" strokecolor="#bcbcbc">
                  <v:textbox>
                    <w:txbxContent>
                      <w:p w14:paraId="6B0DF535"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Plot Configuration</w:t>
                        </w:r>
                      </w:p>
                      <w:p w14:paraId="1184F2FC"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 circular</w:t>
                        </w:r>
                      </w:p>
                      <w:p w14:paraId="346A636C"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CH chain</w:t>
                        </w:r>
                      </w:p>
                      <w:p w14:paraId="7074F0B6"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R rectangular</w:t>
                        </w:r>
                      </w:p>
                      <w:p w14:paraId="51436516"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T triangular</w:t>
                        </w:r>
                      </w:p>
                    </w:txbxContent>
                  </v:textbox>
                </v:shape>
                <v:shape id="TextBox 39" o:spid="_x0000_s1036" type="#_x0000_t202" style="position:absolute;left:20347;top:12906;width:15055;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vVpcQA&#10;AADbAAAADwAAAGRycy9kb3ducmV2LnhtbESPS2vDMBCE74X8B7GB3mo5OYTgRA4hkNAe2tC0yXmx&#10;1o/WWhlJ9ePfR4VCj8PMfMNsd6NpRU/ON5YVLJIUBHFhdcOVgs+P49MahA/IGlvLpGAiD7t89rDF&#10;TNuB36m/hEpECPsMFdQhdJmUvqjJoE9sRxy90jqDIUpXSe1wiHDTymWarqTBhuNCjR0daiq+Lz9G&#10;waksz7fhdPt6O79M2pX6uti/tko9zsf9BkSgMfyH/9rPWsFyBb9f4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L1aXEAAAA2wAAAA8AAAAAAAAAAAAAAAAAmAIAAGRycy9k&#10;b3ducmV2LnhtbFBLBQYAAAAABAAEAPUAAACJAwAAAAA=&#10;" fillcolor="window" strokecolor="#bcbcbc">
                  <v:textbox>
                    <w:txbxContent>
                      <w:p w14:paraId="4014BA46"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u w:val="single"/>
                          </w:rPr>
                          <w:t>Gaps Between</w:t>
                        </w:r>
                      </w:p>
                      <w:p w14:paraId="763AF674"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G annual grasses</w:t>
                        </w:r>
                      </w:p>
                      <w:p w14:paraId="4F0DB6FA"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F annual forbs</w:t>
                        </w:r>
                      </w:p>
                      <w:p w14:paraId="5C3171F4"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O other</w:t>
                        </w:r>
                      </w:p>
                      <w:p w14:paraId="6FED9560"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P perennial plants</w:t>
                        </w:r>
                      </w:p>
                      <w:p w14:paraId="088867C2" w14:textId="77777777" w:rsidR="00EC0E18" w:rsidRDefault="00EC0E18" w:rsidP="00E2584C">
                        <w:pPr>
                          <w:pStyle w:val="NormalWeb"/>
                          <w:spacing w:before="0" w:beforeAutospacing="0" w:after="0" w:afterAutospacing="0"/>
                        </w:pPr>
                        <w:r>
                          <w:rPr>
                            <w:rFonts w:ascii="Lucida Console" w:hAnsi="Lucida Console" w:cstheme="minorBidi"/>
                            <w:color w:val="000000" w:themeColor="dark1"/>
                            <w:sz w:val="16"/>
                            <w:szCs w:val="16"/>
                          </w:rPr>
                          <w:t>S shrubs</w:t>
                        </w:r>
                      </w:p>
                    </w:txbxContent>
                  </v:textbox>
                </v:shape>
              </v:group>
            </w:pict>
          </mc:Fallback>
        </mc:AlternateContent>
      </w:r>
    </w:p>
    <w:p w14:paraId="4B6367F3" w14:textId="77777777" w:rsidR="00E2584C" w:rsidRDefault="00E2584C" w:rsidP="009660BE"/>
    <w:p w14:paraId="3F97AED1" w14:textId="77777777" w:rsidR="00E2584C" w:rsidRPr="00E2584C" w:rsidRDefault="00E2584C" w:rsidP="00E2584C">
      <w:pPr>
        <w:spacing w:after="0" w:line="240" w:lineRule="auto"/>
      </w:pPr>
    </w:p>
    <w:p w14:paraId="391A6417" w14:textId="77777777" w:rsidR="00603216" w:rsidRDefault="00603216" w:rsidP="009660BE"/>
    <w:p w14:paraId="447E89DE" w14:textId="77777777" w:rsidR="00603216" w:rsidRDefault="00603216" w:rsidP="009660BE"/>
    <w:p w14:paraId="457BD660" w14:textId="77777777" w:rsidR="00603216" w:rsidRDefault="00603216" w:rsidP="009660BE"/>
    <w:p w14:paraId="3ADBFAB7" w14:textId="77777777" w:rsidR="00603216" w:rsidRDefault="00603216" w:rsidP="009660BE"/>
    <w:p w14:paraId="242E1028" w14:textId="77777777" w:rsidR="00527ED4" w:rsidRDefault="00527ED4" w:rsidP="00E63093">
      <w:r w:rsidRPr="00E2584C">
        <w:rPr>
          <w:noProof/>
        </w:rPr>
        <mc:AlternateContent>
          <mc:Choice Requires="wps">
            <w:drawing>
              <wp:anchor distT="0" distB="0" distL="114300" distR="114300" simplePos="0" relativeHeight="251659264" behindDoc="0" locked="0" layoutInCell="1" allowOverlap="1" wp14:anchorId="169F284B" wp14:editId="72D978B8">
                <wp:simplePos x="0" y="0"/>
                <wp:positionH relativeFrom="column">
                  <wp:posOffset>255905</wp:posOffset>
                </wp:positionH>
                <wp:positionV relativeFrom="paragraph">
                  <wp:posOffset>258318</wp:posOffset>
                </wp:positionV>
                <wp:extent cx="5837530" cy="138989"/>
                <wp:effectExtent l="0" t="0" r="0" b="0"/>
                <wp:wrapNone/>
                <wp:docPr id="416" name="Text Box 416"/>
                <wp:cNvGraphicFramePr/>
                <a:graphic xmlns:a="http://schemas.openxmlformats.org/drawingml/2006/main">
                  <a:graphicData uri="http://schemas.microsoft.com/office/word/2010/wordprocessingShape">
                    <wps:wsp>
                      <wps:cNvSpPr txBox="1"/>
                      <wps:spPr>
                        <a:xfrm>
                          <a:off x="0" y="0"/>
                          <a:ext cx="5837530" cy="138989"/>
                        </a:xfrm>
                        <a:prstGeom prst="rect">
                          <a:avLst/>
                        </a:prstGeom>
                        <a:solidFill>
                          <a:prstClr val="white"/>
                        </a:solidFill>
                        <a:ln>
                          <a:noFill/>
                        </a:ln>
                        <a:effectLst/>
                      </wps:spPr>
                      <wps:txbx>
                        <w:txbxContent>
                          <w:p w14:paraId="6D7D89C6" w14:textId="77777777" w:rsidR="00EC0E18" w:rsidRDefault="00EC0E18" w:rsidP="00E2584C">
                            <w:pPr>
                              <w:pStyle w:val="Caption"/>
                              <w:rPr>
                                <w:noProof/>
                              </w:rPr>
                            </w:pPr>
                            <w:bookmarkStart w:id="48" w:name="_Toc454858505"/>
                            <w:r>
                              <w:t xml:space="preserve">Figure </w:t>
                            </w:r>
                            <w:fldSimple w:instr=" SEQ Figure \* ARABIC ">
                              <w:r>
                                <w:rPr>
                                  <w:noProof/>
                                </w:rPr>
                                <w:t>16</w:t>
                              </w:r>
                            </w:fldSimple>
                            <w:r>
                              <w:t>.—Choice List Codes.</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F284B" id="Text Box 416" o:spid="_x0000_s1037" type="#_x0000_t202" style="position:absolute;margin-left:20.15pt;margin-top:20.35pt;width:459.65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" stroked="f">
                <v:textbox inset="0,0,0,0">
                  <w:txbxContent>
                    <w:p w14:paraId="6D7D89C6" w14:textId="77777777" w:rsidR="00EC0E18" w:rsidRDefault="00EC0E18" w:rsidP="00E2584C">
                      <w:pPr>
                        <w:pStyle w:val="Caption"/>
                        <w:rPr>
                          <w:noProof/>
                        </w:rPr>
                      </w:pPr>
                      <w:bookmarkStart w:id="49" w:name="_Toc454858505"/>
                      <w:r>
                        <w:t xml:space="preserve">Figure </w:t>
                      </w:r>
                      <w:fldSimple w:instr=" SEQ Figure \* ARABIC ">
                        <w:r>
                          <w:rPr>
                            <w:noProof/>
                          </w:rPr>
                          <w:t>16</w:t>
                        </w:r>
                      </w:fldSimple>
                      <w:r>
                        <w:t>.—Choice List Codes.</w:t>
                      </w:r>
                      <w:bookmarkEnd w:id="49"/>
                    </w:p>
                  </w:txbxContent>
                </v:textbox>
              </v:shape>
            </w:pict>
          </mc:Fallback>
        </mc:AlternateContent>
      </w:r>
    </w:p>
    <w:p w14:paraId="162E818F" w14:textId="77777777" w:rsidR="00E2584C" w:rsidRDefault="00E2584C" w:rsidP="00E63093"/>
    <w:p w14:paraId="112D192D" w14:textId="77777777" w:rsidR="00740220" w:rsidRPr="00E63093" w:rsidRDefault="00740220" w:rsidP="00E63093">
      <w:pPr>
        <w:pStyle w:val="Heading2"/>
        <w:spacing w:before="240"/>
      </w:pPr>
      <w:bookmarkStart w:id="50" w:name="_Toc454858482"/>
      <w:r w:rsidRPr="00E63093">
        <w:t>Printing Legal Size Forms</w:t>
      </w:r>
      <w:bookmarkEnd w:id="50"/>
    </w:p>
    <w:p w14:paraId="0A2B9F1B" w14:textId="77777777" w:rsidR="001D309D" w:rsidRDefault="00740220" w:rsidP="009660BE">
      <w:r>
        <w:t>Many ESI for</w:t>
      </w:r>
      <w:r w:rsidR="00E63093">
        <w:t>ms are designed with large data-</w:t>
      </w:r>
      <w:r>
        <w:t>entry fields</w:t>
      </w:r>
      <w:r w:rsidR="00D853E7">
        <w:t>.</w:t>
      </w:r>
      <w:r w:rsidR="00990A8B">
        <w:t xml:space="preserve"> </w:t>
      </w:r>
      <w:r w:rsidR="00E63093">
        <w:t xml:space="preserve"> </w:t>
      </w:r>
      <w:r w:rsidR="00D853E7">
        <w:t xml:space="preserve">This design is intended </w:t>
      </w:r>
      <w:r>
        <w:t xml:space="preserve">to </w:t>
      </w:r>
      <w:r w:rsidR="00021239">
        <w:t xml:space="preserve">make writing in them easier </w:t>
      </w:r>
      <w:r w:rsidR="00E63093">
        <w:t>when you are not at your desk</w:t>
      </w:r>
      <w:r>
        <w:t>.</w:t>
      </w:r>
      <w:r w:rsidR="00990A8B">
        <w:t xml:space="preserve"> </w:t>
      </w:r>
      <w:r w:rsidR="00E63093">
        <w:t xml:space="preserve"> </w:t>
      </w:r>
      <w:r>
        <w:t xml:space="preserve">In order to have enough </w:t>
      </w:r>
      <w:r w:rsidR="00021239">
        <w:t xml:space="preserve">paper </w:t>
      </w:r>
      <w:r>
        <w:t xml:space="preserve">real estate to </w:t>
      </w:r>
      <w:r w:rsidR="00D853E7">
        <w:t>be</w:t>
      </w:r>
      <w:r>
        <w:t xml:space="preserve"> useable</w:t>
      </w:r>
      <w:r w:rsidR="0089071A">
        <w:t>,</w:t>
      </w:r>
      <w:r>
        <w:t xml:space="preserve"> many </w:t>
      </w:r>
      <w:r w:rsidR="00D853E7">
        <w:t xml:space="preserve">of the forms </w:t>
      </w:r>
      <w:r>
        <w:t xml:space="preserve">are designed to be printed on </w:t>
      </w:r>
      <w:r w:rsidR="00E71556">
        <w:t xml:space="preserve">ledger size paper </w:t>
      </w:r>
      <w:r w:rsidR="00D853E7">
        <w:t>(</w:t>
      </w:r>
      <w:r w:rsidR="0089071A">
        <w:t>11 by 17 inch</w:t>
      </w:r>
      <w:r w:rsidR="00D853E7">
        <w:t>es)</w:t>
      </w:r>
      <w:r w:rsidR="0089071A">
        <w:t>.</w:t>
      </w:r>
      <w:r w:rsidR="00990A8B">
        <w:t xml:space="preserve"> </w:t>
      </w:r>
      <w:r w:rsidR="00E63093">
        <w:t xml:space="preserve"> </w:t>
      </w:r>
      <w:r w:rsidR="00D853E7">
        <w:t>Unfortunately, s</w:t>
      </w:r>
      <w:r w:rsidR="0089071A">
        <w:t>tandard c</w:t>
      </w:r>
      <w:r w:rsidR="00E71556">
        <w:t>lipboard</w:t>
      </w:r>
      <w:r w:rsidR="00D853E7">
        <w:t>s</w:t>
      </w:r>
      <w:r w:rsidR="0089071A">
        <w:t xml:space="preserve"> are 8.5 by 11 inches</w:t>
      </w:r>
      <w:r w:rsidR="00D853E7">
        <w:t>,</w:t>
      </w:r>
      <w:r w:rsidR="0089071A">
        <w:t xml:space="preserve"> </w:t>
      </w:r>
      <w:r w:rsidR="00D853E7">
        <w:t>which is too small for ledger size paper.</w:t>
      </w:r>
      <w:r w:rsidR="00990A8B">
        <w:t xml:space="preserve"> </w:t>
      </w:r>
      <w:r w:rsidR="00E63093">
        <w:t xml:space="preserve"> </w:t>
      </w:r>
      <w:r w:rsidR="00D853E7">
        <w:t>M</w:t>
      </w:r>
      <w:r w:rsidR="0089071A">
        <w:t>any</w:t>
      </w:r>
      <w:r w:rsidR="00E71556">
        <w:t xml:space="preserve"> </w:t>
      </w:r>
      <w:r w:rsidR="00D853E7">
        <w:t xml:space="preserve">of </w:t>
      </w:r>
      <w:r w:rsidR="00E63093">
        <w:t xml:space="preserve">the </w:t>
      </w:r>
      <w:r w:rsidR="00E71556">
        <w:t>forms</w:t>
      </w:r>
      <w:r w:rsidR="00021239">
        <w:t xml:space="preserve"> </w:t>
      </w:r>
      <w:r w:rsidR="00E71556">
        <w:t xml:space="preserve">have data entry fields that are very hard to use </w:t>
      </w:r>
      <w:r w:rsidR="00D853E7">
        <w:t>if the form is printed on 8.5 by 11 inch paper.</w:t>
      </w:r>
    </w:p>
    <w:p w14:paraId="4683746C" w14:textId="2ACAC23C" w:rsidR="001D309D" w:rsidRDefault="00E71556" w:rsidP="009660BE">
      <w:r>
        <w:lastRenderedPageBreak/>
        <w:t xml:space="preserve">As a compromise, a process </w:t>
      </w:r>
      <w:r w:rsidR="00A11C8F">
        <w:t>was developed that</w:t>
      </w:r>
      <w:r>
        <w:t xml:space="preserve"> allow</w:t>
      </w:r>
      <w:r w:rsidR="00A11C8F">
        <w:t>s</w:t>
      </w:r>
      <w:r>
        <w:t xml:space="preserve"> the original ledger size to </w:t>
      </w:r>
      <w:r w:rsidR="00A11C8F">
        <w:t xml:space="preserve">be printed in </w:t>
      </w:r>
      <w:r>
        <w:t>legal size</w:t>
      </w:r>
      <w:r w:rsidR="00D853E7">
        <w:t xml:space="preserve"> (8.5 x 14 inches)</w:t>
      </w:r>
      <w:r>
        <w:t>.</w:t>
      </w:r>
      <w:r w:rsidR="00E63093">
        <w:t xml:space="preserve"> </w:t>
      </w:r>
      <w:r w:rsidR="00990A8B">
        <w:t xml:space="preserve"> </w:t>
      </w:r>
      <w:r>
        <w:t xml:space="preserve">It has been our experience that folks </w:t>
      </w:r>
      <w:r w:rsidR="00E63093">
        <w:t>who have</w:t>
      </w:r>
      <w:r>
        <w:t xml:space="preserve"> neat penmanship</w:t>
      </w:r>
      <w:r w:rsidR="0038176F">
        <w:t xml:space="preserve"> </w:t>
      </w:r>
      <w:r w:rsidR="00E63093">
        <w:t xml:space="preserve">and who </w:t>
      </w:r>
      <w:r w:rsidR="0038176F">
        <w:t>us</w:t>
      </w:r>
      <w:r w:rsidR="00E63093">
        <w:t>e</w:t>
      </w:r>
      <w:r w:rsidR="0038176F">
        <w:t xml:space="preserve"> reasonable care can use the forms on legal size paper.</w:t>
      </w:r>
    </w:p>
    <w:p w14:paraId="3C16341E" w14:textId="77777777" w:rsidR="00740220" w:rsidRDefault="0038176F" w:rsidP="009660BE">
      <w:r>
        <w:t>ESI f</w:t>
      </w:r>
      <w:r w:rsidR="00E71556">
        <w:t xml:space="preserve">orms </w:t>
      </w:r>
      <w:r w:rsidR="00E63093">
        <w:t>that have a</w:t>
      </w:r>
      <w:r w:rsidR="00E71556">
        <w:t xml:space="preserve"> default size </w:t>
      </w:r>
      <w:r w:rsidR="00E63093">
        <w:t xml:space="preserve">of </w:t>
      </w:r>
      <w:r w:rsidR="00E71556">
        <w:t>11 by 17 inche</w:t>
      </w:r>
      <w:r w:rsidR="0089071A">
        <w:t>s</w:t>
      </w:r>
      <w:r w:rsidR="00E63093" w:rsidRPr="00E63093">
        <w:t xml:space="preserve"> </w:t>
      </w:r>
      <w:r w:rsidR="00E63093">
        <w:t>(ledger size</w:t>
      </w:r>
      <w:r w:rsidR="00D853E7">
        <w:t>)</w:t>
      </w:r>
      <w:r w:rsidR="0089071A">
        <w:t xml:space="preserve"> </w:t>
      </w:r>
      <w:r w:rsidR="00D853E7">
        <w:t>display onscreen</w:t>
      </w:r>
      <w:r w:rsidR="0089071A">
        <w:t xml:space="preserve"> instructions </w:t>
      </w:r>
      <w:r w:rsidR="00D853E7">
        <w:t xml:space="preserve">for printing at legal size </w:t>
      </w:r>
      <w:r w:rsidR="0089071A">
        <w:t>when the form is open</w:t>
      </w:r>
      <w:r w:rsidR="00D853E7">
        <w:t>ed</w:t>
      </w:r>
      <w:r w:rsidR="0089071A">
        <w:t xml:space="preserve"> in Excel</w:t>
      </w:r>
      <w:r w:rsidR="00E71556">
        <w:t>.</w:t>
      </w:r>
      <w:r w:rsidR="00E63093">
        <w:t xml:space="preserve"> </w:t>
      </w:r>
      <w:r w:rsidR="00990A8B">
        <w:t xml:space="preserve"> </w:t>
      </w:r>
      <w:r w:rsidR="00E71556">
        <w:t xml:space="preserve">These instructions </w:t>
      </w:r>
      <w:r w:rsidR="0005486A">
        <w:t>are</w:t>
      </w:r>
      <w:r w:rsidR="00E71556">
        <w:t xml:space="preserve"> reproduced below.</w:t>
      </w:r>
    </w:p>
    <w:p w14:paraId="3ADA376B" w14:textId="77777777" w:rsidR="001D309D" w:rsidRDefault="00E71556" w:rsidP="00D853E7">
      <w:pPr>
        <w:ind w:left="720"/>
      </w:pPr>
      <w:r w:rsidRPr="00E71556">
        <w:t xml:space="preserve">The default page size for this form is </w:t>
      </w:r>
      <w:r w:rsidR="0038176F">
        <w:t xml:space="preserve">ledger, or </w:t>
      </w:r>
      <w:r w:rsidRPr="00E71556">
        <w:t>11 by 17</w:t>
      </w:r>
      <w:r w:rsidR="0038176F">
        <w:t xml:space="preserve"> inches.</w:t>
      </w:r>
      <w:r w:rsidR="00990A8B">
        <w:t xml:space="preserve"> </w:t>
      </w:r>
      <w:r w:rsidRPr="00E71556">
        <w:t>To print legal size</w:t>
      </w:r>
      <w:r w:rsidR="0038176F">
        <w:t>:</w:t>
      </w:r>
    </w:p>
    <w:p w14:paraId="608CD983" w14:textId="03849044" w:rsidR="0038176F" w:rsidRDefault="0038176F" w:rsidP="00D853E7">
      <w:pPr>
        <w:ind w:left="720"/>
      </w:pPr>
      <w:r>
        <w:t>1)</w:t>
      </w:r>
      <w:r w:rsidR="00990A8B">
        <w:t xml:space="preserve"> </w:t>
      </w:r>
      <w:r>
        <w:t xml:space="preserve">On the </w:t>
      </w:r>
      <w:r w:rsidR="00E71556" w:rsidRPr="0038176F">
        <w:t xml:space="preserve">Page </w:t>
      </w:r>
      <w:r>
        <w:t>Layout</w:t>
      </w:r>
      <w:r w:rsidR="00E71556" w:rsidRPr="0038176F">
        <w:t xml:space="preserve"> </w:t>
      </w:r>
      <w:r>
        <w:t>ribbon, click on the small icon in the lower right corner of the Page Setup section.</w:t>
      </w:r>
      <w:r w:rsidR="00990A8B">
        <w:t xml:space="preserve"> </w:t>
      </w:r>
      <w:r>
        <w:t>This will display the Page Set</w:t>
      </w:r>
      <w:r w:rsidR="00021239">
        <w:t xml:space="preserve">up dialog, as shown in </w:t>
      </w:r>
      <w:r w:rsidR="000C5713">
        <w:t xml:space="preserve">figure </w:t>
      </w:r>
      <w:r w:rsidR="00D11C92">
        <w:t>17</w:t>
      </w:r>
      <w:r>
        <w:t>.</w:t>
      </w:r>
    </w:p>
    <w:p w14:paraId="16816809" w14:textId="77777777" w:rsidR="000A3916" w:rsidRDefault="0038176F" w:rsidP="002E43C9">
      <w:pPr>
        <w:ind w:left="720"/>
        <w:jc w:val="center"/>
      </w:pPr>
      <w:r>
        <w:rPr>
          <w:noProof/>
        </w:rPr>
        <w:drawing>
          <wp:inline distT="0" distB="0" distL="0" distR="0" wp14:anchorId="1BF922E2" wp14:editId="3FBBEB47">
            <wp:extent cx="4731464" cy="3991554"/>
            <wp:effectExtent l="38100" t="38100" r="88265" b="104775"/>
            <wp:docPr id="28" name="Picture 19" descr="C:\Users\GEORGE~1.TEA\AppData\Local\Temp\3\SNAGHTML41dad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C:\Users\GEORGE~1.TEA\AppData\Local\Temp\3\SNAGHTML41dad4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35405" cy="3994879"/>
                    </a:xfrm>
                    <a:prstGeom prst="rect">
                      <a:avLst/>
                    </a:prstGeom>
                    <a:noFill/>
                    <a:effectLst>
                      <a:outerShdw blurRad="50800" dist="38100" dir="2700000" algn="tl" rotWithShape="0">
                        <a:prstClr val="black">
                          <a:alpha val="40000"/>
                        </a:prstClr>
                      </a:outerShdw>
                    </a:effectLst>
                    <a:extLst/>
                  </pic:spPr>
                </pic:pic>
              </a:graphicData>
            </a:graphic>
          </wp:inline>
        </w:drawing>
      </w:r>
    </w:p>
    <w:p w14:paraId="7D80D4E4" w14:textId="77777777" w:rsidR="0038176F" w:rsidRDefault="000A3916" w:rsidP="00D853E7">
      <w:pPr>
        <w:pStyle w:val="Caption"/>
        <w:ind w:left="720"/>
      </w:pPr>
      <w:bookmarkStart w:id="51" w:name="_Toc454858506"/>
      <w:r>
        <w:t xml:space="preserve">Figure </w:t>
      </w:r>
      <w:fldSimple w:instr=" SEQ Figure \* ARABIC ">
        <w:r w:rsidR="0073629B">
          <w:rPr>
            <w:noProof/>
          </w:rPr>
          <w:t>17</w:t>
        </w:r>
      </w:fldSimple>
      <w:r w:rsidR="00364B56">
        <w:t>.—</w:t>
      </w:r>
      <w:r>
        <w:t xml:space="preserve">Page </w:t>
      </w:r>
      <w:r w:rsidR="006E076E">
        <w:t>Setup</w:t>
      </w:r>
      <w:r w:rsidR="00364B56">
        <w:t xml:space="preserve">: </w:t>
      </w:r>
      <w:r>
        <w:t xml:space="preserve">Print </w:t>
      </w:r>
      <w:r w:rsidR="006E076E">
        <w:t>Legal Size.</w:t>
      </w:r>
      <w:bookmarkEnd w:id="51"/>
    </w:p>
    <w:p w14:paraId="527434CD" w14:textId="77777777" w:rsidR="001D309D" w:rsidRDefault="0038176F" w:rsidP="00D853E7">
      <w:pPr>
        <w:ind w:left="720"/>
      </w:pPr>
      <w:r>
        <w:t>2) O</w:t>
      </w:r>
      <w:r w:rsidRPr="0038176F">
        <w:t xml:space="preserve">n the Page Tab, </w:t>
      </w:r>
      <w:r w:rsidR="00B059C2">
        <w:t xml:space="preserve">in </w:t>
      </w:r>
      <w:r w:rsidRPr="0038176F">
        <w:t xml:space="preserve">the scaling section check the </w:t>
      </w:r>
      <w:r w:rsidR="00527ED4">
        <w:t>“</w:t>
      </w:r>
      <w:r w:rsidRPr="0038176F">
        <w:t>Adjust to:</w:t>
      </w:r>
      <w:r w:rsidR="00527ED4">
        <w:t>”</w:t>
      </w:r>
      <w:r w:rsidRPr="0038176F">
        <w:t xml:space="preserve"> radio button and enter 80; and then select legal in the Paper Si</w:t>
      </w:r>
      <w:r>
        <w:t>ze field.</w:t>
      </w:r>
    </w:p>
    <w:p w14:paraId="0F441DA1" w14:textId="77777777" w:rsidR="009E5D52" w:rsidRDefault="009E5D52">
      <w:pPr>
        <w:rPr>
          <w:rFonts w:ascii="Times New Roman" w:eastAsiaTheme="majorEastAsia" w:hAnsi="Times New Roman" w:cstheme="majorBidi"/>
          <w:b/>
          <w:bCs/>
          <w:color w:val="4F81BD" w:themeColor="accent1"/>
          <w:sz w:val="28"/>
          <w:szCs w:val="26"/>
        </w:rPr>
      </w:pPr>
      <w:r>
        <w:br w:type="page"/>
      </w:r>
    </w:p>
    <w:p w14:paraId="4F1A6D9F" w14:textId="3FB25456" w:rsidR="00335589" w:rsidRDefault="00125EF3" w:rsidP="009660BE">
      <w:pPr>
        <w:pStyle w:val="Heading2"/>
        <w:rPr>
          <w:rFonts w:ascii="Arial" w:hAnsi="Arial"/>
        </w:rPr>
      </w:pPr>
      <w:bookmarkStart w:id="52" w:name="_Toc454858483"/>
      <w:r w:rsidRPr="00B46E2D">
        <w:lastRenderedPageBreak/>
        <w:t xml:space="preserve">Worksheets </w:t>
      </w:r>
      <w:r w:rsidR="00335589" w:rsidRPr="00B46E2D">
        <w:t xml:space="preserve">in </w:t>
      </w:r>
      <w:r w:rsidR="003645C9">
        <w:t xml:space="preserve">the </w:t>
      </w:r>
      <w:r w:rsidR="009E5D52">
        <w:t>ESI Excel-</w:t>
      </w:r>
      <w:proofErr w:type="spellStart"/>
      <w:r w:rsidR="009E5D52">
        <w:t>based</w:t>
      </w:r>
      <w:r w:rsidRPr="00B46E2D">
        <w:t>Fo</w:t>
      </w:r>
      <w:r w:rsidR="00335589" w:rsidRPr="00B46E2D">
        <w:t>rms</w:t>
      </w:r>
      <w:bookmarkEnd w:id="52"/>
      <w:proofErr w:type="spellEnd"/>
    </w:p>
    <w:p w14:paraId="43EC3BBC" w14:textId="426DCFB0" w:rsidR="00990A8B" w:rsidRDefault="00335589" w:rsidP="009660BE">
      <w:r>
        <w:t>There are five worksheets in each unused ESI form.</w:t>
      </w:r>
      <w:r w:rsidR="00990A8B">
        <w:t xml:space="preserve"> </w:t>
      </w:r>
      <w:r w:rsidR="009A609A">
        <w:t xml:space="preserve"> </w:t>
      </w:r>
      <w:r>
        <w:t>They are, from left to right</w:t>
      </w:r>
      <w:r w:rsidR="00D853E7">
        <w:t>:</w:t>
      </w:r>
    </w:p>
    <w:p w14:paraId="58BC865E" w14:textId="77777777" w:rsidR="00D853E7" w:rsidRDefault="00335589" w:rsidP="00527ED4">
      <w:pPr>
        <w:pStyle w:val="ListParagraph"/>
        <w:numPr>
          <w:ilvl w:val="0"/>
          <w:numId w:val="23"/>
        </w:numPr>
      </w:pPr>
      <w:r>
        <w:t>Front</w:t>
      </w:r>
    </w:p>
    <w:p w14:paraId="537BB3A4" w14:textId="77777777" w:rsidR="00D853E7" w:rsidRDefault="00335589" w:rsidP="00527ED4">
      <w:pPr>
        <w:pStyle w:val="ListParagraph"/>
        <w:numPr>
          <w:ilvl w:val="0"/>
          <w:numId w:val="23"/>
        </w:numPr>
      </w:pPr>
      <w:r>
        <w:t>FrontDES</w:t>
      </w:r>
    </w:p>
    <w:p w14:paraId="4BA77F35" w14:textId="77777777" w:rsidR="00D853E7" w:rsidRDefault="00335589" w:rsidP="00527ED4">
      <w:pPr>
        <w:pStyle w:val="ListParagraph"/>
        <w:numPr>
          <w:ilvl w:val="0"/>
          <w:numId w:val="23"/>
        </w:numPr>
      </w:pPr>
      <w:proofErr w:type="spellStart"/>
      <w:r>
        <w:t>WordList</w:t>
      </w:r>
      <w:proofErr w:type="spellEnd"/>
    </w:p>
    <w:p w14:paraId="73C7EBEB" w14:textId="77777777" w:rsidR="00335589" w:rsidRDefault="00335589" w:rsidP="00527ED4">
      <w:pPr>
        <w:pStyle w:val="ListParagraph"/>
        <w:numPr>
          <w:ilvl w:val="0"/>
          <w:numId w:val="23"/>
        </w:numPr>
      </w:pPr>
      <w:r>
        <w:t>Change History</w:t>
      </w:r>
    </w:p>
    <w:p w14:paraId="57B28424" w14:textId="77777777" w:rsidR="00335589" w:rsidRDefault="00335589" w:rsidP="00527ED4">
      <w:pPr>
        <w:pStyle w:val="ListParagraph"/>
        <w:numPr>
          <w:ilvl w:val="0"/>
          <w:numId w:val="23"/>
        </w:numPr>
      </w:pPr>
      <w:r>
        <w:t>Data Element Map</w:t>
      </w:r>
    </w:p>
    <w:p w14:paraId="768436F6" w14:textId="77777777" w:rsidR="000A3916" w:rsidRDefault="00804D37" w:rsidP="002E43C9">
      <w:pPr>
        <w:jc w:val="center"/>
      </w:pPr>
      <w:r>
        <w:rPr>
          <w:noProof/>
        </w:rPr>
        <w:drawing>
          <wp:inline distT="0" distB="0" distL="0" distR="0" wp14:anchorId="273DDEF5" wp14:editId="0B9F2085">
            <wp:extent cx="5152381" cy="504762"/>
            <wp:effectExtent l="38100" t="38100" r="86995" b="863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152381" cy="504762"/>
                    </a:xfrm>
                    <a:prstGeom prst="rect">
                      <a:avLst/>
                    </a:prstGeom>
                    <a:effectLst>
                      <a:outerShdw blurRad="50800" dist="38100" dir="2700000" algn="tl" rotWithShape="0">
                        <a:prstClr val="black">
                          <a:alpha val="40000"/>
                        </a:prstClr>
                      </a:outerShdw>
                    </a:effectLst>
                  </pic:spPr>
                </pic:pic>
              </a:graphicData>
            </a:graphic>
          </wp:inline>
        </w:drawing>
      </w:r>
    </w:p>
    <w:p w14:paraId="493D6C0F" w14:textId="7AA78F1A" w:rsidR="00804D37" w:rsidRDefault="000A3916" w:rsidP="009660BE">
      <w:pPr>
        <w:pStyle w:val="Caption"/>
      </w:pPr>
      <w:bookmarkStart w:id="53" w:name="_Toc454858507"/>
      <w:r>
        <w:t xml:space="preserve">Figure </w:t>
      </w:r>
      <w:fldSimple w:instr=" SEQ Figure \* ARABIC ">
        <w:r w:rsidR="0073629B">
          <w:rPr>
            <w:noProof/>
          </w:rPr>
          <w:t>18</w:t>
        </w:r>
      </w:fldSimple>
      <w:r w:rsidR="00364B56">
        <w:t>.—</w:t>
      </w:r>
      <w:r w:rsidR="0073629B">
        <w:t>Excel-Based ESI</w:t>
      </w:r>
      <w:r>
        <w:t xml:space="preserve"> </w:t>
      </w:r>
      <w:r w:rsidR="006E076E">
        <w:t>Form Worksheet Names</w:t>
      </w:r>
      <w:r w:rsidR="00CC5BB3">
        <w:t>.</w:t>
      </w:r>
      <w:bookmarkEnd w:id="53"/>
    </w:p>
    <w:p w14:paraId="54675C7B" w14:textId="3D20673F" w:rsidR="00B77049" w:rsidRDefault="00B77049">
      <w:pPr>
        <w:rPr>
          <w:rFonts w:asciiTheme="majorHAnsi" w:eastAsiaTheme="majorEastAsia" w:hAnsiTheme="majorHAnsi" w:cstheme="majorBidi"/>
          <w:b/>
          <w:bCs/>
          <w:color w:val="4F81BD" w:themeColor="accent1"/>
        </w:rPr>
      </w:pPr>
    </w:p>
    <w:p w14:paraId="1C53BD24" w14:textId="77777777" w:rsidR="006A0042" w:rsidRPr="00B46E2D" w:rsidRDefault="006A0042" w:rsidP="009660BE">
      <w:pPr>
        <w:pStyle w:val="Heading3"/>
      </w:pPr>
      <w:bookmarkStart w:id="54" w:name="_Toc454858484"/>
      <w:r w:rsidRPr="00B46E2D">
        <w:t xml:space="preserve">Front </w:t>
      </w:r>
      <w:r w:rsidR="009A609A" w:rsidRPr="00B46E2D">
        <w:t>Worksheet</w:t>
      </w:r>
      <w:bookmarkEnd w:id="54"/>
    </w:p>
    <w:p w14:paraId="538BDB7A" w14:textId="77777777" w:rsidR="00335589" w:rsidRDefault="00804D37" w:rsidP="009660BE">
      <w:r>
        <w:t xml:space="preserve">The Front worksheet looks like </w:t>
      </w:r>
      <w:r w:rsidR="003645C9">
        <w:t xml:space="preserve">(and is) </w:t>
      </w:r>
      <w:r>
        <w:t xml:space="preserve">a form </w:t>
      </w:r>
      <w:r w:rsidR="003645C9">
        <w:t>for</w:t>
      </w:r>
      <w:r>
        <w:t xml:space="preserve"> data </w:t>
      </w:r>
      <w:r w:rsidR="003645C9">
        <w:t>entry</w:t>
      </w:r>
      <w:r>
        <w:t>.</w:t>
      </w:r>
    </w:p>
    <w:p w14:paraId="376FC983" w14:textId="286FD36F" w:rsidR="000A3916" w:rsidRDefault="00B660CA" w:rsidP="002E43C9">
      <w:pPr>
        <w:jc w:val="center"/>
      </w:pPr>
      <w:r>
        <w:rPr>
          <w:noProof/>
        </w:rPr>
        <w:drawing>
          <wp:inline distT="0" distB="0" distL="0" distR="0" wp14:anchorId="650F0D5B" wp14:editId="55E55130">
            <wp:extent cx="5147242" cy="443674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80410" cy="4465334"/>
                    </a:xfrm>
                    <a:prstGeom prst="rect">
                      <a:avLst/>
                    </a:prstGeom>
                  </pic:spPr>
                </pic:pic>
              </a:graphicData>
            </a:graphic>
          </wp:inline>
        </w:drawing>
      </w:r>
    </w:p>
    <w:p w14:paraId="56927989" w14:textId="77777777" w:rsidR="00804D37" w:rsidRDefault="000A3916" w:rsidP="009660BE">
      <w:pPr>
        <w:pStyle w:val="Caption"/>
      </w:pPr>
      <w:bookmarkStart w:id="55" w:name="_Toc454858508"/>
      <w:r>
        <w:t xml:space="preserve">Figure </w:t>
      </w:r>
      <w:fldSimple w:instr=" SEQ Figure \* ARABIC ">
        <w:r w:rsidR="0073629B">
          <w:rPr>
            <w:noProof/>
          </w:rPr>
          <w:t>19</w:t>
        </w:r>
      </w:fldSimple>
      <w:r w:rsidR="00364B56">
        <w:t>.—</w:t>
      </w:r>
      <w:r>
        <w:t xml:space="preserve">Front </w:t>
      </w:r>
      <w:r w:rsidR="006E076E">
        <w:t>Worksheet</w:t>
      </w:r>
      <w:r w:rsidR="00CC5BB3">
        <w:t>.</w:t>
      </w:r>
      <w:bookmarkEnd w:id="55"/>
    </w:p>
    <w:p w14:paraId="4C4D5988" w14:textId="3F8A4EB7" w:rsidR="00B77049" w:rsidRDefault="00B77049">
      <w:pPr>
        <w:rPr>
          <w:rFonts w:asciiTheme="majorHAnsi" w:eastAsiaTheme="majorEastAsia" w:hAnsiTheme="majorHAnsi" w:cstheme="majorBidi"/>
          <w:b/>
          <w:bCs/>
          <w:color w:val="4F81BD" w:themeColor="accent1"/>
        </w:rPr>
      </w:pPr>
    </w:p>
    <w:p w14:paraId="4E708B4D" w14:textId="77777777" w:rsidR="006A0042" w:rsidRPr="00B46E2D" w:rsidRDefault="006A0042" w:rsidP="009660BE">
      <w:pPr>
        <w:pStyle w:val="Heading3"/>
      </w:pPr>
      <w:bookmarkStart w:id="56" w:name="_Toc454858485"/>
      <w:r w:rsidRPr="00B46E2D">
        <w:t xml:space="preserve">FrontDES </w:t>
      </w:r>
      <w:r w:rsidR="009A609A" w:rsidRPr="00B46E2D">
        <w:t>Worksheet</w:t>
      </w:r>
      <w:bookmarkEnd w:id="56"/>
    </w:p>
    <w:p w14:paraId="4E9CDB18" w14:textId="77777777" w:rsidR="00804D37" w:rsidRDefault="00804D37" w:rsidP="009660BE">
      <w:r>
        <w:t xml:space="preserve">The FrontDES worksheet </w:t>
      </w:r>
      <w:r w:rsidR="00D853E7">
        <w:t>extracts</w:t>
      </w:r>
      <w:r>
        <w:t xml:space="preserve"> the data from the Front </w:t>
      </w:r>
      <w:r w:rsidR="00D853E7">
        <w:t xml:space="preserve">worksheet </w:t>
      </w:r>
      <w:r>
        <w:t xml:space="preserve">and </w:t>
      </w:r>
      <w:r w:rsidR="00D853E7">
        <w:t xml:space="preserve">arranges it </w:t>
      </w:r>
      <w:r>
        <w:t xml:space="preserve">into columns and rows, i.e. cells, </w:t>
      </w:r>
      <w:r w:rsidR="00D853E7">
        <w:t xml:space="preserve">which are </w:t>
      </w:r>
      <w:r>
        <w:t>read during the NASIS import process.</w:t>
      </w:r>
    </w:p>
    <w:p w14:paraId="728E048D" w14:textId="77777777" w:rsidR="00D853E7" w:rsidRDefault="00D853E7" w:rsidP="00D853E7">
      <w:r>
        <w:t>Any editing of this worksheet is likely to cause the</w:t>
      </w:r>
      <w:r w:rsidR="003645C9" w:rsidRPr="003645C9">
        <w:t xml:space="preserve"> </w:t>
      </w:r>
      <w:r w:rsidR="003645C9">
        <w:t>NASIS</w:t>
      </w:r>
      <w:r>
        <w:t xml:space="preserve"> import to fail.</w:t>
      </w:r>
    </w:p>
    <w:p w14:paraId="4D519773" w14:textId="77777777" w:rsidR="000A3916" w:rsidRDefault="00804D37" w:rsidP="002E43C9">
      <w:pPr>
        <w:jc w:val="center"/>
      </w:pPr>
      <w:r>
        <w:rPr>
          <w:noProof/>
        </w:rPr>
        <w:drawing>
          <wp:inline distT="0" distB="0" distL="0" distR="0" wp14:anchorId="7054B178" wp14:editId="7C2928F3">
            <wp:extent cx="5943600" cy="4560570"/>
            <wp:effectExtent l="38100" t="38100" r="95250" b="876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4560570"/>
                    </a:xfrm>
                    <a:prstGeom prst="rect">
                      <a:avLst/>
                    </a:prstGeom>
                    <a:effectLst>
                      <a:outerShdw blurRad="50800" dist="38100" dir="2700000" algn="tl" rotWithShape="0">
                        <a:prstClr val="black">
                          <a:alpha val="40000"/>
                        </a:prstClr>
                      </a:outerShdw>
                    </a:effectLst>
                  </pic:spPr>
                </pic:pic>
              </a:graphicData>
            </a:graphic>
          </wp:inline>
        </w:drawing>
      </w:r>
    </w:p>
    <w:p w14:paraId="4E2BE4ED" w14:textId="77777777" w:rsidR="00804D37" w:rsidRDefault="000A3916" w:rsidP="009660BE">
      <w:pPr>
        <w:pStyle w:val="Caption"/>
      </w:pPr>
      <w:bookmarkStart w:id="57" w:name="_Toc454858509"/>
      <w:r>
        <w:t xml:space="preserve">Figure </w:t>
      </w:r>
      <w:fldSimple w:instr=" SEQ Figure \* ARABIC ">
        <w:r w:rsidR="0073629B">
          <w:rPr>
            <w:noProof/>
          </w:rPr>
          <w:t>20</w:t>
        </w:r>
      </w:fldSimple>
      <w:r w:rsidR="00364B56">
        <w:t>.—</w:t>
      </w:r>
      <w:r>
        <w:t xml:space="preserve">FrontDES </w:t>
      </w:r>
      <w:r w:rsidR="006E076E">
        <w:t>Worksheet</w:t>
      </w:r>
      <w:r w:rsidR="00CC5BB3">
        <w:t>.</w:t>
      </w:r>
      <w:bookmarkEnd w:id="57"/>
    </w:p>
    <w:p w14:paraId="167C5D3F" w14:textId="77777777" w:rsidR="00B660CA" w:rsidRDefault="00B660CA">
      <w:pPr>
        <w:rPr>
          <w:rFonts w:ascii="Times New Roman" w:eastAsiaTheme="majorEastAsia" w:hAnsi="Times New Roman" w:cstheme="majorBidi"/>
          <w:b/>
          <w:bCs/>
          <w:color w:val="4F81BD" w:themeColor="accent1"/>
          <w:sz w:val="24"/>
        </w:rPr>
      </w:pPr>
      <w:bookmarkStart w:id="58" w:name="_Toc454858486"/>
      <w:r>
        <w:br w:type="page"/>
      </w:r>
    </w:p>
    <w:p w14:paraId="0FF297FD" w14:textId="59686F22" w:rsidR="006A0042" w:rsidRPr="00125EF3" w:rsidRDefault="006A0042" w:rsidP="009660BE">
      <w:pPr>
        <w:pStyle w:val="Heading3"/>
      </w:pPr>
      <w:proofErr w:type="spellStart"/>
      <w:r w:rsidRPr="00125EF3">
        <w:lastRenderedPageBreak/>
        <w:t>WordList</w:t>
      </w:r>
      <w:proofErr w:type="spellEnd"/>
      <w:r w:rsidRPr="00125EF3">
        <w:t xml:space="preserve"> </w:t>
      </w:r>
      <w:r w:rsidR="00CC5BB3" w:rsidRPr="00125EF3">
        <w:t>Worksheet</w:t>
      </w:r>
      <w:bookmarkEnd w:id="58"/>
    </w:p>
    <w:p w14:paraId="68BD7F0D" w14:textId="67A4D145" w:rsidR="001D309D" w:rsidRDefault="00804D37" w:rsidP="009660BE">
      <w:r>
        <w:t xml:space="preserve">The </w:t>
      </w:r>
      <w:proofErr w:type="spellStart"/>
      <w:r>
        <w:t>WordList</w:t>
      </w:r>
      <w:proofErr w:type="spellEnd"/>
      <w:r>
        <w:t xml:space="preserve"> worksheet contains the codes and descriptions that are used as choice lists on the Front worksheet.</w:t>
      </w:r>
      <w:r w:rsidR="00F74298">
        <w:t xml:space="preserve">  The codes and descriptions ar</w:t>
      </w:r>
      <w:r w:rsidR="00D11C92">
        <w:t>e arranged as shown in Figure 21</w:t>
      </w:r>
      <w:r w:rsidR="00F74298">
        <w:t>.</w:t>
      </w:r>
    </w:p>
    <w:p w14:paraId="48C01420" w14:textId="77777777" w:rsidR="000A3916" w:rsidRDefault="002B24F9" w:rsidP="002E43C9">
      <w:pPr>
        <w:jc w:val="center"/>
      </w:pPr>
      <w:r>
        <w:rPr>
          <w:noProof/>
        </w:rPr>
        <w:drawing>
          <wp:inline distT="0" distB="0" distL="0" distR="0" wp14:anchorId="5214E2E5" wp14:editId="06514556">
            <wp:extent cx="5943600" cy="3981450"/>
            <wp:effectExtent l="38100" t="38100" r="95250" b="952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3981450"/>
                    </a:xfrm>
                    <a:prstGeom prst="rect">
                      <a:avLst/>
                    </a:prstGeom>
                    <a:effectLst>
                      <a:outerShdw blurRad="50800" dist="38100" dir="2700000" algn="tl" rotWithShape="0">
                        <a:prstClr val="black">
                          <a:alpha val="40000"/>
                        </a:prstClr>
                      </a:outerShdw>
                    </a:effectLst>
                  </pic:spPr>
                </pic:pic>
              </a:graphicData>
            </a:graphic>
          </wp:inline>
        </w:drawing>
      </w:r>
    </w:p>
    <w:p w14:paraId="0BD0F9E0" w14:textId="77777777" w:rsidR="002B24F9" w:rsidRDefault="000A3916" w:rsidP="009660BE">
      <w:pPr>
        <w:pStyle w:val="Caption"/>
      </w:pPr>
      <w:bookmarkStart w:id="59" w:name="_Toc454858510"/>
      <w:r>
        <w:t xml:space="preserve">Figure </w:t>
      </w:r>
      <w:fldSimple w:instr=" SEQ Figure \* ARABIC ">
        <w:r w:rsidR="0073629B">
          <w:rPr>
            <w:noProof/>
          </w:rPr>
          <w:t>21</w:t>
        </w:r>
      </w:fldSimple>
      <w:r w:rsidR="00364B56">
        <w:t>.—</w:t>
      </w:r>
      <w:proofErr w:type="spellStart"/>
      <w:r>
        <w:t>WordList</w:t>
      </w:r>
      <w:proofErr w:type="spellEnd"/>
      <w:r>
        <w:t xml:space="preserve"> </w:t>
      </w:r>
      <w:r w:rsidR="006E076E">
        <w:t>Worksheet</w:t>
      </w:r>
      <w:r w:rsidR="00CC5BB3">
        <w:t>.</w:t>
      </w:r>
      <w:bookmarkEnd w:id="59"/>
    </w:p>
    <w:p w14:paraId="6B0ECF94" w14:textId="350E2614" w:rsidR="00804D37" w:rsidRDefault="00804D37" w:rsidP="009660BE">
      <w:r>
        <w:t>Each choice</w:t>
      </w:r>
      <w:r w:rsidR="002D5182">
        <w:t>-list data-</w:t>
      </w:r>
      <w:r>
        <w:t xml:space="preserve">entry field </w:t>
      </w:r>
      <w:r w:rsidR="00813CB8">
        <w:t>i</w:t>
      </w:r>
      <w:r>
        <w:t xml:space="preserve">n Front </w:t>
      </w:r>
      <w:r w:rsidR="003A6D2D">
        <w:t>is</w:t>
      </w:r>
      <w:r>
        <w:t xml:space="preserve"> linked to the appropriate range of codes</w:t>
      </w:r>
      <w:r w:rsidR="003A6D2D">
        <w:t xml:space="preserve"> and </w:t>
      </w:r>
      <w:r>
        <w:t xml:space="preserve">descriptions </w:t>
      </w:r>
      <w:r w:rsidR="00813CB8">
        <w:t>i</w:t>
      </w:r>
      <w:r>
        <w:t xml:space="preserve">n </w:t>
      </w:r>
      <w:proofErr w:type="spellStart"/>
      <w:r>
        <w:t>WordList</w:t>
      </w:r>
      <w:proofErr w:type="spellEnd"/>
      <w:r>
        <w:t>.</w:t>
      </w:r>
      <w:r w:rsidR="002D5182">
        <w:t xml:space="preserve"> </w:t>
      </w:r>
      <w:r w:rsidR="00990A8B">
        <w:t xml:space="preserve"> </w:t>
      </w:r>
      <w:r>
        <w:t>This worksheet is also accessed by FrontDES to display the description of the code used on Front.</w:t>
      </w:r>
      <w:r w:rsidR="00990A8B">
        <w:t xml:space="preserve"> </w:t>
      </w:r>
      <w:r w:rsidR="002D5182">
        <w:t xml:space="preserve"> </w:t>
      </w:r>
      <w:r w:rsidR="00A11C8F">
        <w:t xml:space="preserve">Since </w:t>
      </w:r>
      <w:r>
        <w:t>NASIS does not store codes</w:t>
      </w:r>
      <w:r w:rsidR="00A11C8F">
        <w:t xml:space="preserve"> the </w:t>
      </w:r>
      <w:proofErr w:type="spellStart"/>
      <w:r w:rsidR="00A11C8F">
        <w:t>uncoded</w:t>
      </w:r>
      <w:proofErr w:type="spellEnd"/>
      <w:r w:rsidR="00A11C8F">
        <w:t xml:space="preserve"> values on FrontDES are what is imported into NASIS</w:t>
      </w:r>
      <w:r>
        <w:t>.</w:t>
      </w:r>
    </w:p>
    <w:p w14:paraId="1B045F55" w14:textId="77777777" w:rsidR="006A0042" w:rsidRPr="006A0042" w:rsidRDefault="006A0042" w:rsidP="009660BE">
      <w:pPr>
        <w:pStyle w:val="Heading3"/>
        <w:rPr>
          <w:rFonts w:ascii="Arial" w:hAnsi="Arial"/>
          <w:u w:val="single"/>
        </w:rPr>
      </w:pPr>
      <w:bookmarkStart w:id="60" w:name="_Toc454858487"/>
      <w:r w:rsidRPr="00B46E2D">
        <w:lastRenderedPageBreak/>
        <w:t xml:space="preserve">Change History </w:t>
      </w:r>
      <w:r w:rsidR="00CC5BB3" w:rsidRPr="00B46E2D">
        <w:t>Worksheet</w:t>
      </w:r>
      <w:bookmarkEnd w:id="60"/>
    </w:p>
    <w:p w14:paraId="0E94B8B0" w14:textId="0C16EDA9" w:rsidR="000A3916" w:rsidRDefault="00A8173D" w:rsidP="0073629B">
      <w:r>
        <w:t xml:space="preserve">The Change History </w:t>
      </w:r>
      <w:r w:rsidR="003A6D2D">
        <w:t>worksheet</w:t>
      </w:r>
      <w:r>
        <w:t xml:space="preserve"> </w:t>
      </w:r>
      <w:r w:rsidR="003A6D2D">
        <w:t>is mostly</w:t>
      </w:r>
      <w:r>
        <w:t xml:space="preserve"> self-explanatory.</w:t>
      </w:r>
      <w:r w:rsidR="002D5182">
        <w:t xml:space="preserve"> </w:t>
      </w:r>
      <w:r w:rsidR="00990A8B">
        <w:t xml:space="preserve"> </w:t>
      </w:r>
      <w:r w:rsidR="003A6D2D">
        <w:t xml:space="preserve">It </w:t>
      </w:r>
      <w:r>
        <w:t xml:space="preserve">is </w:t>
      </w:r>
      <w:r w:rsidR="003A6D2D">
        <w:t xml:space="preserve">a place </w:t>
      </w:r>
      <w:r w:rsidR="00813CB8">
        <w:t>where</w:t>
      </w:r>
      <w:r w:rsidR="003A6D2D">
        <w:t xml:space="preserve"> </w:t>
      </w:r>
      <w:r>
        <w:t xml:space="preserve">changes to </w:t>
      </w:r>
      <w:proofErr w:type="gramStart"/>
      <w:r>
        <w:t>the  form</w:t>
      </w:r>
      <w:proofErr w:type="gramEnd"/>
      <w:r w:rsidR="00813CB8">
        <w:t xml:space="preserve"> are recorded</w:t>
      </w:r>
      <w:r>
        <w:t>.</w:t>
      </w:r>
      <w:r w:rsidR="006A0042">
        <w:rPr>
          <w:noProof/>
        </w:rPr>
        <w:drawing>
          <wp:inline distT="0" distB="0" distL="0" distR="0" wp14:anchorId="76DD950F" wp14:editId="2DAC4FB8">
            <wp:extent cx="5943600" cy="2161540"/>
            <wp:effectExtent l="38100" t="38100" r="95250" b="8636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2161540"/>
                    </a:xfrm>
                    <a:prstGeom prst="rect">
                      <a:avLst/>
                    </a:prstGeom>
                    <a:effectLst>
                      <a:outerShdw blurRad="50800" dist="38100" dir="2700000" algn="tl" rotWithShape="0">
                        <a:prstClr val="black">
                          <a:alpha val="40000"/>
                        </a:prstClr>
                      </a:outerShdw>
                    </a:effectLst>
                  </pic:spPr>
                </pic:pic>
              </a:graphicData>
            </a:graphic>
          </wp:inline>
        </w:drawing>
      </w:r>
    </w:p>
    <w:p w14:paraId="7A7DE6B1" w14:textId="77777777" w:rsidR="00A8173D" w:rsidRPr="006A0042" w:rsidRDefault="000A3916" w:rsidP="009660BE">
      <w:pPr>
        <w:pStyle w:val="Caption"/>
      </w:pPr>
      <w:bookmarkStart w:id="61" w:name="_Toc454858511"/>
      <w:r>
        <w:t xml:space="preserve">Figure </w:t>
      </w:r>
      <w:fldSimple w:instr=" SEQ Figure \* ARABIC ">
        <w:r w:rsidR="0073629B">
          <w:rPr>
            <w:noProof/>
          </w:rPr>
          <w:t>22</w:t>
        </w:r>
      </w:fldSimple>
      <w:r w:rsidR="00364B56">
        <w:t>.—</w:t>
      </w:r>
      <w:r>
        <w:t xml:space="preserve">Change </w:t>
      </w:r>
      <w:r w:rsidR="006E076E">
        <w:t>History</w:t>
      </w:r>
      <w:r w:rsidR="00CC5BB3">
        <w:t>.</w:t>
      </w:r>
      <w:bookmarkEnd w:id="61"/>
    </w:p>
    <w:p w14:paraId="4B07FB54" w14:textId="1D4EC5BB" w:rsidR="00A8173D" w:rsidRDefault="00A8173D" w:rsidP="009660BE">
      <w:r>
        <w:t xml:space="preserve">Sometimes, </w:t>
      </w:r>
      <w:r w:rsidR="003A6D2D">
        <w:t>a</w:t>
      </w:r>
      <w:r>
        <w:t xml:space="preserve"> change is </w:t>
      </w:r>
      <w:r w:rsidR="003A6D2D">
        <w:t xml:space="preserve">significant </w:t>
      </w:r>
      <w:r>
        <w:t xml:space="preserve">enough to </w:t>
      </w:r>
      <w:r w:rsidR="003A6D2D">
        <w:t xml:space="preserve">justify a </w:t>
      </w:r>
      <w:r>
        <w:t xml:space="preserve">change </w:t>
      </w:r>
      <w:r w:rsidR="003A6D2D">
        <w:t xml:space="preserve">in </w:t>
      </w:r>
      <w:r>
        <w:t>version number.</w:t>
      </w:r>
      <w:r w:rsidR="00990A8B">
        <w:t xml:space="preserve"> </w:t>
      </w:r>
      <w:r w:rsidR="002D5182">
        <w:t xml:space="preserve"> </w:t>
      </w:r>
      <w:r>
        <w:t xml:space="preserve">During development of </w:t>
      </w:r>
      <w:r w:rsidR="003A6D2D">
        <w:t>a</w:t>
      </w:r>
      <w:r>
        <w:t xml:space="preserve"> form, the version is </w:t>
      </w:r>
      <w:r w:rsidR="003A6D2D">
        <w:t xml:space="preserve">typically </w:t>
      </w:r>
      <w:r>
        <w:t>1.000</w:t>
      </w:r>
      <w:r w:rsidR="003A6D2D">
        <w:t>.</w:t>
      </w:r>
      <w:r>
        <w:t xml:space="preserve"> </w:t>
      </w:r>
      <w:r w:rsidR="002D5182">
        <w:t xml:space="preserve"> </w:t>
      </w:r>
      <w:r w:rsidR="003A6D2D">
        <w:t xml:space="preserve">This number </w:t>
      </w:r>
      <w:r>
        <w:t xml:space="preserve">won’t change until </w:t>
      </w:r>
      <w:r w:rsidR="002D5182">
        <w:t xml:space="preserve">after </w:t>
      </w:r>
      <w:r w:rsidR="003A6D2D">
        <w:t>the form</w:t>
      </w:r>
      <w:r>
        <w:t xml:space="preserve"> </w:t>
      </w:r>
      <w:r w:rsidR="003A6D2D">
        <w:t>i</w:t>
      </w:r>
      <w:r>
        <w:t>s deployed.</w:t>
      </w:r>
      <w:r w:rsidR="00990A8B">
        <w:t xml:space="preserve"> </w:t>
      </w:r>
      <w:r w:rsidR="002D5182">
        <w:t xml:space="preserve"> </w:t>
      </w:r>
      <w:r w:rsidR="003A6D2D">
        <w:t>Following deployment of the form</w:t>
      </w:r>
      <w:r>
        <w:t>, any change to the worksheet cause</w:t>
      </w:r>
      <w:r w:rsidR="003A6D2D">
        <w:t>s</w:t>
      </w:r>
      <w:r>
        <w:t xml:space="preserve"> a change in the version number.</w:t>
      </w:r>
      <w:r w:rsidR="00990A8B">
        <w:t xml:space="preserve"> </w:t>
      </w:r>
      <w:r w:rsidR="002D5182">
        <w:t xml:space="preserve"> </w:t>
      </w:r>
      <w:r>
        <w:t>Depending on the magnitude of the change</w:t>
      </w:r>
      <w:r w:rsidR="003A6D2D">
        <w:t>,</w:t>
      </w:r>
      <w:r>
        <w:t xml:space="preserve"> the version number could increment by as little as .001 </w:t>
      </w:r>
      <w:r w:rsidR="003A6D2D">
        <w:t xml:space="preserve">(e.g., 1.001 to 1.002) </w:t>
      </w:r>
      <w:r>
        <w:t xml:space="preserve">to </w:t>
      </w:r>
      <w:r w:rsidR="003A6D2D">
        <w:t xml:space="preserve">as much as </w:t>
      </w:r>
      <w:r w:rsidR="002D5182">
        <w:t>a</w:t>
      </w:r>
      <w:r>
        <w:t xml:space="preserve"> </w:t>
      </w:r>
      <w:r w:rsidR="003A6D2D">
        <w:t xml:space="preserve">whole </w:t>
      </w:r>
      <w:r>
        <w:t xml:space="preserve">number </w:t>
      </w:r>
      <w:r w:rsidR="003A6D2D">
        <w:t xml:space="preserve">(e.g., </w:t>
      </w:r>
      <w:r>
        <w:t>1.002 to 2.000</w:t>
      </w:r>
      <w:r w:rsidR="003A6D2D">
        <w:t>)</w:t>
      </w:r>
      <w:r>
        <w:t>.</w:t>
      </w:r>
      <w:r w:rsidR="00A11C8F">
        <w:t xml:space="preserve">  The decision about to what level to increment the version number is not always logical or explainable.  That doesn’t matter as long as cell B1 on FrontDES is the same as the import script version, the import will proceed.  If the version numbers differ, then NASIS will </w:t>
      </w:r>
      <w:r w:rsidR="003040BB">
        <w:t>display an appropriately worded error message.</w:t>
      </w:r>
    </w:p>
    <w:p w14:paraId="0C419611" w14:textId="77777777" w:rsidR="00B77049" w:rsidRDefault="00B77049">
      <w:pPr>
        <w:rPr>
          <w:rFonts w:asciiTheme="majorHAnsi" w:eastAsiaTheme="majorEastAsia" w:hAnsiTheme="majorHAnsi" w:cstheme="majorBidi"/>
          <w:b/>
          <w:bCs/>
          <w:color w:val="4F81BD" w:themeColor="accent1"/>
        </w:rPr>
      </w:pPr>
      <w:r>
        <w:br w:type="page"/>
      </w:r>
    </w:p>
    <w:p w14:paraId="4B26C7C4" w14:textId="77777777" w:rsidR="006A0042" w:rsidRPr="006A0042" w:rsidRDefault="006A0042" w:rsidP="009660BE">
      <w:pPr>
        <w:pStyle w:val="Heading3"/>
        <w:rPr>
          <w:rFonts w:ascii="Arial" w:hAnsi="Arial"/>
          <w:u w:val="single"/>
        </w:rPr>
      </w:pPr>
      <w:bookmarkStart w:id="62" w:name="_Toc454858488"/>
      <w:r w:rsidRPr="00B46E2D">
        <w:lastRenderedPageBreak/>
        <w:t xml:space="preserve">Data Element Map </w:t>
      </w:r>
      <w:r w:rsidR="00CC5BB3" w:rsidRPr="00B46E2D">
        <w:t>Worksheet</w:t>
      </w:r>
      <w:bookmarkEnd w:id="62"/>
    </w:p>
    <w:p w14:paraId="29CA8FE2" w14:textId="07899316" w:rsidR="00804D37" w:rsidRDefault="00642DD2" w:rsidP="009660BE">
      <w:r>
        <w:t xml:space="preserve">The Data Element Map (DEM) worksheet records the relationship between the field on </w:t>
      </w:r>
      <w:r w:rsidR="008A4F9E">
        <w:t>the FrontDES</w:t>
      </w:r>
      <w:r>
        <w:t xml:space="preserve"> </w:t>
      </w:r>
      <w:r w:rsidR="008A4F9E">
        <w:t xml:space="preserve">worksheet and the location, </w:t>
      </w:r>
      <w:r w:rsidR="003040BB">
        <w:t xml:space="preserve">i.e. the </w:t>
      </w:r>
      <w:r w:rsidR="008A4F9E">
        <w:t xml:space="preserve">table and </w:t>
      </w:r>
      <w:r>
        <w:t>column of th</w:t>
      </w:r>
      <w:r w:rsidR="008A4F9E">
        <w:t>e</w:t>
      </w:r>
      <w:r>
        <w:t xml:space="preserve"> </w:t>
      </w:r>
      <w:r w:rsidR="003040BB">
        <w:t xml:space="preserve">location of the </w:t>
      </w:r>
      <w:r>
        <w:t>data in NASIS.</w:t>
      </w:r>
    </w:p>
    <w:p w14:paraId="5AFE973C" w14:textId="77777777" w:rsidR="000A3916" w:rsidRDefault="00642DD2" w:rsidP="002E43C9">
      <w:pPr>
        <w:jc w:val="center"/>
      </w:pPr>
      <w:r>
        <w:rPr>
          <w:noProof/>
        </w:rPr>
        <w:drawing>
          <wp:inline distT="0" distB="0" distL="0" distR="0" wp14:anchorId="467B15A4" wp14:editId="7AFA1F93">
            <wp:extent cx="5943600" cy="3806825"/>
            <wp:effectExtent l="38100" t="38100" r="95250" b="9842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3806825"/>
                    </a:xfrm>
                    <a:prstGeom prst="rect">
                      <a:avLst/>
                    </a:prstGeom>
                    <a:effectLst>
                      <a:outerShdw blurRad="50800" dist="38100" dir="2700000" algn="tl" rotWithShape="0">
                        <a:prstClr val="black">
                          <a:alpha val="40000"/>
                        </a:prstClr>
                      </a:outerShdw>
                    </a:effectLst>
                  </pic:spPr>
                </pic:pic>
              </a:graphicData>
            </a:graphic>
          </wp:inline>
        </w:drawing>
      </w:r>
    </w:p>
    <w:p w14:paraId="73FCB33C" w14:textId="77777777" w:rsidR="00642DD2" w:rsidRDefault="000A3916" w:rsidP="009660BE">
      <w:pPr>
        <w:pStyle w:val="Caption"/>
      </w:pPr>
      <w:bookmarkStart w:id="63" w:name="_Toc454858512"/>
      <w:r>
        <w:t xml:space="preserve">Figure </w:t>
      </w:r>
      <w:fldSimple w:instr=" SEQ Figure \* ARABIC ">
        <w:r w:rsidR="0073629B">
          <w:rPr>
            <w:noProof/>
          </w:rPr>
          <w:t>23</w:t>
        </w:r>
      </w:fldSimple>
      <w:r w:rsidR="00364B56">
        <w:t>.—</w:t>
      </w:r>
      <w:r>
        <w:t xml:space="preserve">Data Element Map (DEM) </w:t>
      </w:r>
      <w:r w:rsidR="006E076E">
        <w:t>Worksheet</w:t>
      </w:r>
      <w:r w:rsidR="00CC5BB3">
        <w:t>.</w:t>
      </w:r>
      <w:bookmarkEnd w:id="63"/>
    </w:p>
    <w:p w14:paraId="4074E7DA" w14:textId="6277C337" w:rsidR="00804D37" w:rsidRDefault="00642DD2" w:rsidP="009660BE">
      <w:r>
        <w:t xml:space="preserve">Originally, the DEM </w:t>
      </w:r>
      <w:r w:rsidR="002D5182">
        <w:t xml:space="preserve">worksheet </w:t>
      </w:r>
      <w:r>
        <w:t xml:space="preserve">was designed to aid the developer </w:t>
      </w:r>
      <w:r w:rsidR="008A4F9E">
        <w:t>in</w:t>
      </w:r>
      <w:r>
        <w:t xml:space="preserve"> writing the NASIS import script.</w:t>
      </w:r>
      <w:r w:rsidR="00990A8B">
        <w:t xml:space="preserve"> </w:t>
      </w:r>
      <w:r w:rsidR="002D5182">
        <w:t xml:space="preserve"> </w:t>
      </w:r>
      <w:r w:rsidR="008A4F9E">
        <w:t>R</w:t>
      </w:r>
      <w:r>
        <w:t xml:space="preserve">ecently, </w:t>
      </w:r>
      <w:r w:rsidR="008A4F9E">
        <w:t xml:space="preserve">however, </w:t>
      </w:r>
      <w:r>
        <w:t>the DEM has taken on a more prominent role by users of the various ESI forms.</w:t>
      </w:r>
      <w:r w:rsidR="002D5182">
        <w:t xml:space="preserve"> </w:t>
      </w:r>
      <w:r w:rsidR="00990A8B">
        <w:t xml:space="preserve"> </w:t>
      </w:r>
      <w:r>
        <w:t>It is used in a couple of different ways by field users of the forms.</w:t>
      </w:r>
    </w:p>
    <w:p w14:paraId="5FEF7521" w14:textId="77777777" w:rsidR="00642DD2" w:rsidRDefault="008A4F9E" w:rsidP="00B62F5F">
      <w:pPr>
        <w:pStyle w:val="ListParagraph"/>
        <w:numPr>
          <w:ilvl w:val="0"/>
          <w:numId w:val="16"/>
        </w:numPr>
      </w:pPr>
      <w:r>
        <w:t>The DEM worksheet h</w:t>
      </w:r>
      <w:r w:rsidR="00642DD2">
        <w:t xml:space="preserve">elps </w:t>
      </w:r>
      <w:r>
        <w:t xml:space="preserve">educate </w:t>
      </w:r>
      <w:r w:rsidR="00642DD2">
        <w:t xml:space="preserve">users as to </w:t>
      </w:r>
      <w:r>
        <w:t xml:space="preserve">the storage location of </w:t>
      </w:r>
      <w:r w:rsidR="00642DD2">
        <w:t>specific data in NASIS</w:t>
      </w:r>
      <w:r>
        <w:t>;</w:t>
      </w:r>
      <w:r w:rsidR="00990A8B">
        <w:t xml:space="preserve"> </w:t>
      </w:r>
      <w:r w:rsidR="00642DD2">
        <w:t>i.e.</w:t>
      </w:r>
      <w:r>
        <w:t>, it</w:t>
      </w:r>
      <w:r w:rsidR="00642DD2">
        <w:t xml:space="preserve"> helps </w:t>
      </w:r>
      <w:r>
        <w:t xml:space="preserve">you </w:t>
      </w:r>
      <w:r w:rsidR="00642DD2">
        <w:t xml:space="preserve">to understand the NASIS database structure </w:t>
      </w:r>
      <w:r>
        <w:t>(</w:t>
      </w:r>
      <w:r w:rsidR="00642DD2">
        <w:t>also known as the data model</w:t>
      </w:r>
      <w:r>
        <w:t>)</w:t>
      </w:r>
      <w:r w:rsidR="009660BE">
        <w:t>.</w:t>
      </w:r>
    </w:p>
    <w:p w14:paraId="006D5227" w14:textId="77777777" w:rsidR="00642DD2" w:rsidRPr="00642DD2" w:rsidRDefault="00642DD2" w:rsidP="00B62F5F">
      <w:pPr>
        <w:pStyle w:val="ListParagraph"/>
        <w:numPr>
          <w:ilvl w:val="0"/>
          <w:numId w:val="16"/>
        </w:numPr>
      </w:pPr>
      <w:r>
        <w:t>This knowledge helps those users who are writing reports and queries determine where in NASIS a specific data element is located.</w:t>
      </w:r>
    </w:p>
    <w:p w14:paraId="7CF54980" w14:textId="77777777" w:rsidR="001A285C" w:rsidRDefault="001A285C" w:rsidP="009660BE">
      <w:r>
        <w:t xml:space="preserve">One of the </w:t>
      </w:r>
      <w:r w:rsidR="0005486A">
        <w:t>best</w:t>
      </w:r>
      <w:r>
        <w:t xml:space="preserve"> uses for the DEM worksheet is to help </w:t>
      </w:r>
      <w:r w:rsidR="0005486A">
        <w:t>generate</w:t>
      </w:r>
      <w:r>
        <w:t xml:space="preserve"> reports that can be used to write </w:t>
      </w:r>
      <w:r w:rsidR="002D5182">
        <w:t>ecological site descriptions</w:t>
      </w:r>
      <w:r>
        <w:t>.</w:t>
      </w:r>
      <w:r w:rsidR="00990A8B">
        <w:t xml:space="preserve"> </w:t>
      </w:r>
      <w:r w:rsidR="002D5182">
        <w:t xml:space="preserve"> </w:t>
      </w:r>
      <w:r>
        <w:t xml:space="preserve">The </w:t>
      </w:r>
      <w:r w:rsidR="00C42874">
        <w:t xml:space="preserve">first three columns of </w:t>
      </w:r>
      <w:r w:rsidR="0005486A">
        <w:t xml:space="preserve">the </w:t>
      </w:r>
      <w:r>
        <w:t xml:space="preserve">DEM </w:t>
      </w:r>
      <w:r w:rsidR="00C42874">
        <w:t xml:space="preserve">worksheet </w:t>
      </w:r>
      <w:r w:rsidR="0005486A">
        <w:t>relate</w:t>
      </w:r>
      <w:r>
        <w:t xml:space="preserve"> the data entry fields on the </w:t>
      </w:r>
      <w:r w:rsidR="009B23F1">
        <w:t>Front</w:t>
      </w:r>
      <w:r>
        <w:t xml:space="preserve"> </w:t>
      </w:r>
      <w:r w:rsidR="0005486A">
        <w:t xml:space="preserve">worksheet </w:t>
      </w:r>
      <w:r>
        <w:t>to the table</w:t>
      </w:r>
      <w:r w:rsidR="0005486A">
        <w:t>s</w:t>
      </w:r>
      <w:r>
        <w:t xml:space="preserve"> and column</w:t>
      </w:r>
      <w:r w:rsidR="0005486A">
        <w:t>s</w:t>
      </w:r>
      <w:r>
        <w:t xml:space="preserve"> in NASIS.</w:t>
      </w:r>
      <w:r w:rsidR="00990A8B">
        <w:t xml:space="preserve"> </w:t>
      </w:r>
      <w:r w:rsidR="002D5182">
        <w:t xml:space="preserve"> </w:t>
      </w:r>
      <w:r>
        <w:t xml:space="preserve">Once </w:t>
      </w:r>
      <w:r w:rsidR="0005486A">
        <w:t>you know</w:t>
      </w:r>
      <w:r>
        <w:t xml:space="preserve"> where </w:t>
      </w:r>
      <w:r w:rsidR="0005486A">
        <w:t xml:space="preserve">the </w:t>
      </w:r>
      <w:r>
        <w:t>data is stored</w:t>
      </w:r>
      <w:r w:rsidR="0005486A">
        <w:t>,</w:t>
      </w:r>
      <w:r>
        <w:t xml:space="preserve"> </w:t>
      </w:r>
      <w:r w:rsidR="0005486A">
        <w:t xml:space="preserve">you </w:t>
      </w:r>
      <w:r>
        <w:t xml:space="preserve">can create an almost unlimited number of reports as resources </w:t>
      </w:r>
      <w:r w:rsidR="0005486A">
        <w:t xml:space="preserve">for </w:t>
      </w:r>
      <w:r>
        <w:t xml:space="preserve">creating </w:t>
      </w:r>
      <w:r w:rsidR="002D5182">
        <w:t>ecological site descriptions</w:t>
      </w:r>
      <w:r>
        <w:t>.</w:t>
      </w:r>
    </w:p>
    <w:p w14:paraId="6911C190" w14:textId="77777777" w:rsidR="009B23F1" w:rsidRDefault="009B23F1" w:rsidP="009660BE">
      <w:r>
        <w:lastRenderedPageBreak/>
        <w:t xml:space="preserve">As inferred above, the last column </w:t>
      </w:r>
      <w:r w:rsidR="0005486A">
        <w:t xml:space="preserve">in the DEM does </w:t>
      </w:r>
      <w:r>
        <w:t xml:space="preserve">not </w:t>
      </w:r>
      <w:r w:rsidR="0005486A">
        <w:t xml:space="preserve">refer to </w:t>
      </w:r>
      <w:r>
        <w:t xml:space="preserve">the column on the Front </w:t>
      </w:r>
      <w:r w:rsidR="0005486A">
        <w:t xml:space="preserve">worksheet </w:t>
      </w:r>
      <w:r>
        <w:t>where the data attribute is located.</w:t>
      </w:r>
      <w:r w:rsidR="00990A8B">
        <w:t xml:space="preserve"> </w:t>
      </w:r>
      <w:r w:rsidR="002D5182">
        <w:t xml:space="preserve"> </w:t>
      </w:r>
      <w:r>
        <w:t xml:space="preserve">This column actually relates to </w:t>
      </w:r>
      <w:r w:rsidR="0005486A">
        <w:t xml:space="preserve">the </w:t>
      </w:r>
      <w:r>
        <w:t xml:space="preserve">column on </w:t>
      </w:r>
      <w:r w:rsidR="0005486A">
        <w:t xml:space="preserve">the </w:t>
      </w:r>
      <w:r>
        <w:t xml:space="preserve">FrontDES </w:t>
      </w:r>
      <w:r w:rsidR="0005486A">
        <w:t xml:space="preserve">worksheet where </w:t>
      </w:r>
      <w:r>
        <w:t>the transformed data is located.</w:t>
      </w:r>
      <w:r w:rsidR="00990A8B">
        <w:t xml:space="preserve"> </w:t>
      </w:r>
      <w:r w:rsidR="002D5182">
        <w:t xml:space="preserve"> </w:t>
      </w:r>
      <w:r w:rsidR="00DC70D5">
        <w:t xml:space="preserve">This column </w:t>
      </w:r>
      <w:r>
        <w:t>has a couple of different uses.</w:t>
      </w:r>
    </w:p>
    <w:p w14:paraId="693BA5AD" w14:textId="2F8B308D" w:rsidR="009B23F1" w:rsidRDefault="009B23F1" w:rsidP="009660BE">
      <w:r>
        <w:t xml:space="preserve">Originally, it was used by the developers </w:t>
      </w:r>
      <w:r w:rsidR="0005486A">
        <w:t xml:space="preserve">as they </w:t>
      </w:r>
      <w:r>
        <w:t>wr</w:t>
      </w:r>
      <w:r w:rsidR="0005486A">
        <w:t>o</w:t>
      </w:r>
      <w:r>
        <w:t>t</w:t>
      </w:r>
      <w:r w:rsidR="0005486A">
        <w:t>e</w:t>
      </w:r>
      <w:r>
        <w:t xml:space="preserve"> NASIS import scripts</w:t>
      </w:r>
      <w:r w:rsidR="0005486A">
        <w:t>.</w:t>
      </w:r>
      <w:r w:rsidR="00990A8B">
        <w:t xml:space="preserve"> </w:t>
      </w:r>
      <w:r w:rsidR="002D5182">
        <w:t xml:space="preserve"> </w:t>
      </w:r>
      <w:r w:rsidR="0005486A">
        <w:t xml:space="preserve">The scripts </w:t>
      </w:r>
      <w:r>
        <w:t xml:space="preserve">use the column to </w:t>
      </w:r>
      <w:r w:rsidR="0005486A">
        <w:t>locate</w:t>
      </w:r>
      <w:r>
        <w:t xml:space="preserve"> specific data </w:t>
      </w:r>
      <w:r w:rsidR="0005486A">
        <w:t xml:space="preserve">in the form </w:t>
      </w:r>
      <w:r>
        <w:t>so t</w:t>
      </w:r>
      <w:r w:rsidR="0005486A">
        <w:t>he data</w:t>
      </w:r>
      <w:r>
        <w:t xml:space="preserve"> can be read and imported correct</w:t>
      </w:r>
      <w:r w:rsidR="0005486A">
        <w:t>ly</w:t>
      </w:r>
      <w:r>
        <w:t xml:space="preserve"> in</w:t>
      </w:r>
      <w:r w:rsidR="0005486A">
        <w:t>to</w:t>
      </w:r>
      <w:r>
        <w:t xml:space="preserve"> NASIS.</w:t>
      </w:r>
    </w:p>
    <w:p w14:paraId="1DDDCEAD" w14:textId="77777777" w:rsidR="003040BB" w:rsidRDefault="00DC70D5" w:rsidP="009660BE">
      <w:r>
        <w:t>This column is</w:t>
      </w:r>
      <w:r w:rsidR="009B23F1">
        <w:t xml:space="preserve"> also useful when there is an error during the import.</w:t>
      </w:r>
      <w:r w:rsidR="002D5182">
        <w:t xml:space="preserve"> </w:t>
      </w:r>
      <w:r w:rsidR="00990A8B">
        <w:t xml:space="preserve"> </w:t>
      </w:r>
      <w:r w:rsidR="009B23F1">
        <w:t xml:space="preserve">If an import fails, NASIS will </w:t>
      </w:r>
      <w:r w:rsidR="003040BB">
        <w:t>display</w:t>
      </w:r>
      <w:r w:rsidR="009B23F1">
        <w:t xml:space="preserve"> an error message to the Status Message area in the NASIS interface.</w:t>
      </w:r>
      <w:r w:rsidR="002D5182">
        <w:t xml:space="preserve"> </w:t>
      </w:r>
      <w:r w:rsidR="00990A8B">
        <w:t xml:space="preserve"> </w:t>
      </w:r>
      <w:r w:rsidR="009B23F1">
        <w:t>The amount of information in the error message varies, but normally t</w:t>
      </w:r>
      <w:r>
        <w:t>he message</w:t>
      </w:r>
      <w:r w:rsidR="009B23F1">
        <w:t xml:space="preserve"> will list the column and row of the cell being read that has caused the import to fail.</w:t>
      </w:r>
      <w:r w:rsidR="002D5182">
        <w:t xml:space="preserve">  </w:t>
      </w:r>
    </w:p>
    <w:p w14:paraId="1C3D6762" w14:textId="56574D6F" w:rsidR="003040BB" w:rsidRDefault="003040BB" w:rsidP="009660BE">
      <w:r>
        <w:t xml:space="preserve">It is important to realize that the column and row NASIS displays relates to the FrontDES worksheet.  The user should </w:t>
      </w:r>
      <w:r w:rsidRPr="003040BB">
        <w:rPr>
          <w:rFonts w:ascii="Elephant" w:hAnsi="Elephant"/>
          <w:color w:val="FF0000"/>
        </w:rPr>
        <w:t>NEVER</w:t>
      </w:r>
      <w:r w:rsidRPr="003040BB">
        <w:rPr>
          <w:color w:val="FF0000"/>
        </w:rPr>
        <w:t xml:space="preserve"> </w:t>
      </w:r>
      <w:r>
        <w:t>edit a cell on the FrontDES worksheet.</w:t>
      </w:r>
    </w:p>
    <w:p w14:paraId="304FBB0F" w14:textId="76FB99E0" w:rsidR="009B23F1" w:rsidRDefault="009B23F1" w:rsidP="009660BE">
      <w:r>
        <w:t>It is a common misconception that the row</w:t>
      </w:r>
      <w:r w:rsidR="00DC70D5">
        <w:t xml:space="preserve"> and </w:t>
      </w:r>
      <w:r>
        <w:t>column descri</w:t>
      </w:r>
      <w:r w:rsidR="00813CB8">
        <w:t xml:space="preserve">bed in the error message </w:t>
      </w:r>
      <w:r w:rsidR="00D22BFC">
        <w:t xml:space="preserve">received when importing the workbook into NASIS </w:t>
      </w:r>
      <w:r w:rsidR="00813CB8">
        <w:t>relate</w:t>
      </w:r>
      <w:r w:rsidR="003040BB">
        <w:t>s</w:t>
      </w:r>
      <w:r>
        <w:t xml:space="preserve"> to the Front worksheet.</w:t>
      </w:r>
      <w:r w:rsidR="00990A8B">
        <w:t xml:space="preserve"> </w:t>
      </w:r>
      <w:r w:rsidR="002D5182">
        <w:t xml:space="preserve"> </w:t>
      </w:r>
      <w:r w:rsidR="00DC70D5">
        <w:t>The message</w:t>
      </w:r>
      <w:r>
        <w:t xml:space="preserve"> really relates to the FrontDES worksheet.</w:t>
      </w:r>
    </w:p>
    <w:p w14:paraId="7DC806C9" w14:textId="77777777" w:rsidR="00FC1132" w:rsidRDefault="00DC70D5" w:rsidP="009660BE">
      <w:r>
        <w:t xml:space="preserve">To use the error message to find the error on the Front worksheet, you need to use the FrontDES worksheet. </w:t>
      </w:r>
      <w:r w:rsidR="002D5182">
        <w:t xml:space="preserve"> </w:t>
      </w:r>
      <w:r>
        <w:t xml:space="preserve">First, find </w:t>
      </w:r>
      <w:r w:rsidR="009B23F1">
        <w:t>the cell address given in the error message</w:t>
      </w:r>
      <w:r>
        <w:t>.</w:t>
      </w:r>
      <w:r w:rsidR="009B23F1">
        <w:t xml:space="preserve"> </w:t>
      </w:r>
      <w:r w:rsidR="002D5182">
        <w:t xml:space="preserve"> </w:t>
      </w:r>
      <w:r>
        <w:t xml:space="preserve">Next, </w:t>
      </w:r>
      <w:r w:rsidR="009B23F1">
        <w:t>go</w:t>
      </w:r>
      <w:r w:rsidR="006A0042">
        <w:t xml:space="preserve"> to</w:t>
      </w:r>
      <w:r w:rsidR="009B23F1">
        <w:t xml:space="preserve"> the FrontDES worksheet</w:t>
      </w:r>
      <w:r>
        <w:t xml:space="preserve"> and</w:t>
      </w:r>
      <w:r w:rsidR="009B23F1">
        <w:t xml:space="preserve"> put the cursor on the cell address</w:t>
      </w:r>
      <w:r>
        <w:t xml:space="preserve">. </w:t>
      </w:r>
      <w:r w:rsidR="002D5182">
        <w:t xml:space="preserve"> </w:t>
      </w:r>
      <w:r>
        <w:t xml:space="preserve">Then, </w:t>
      </w:r>
      <w:r w:rsidR="009B23F1">
        <w:t>interp</w:t>
      </w:r>
      <w:r>
        <w:t xml:space="preserve">ret the formula in that cell to </w:t>
      </w:r>
      <w:r w:rsidR="009B23F1">
        <w:t xml:space="preserve">determine where </w:t>
      </w:r>
      <w:r>
        <w:t xml:space="preserve">the error is </w:t>
      </w:r>
      <w:r w:rsidR="009B23F1">
        <w:t>on the Front worksheet.</w:t>
      </w:r>
    </w:p>
    <w:p w14:paraId="7DB95323" w14:textId="77777777" w:rsidR="006E748A" w:rsidRDefault="006E748A">
      <w:r>
        <w:br w:type="page"/>
      </w:r>
    </w:p>
    <w:p w14:paraId="1600BCA2" w14:textId="61B1BF24" w:rsidR="00990A8B" w:rsidRDefault="00FC1132" w:rsidP="00FC1132">
      <w:pPr>
        <w:pStyle w:val="Heading1"/>
      </w:pPr>
      <w:bookmarkStart w:id="64" w:name="_Toc454858489"/>
      <w:r>
        <w:lastRenderedPageBreak/>
        <w:t>Nondiscrimination Statement</w:t>
      </w:r>
      <w:bookmarkEnd w:id="64"/>
    </w:p>
    <w:p w14:paraId="35515ADC" w14:textId="77777777" w:rsidR="00990A8B" w:rsidRDefault="00FC1132" w:rsidP="00FC1132">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D1772C1" w14:textId="77777777" w:rsidR="00990A8B" w:rsidRDefault="00FC1132" w:rsidP="00FC1132">
      <w: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579A1EDE" w14:textId="77777777" w:rsidR="00990A8B" w:rsidRPr="00813CB8" w:rsidRDefault="00FC1132" w:rsidP="00FC1132">
      <w:r w:rsidRPr="00813CB8">
        <w:t xml:space="preserve">To file a program discrimination complaint, complete the USDA Program Discrimination Complaint Form, AD-3027, found online at </w:t>
      </w:r>
      <w:r w:rsidRPr="00813CB8">
        <w:rPr>
          <w:rStyle w:val="A2"/>
          <w:sz w:val="22"/>
          <w:szCs w:val="22"/>
        </w:rPr>
        <w:t>http://www.ascr.usda.gov/ complaint_filing_cust.html</w:t>
      </w:r>
      <w:r w:rsidRPr="00813CB8">
        <w:rPr>
          <w:rStyle w:val="A2"/>
          <w:sz w:val="22"/>
          <w:szCs w:val="22"/>
          <w:u w:val="none"/>
        </w:rPr>
        <w:t xml:space="preserve"> </w:t>
      </w:r>
      <w:r w:rsidRPr="00813CB8">
        <w:t>and at any USDA office or write a letter addressed to USDA and provide in the letter all of the information requested in the form. To request a copy of the complaint form, call (866) 632-9992. Submit your completed form or letter to USDA by:</w:t>
      </w:r>
    </w:p>
    <w:p w14:paraId="4E9F12CC" w14:textId="77777777" w:rsidR="00990A8B" w:rsidRPr="00813CB8" w:rsidRDefault="00FC1132" w:rsidP="00813CB8">
      <w:pPr>
        <w:tabs>
          <w:tab w:val="left" w:pos="1710"/>
        </w:tabs>
        <w:ind w:left="720"/>
      </w:pPr>
      <w:r w:rsidRPr="00813CB8">
        <w:rPr>
          <w:rStyle w:val="A3"/>
          <w:sz w:val="22"/>
          <w:szCs w:val="22"/>
        </w:rPr>
        <w:t xml:space="preserve">(1) </w:t>
      </w:r>
      <w:proofErr w:type="gramStart"/>
      <w:r w:rsidR="002D5182" w:rsidRPr="00813CB8">
        <w:t>mail</w:t>
      </w:r>
      <w:proofErr w:type="gramEnd"/>
      <w:r w:rsidR="002D5182" w:rsidRPr="00813CB8">
        <w:t>:</w:t>
      </w:r>
      <w:r w:rsidR="002D5182" w:rsidRPr="00813CB8">
        <w:tab/>
      </w:r>
      <w:r w:rsidRPr="00813CB8">
        <w:t xml:space="preserve">U.S. Department of Agriculture </w:t>
      </w:r>
      <w:r w:rsidRPr="00813CB8">
        <w:br/>
      </w:r>
      <w:r w:rsidRPr="00813CB8">
        <w:tab/>
        <w:t xml:space="preserve">Office of the Assistant Secretary for Civil Rights </w:t>
      </w:r>
      <w:r w:rsidRPr="00813CB8">
        <w:br/>
      </w:r>
      <w:r w:rsidRPr="00813CB8">
        <w:tab/>
        <w:t xml:space="preserve">1400 Independence Avenue, SW </w:t>
      </w:r>
      <w:r w:rsidRPr="00813CB8">
        <w:br/>
      </w:r>
      <w:r w:rsidRPr="00813CB8">
        <w:tab/>
        <w:t>Washington, D.C. 20250-9410;</w:t>
      </w:r>
    </w:p>
    <w:p w14:paraId="47A10861" w14:textId="77777777" w:rsidR="00990A8B" w:rsidRPr="00813CB8" w:rsidRDefault="00FC1132" w:rsidP="00813CB8">
      <w:pPr>
        <w:tabs>
          <w:tab w:val="left" w:pos="1710"/>
        </w:tabs>
        <w:ind w:left="720"/>
      </w:pPr>
      <w:r w:rsidRPr="00813CB8">
        <w:rPr>
          <w:rStyle w:val="A3"/>
          <w:sz w:val="22"/>
          <w:szCs w:val="22"/>
        </w:rPr>
        <w:t xml:space="preserve">(2) </w:t>
      </w:r>
      <w:proofErr w:type="gramStart"/>
      <w:r w:rsidRPr="00813CB8">
        <w:t>fax</w:t>
      </w:r>
      <w:proofErr w:type="gramEnd"/>
      <w:r w:rsidRPr="00813CB8">
        <w:t xml:space="preserve">: </w:t>
      </w:r>
      <w:r w:rsidR="002D5182" w:rsidRPr="00813CB8">
        <w:tab/>
      </w:r>
      <w:r w:rsidRPr="00813CB8">
        <w:t>(202) 690-7442; or</w:t>
      </w:r>
    </w:p>
    <w:p w14:paraId="07CB5D24" w14:textId="77777777" w:rsidR="00990A8B" w:rsidRPr="00813CB8" w:rsidRDefault="00FC1132" w:rsidP="002D5182">
      <w:pPr>
        <w:tabs>
          <w:tab w:val="left" w:pos="1620"/>
        </w:tabs>
        <w:ind w:left="720"/>
      </w:pPr>
      <w:r w:rsidRPr="00813CB8">
        <w:rPr>
          <w:rStyle w:val="A3"/>
          <w:sz w:val="22"/>
          <w:szCs w:val="22"/>
        </w:rPr>
        <w:t xml:space="preserve">(3) </w:t>
      </w:r>
      <w:proofErr w:type="gramStart"/>
      <w:r w:rsidRPr="00813CB8">
        <w:t>email</w:t>
      </w:r>
      <w:proofErr w:type="gramEnd"/>
      <w:r w:rsidRPr="00813CB8">
        <w:t xml:space="preserve">: </w:t>
      </w:r>
      <w:r w:rsidRPr="00813CB8">
        <w:rPr>
          <w:rStyle w:val="A2"/>
          <w:sz w:val="22"/>
          <w:szCs w:val="22"/>
        </w:rPr>
        <w:t>program.intake@usda.gov</w:t>
      </w:r>
      <w:r w:rsidRPr="00813CB8">
        <w:t>.</w:t>
      </w:r>
    </w:p>
    <w:p w14:paraId="1FC0D0C6" w14:textId="208578E8" w:rsidR="009B23F1" w:rsidRPr="00813CB8" w:rsidRDefault="00FC1132" w:rsidP="00FC1132">
      <w:r w:rsidRPr="00813CB8">
        <w:t>USDA is an equal opportunity provider, employer, and lender.</w:t>
      </w:r>
    </w:p>
    <w:sectPr w:rsidR="009B23F1" w:rsidRPr="00813CB8" w:rsidSect="00585EFD">
      <w:headerReference w:type="default" r:id="rId34"/>
      <w:footerReference w:type="default" r:id="rId35"/>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88FF1" w14:textId="77777777" w:rsidR="00A37617" w:rsidRDefault="00A37617" w:rsidP="009660BE">
      <w:r>
        <w:separator/>
      </w:r>
    </w:p>
  </w:endnote>
  <w:endnote w:type="continuationSeparator" w:id="0">
    <w:p w14:paraId="4A749835" w14:textId="77777777" w:rsidR="00A37617" w:rsidRDefault="00A37617" w:rsidP="00966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B5F60" w14:textId="77777777" w:rsidR="00EC0E18" w:rsidRPr="00527ED4" w:rsidRDefault="00EC0E18" w:rsidP="009660BE">
    <w:pPr>
      <w:pStyle w:val="Footer"/>
      <w:rPr>
        <w:rFonts w:ascii="Times New Roman" w:hAnsi="Times New Roman" w:cs="Times New Roman"/>
        <w:sz w:val="18"/>
        <w:szCs w:val="18"/>
      </w:rPr>
    </w:pPr>
    <w:r w:rsidRPr="00527ED4">
      <w:rPr>
        <w:rFonts w:ascii="Times New Roman" w:eastAsiaTheme="majorEastAsia" w:hAnsi="Times New Roman" w:cs="Times New Roman"/>
        <w:sz w:val="18"/>
        <w:szCs w:val="18"/>
      </w:rPr>
      <w:ptab w:relativeTo="margin" w:alignment="right" w:leader="none"/>
    </w:r>
    <w:r w:rsidRPr="00527ED4">
      <w:rPr>
        <w:rFonts w:ascii="Times New Roman" w:eastAsiaTheme="majorEastAsia" w:hAnsi="Times New Roman" w:cs="Times New Roman"/>
        <w:sz w:val="18"/>
        <w:szCs w:val="18"/>
      </w:rPr>
      <w:t xml:space="preserve">Page </w:t>
    </w:r>
    <w:r w:rsidRPr="00527ED4">
      <w:rPr>
        <w:rFonts w:ascii="Times New Roman" w:hAnsi="Times New Roman" w:cs="Times New Roman"/>
        <w:sz w:val="18"/>
        <w:szCs w:val="18"/>
      </w:rPr>
      <w:fldChar w:fldCharType="begin"/>
    </w:r>
    <w:r w:rsidRPr="00527ED4">
      <w:rPr>
        <w:rFonts w:ascii="Times New Roman" w:hAnsi="Times New Roman" w:cs="Times New Roman"/>
        <w:sz w:val="18"/>
        <w:szCs w:val="18"/>
      </w:rPr>
      <w:instrText xml:space="preserve"> PAGE   \* MERGEFORMAT </w:instrText>
    </w:r>
    <w:r w:rsidRPr="00527ED4">
      <w:rPr>
        <w:rFonts w:ascii="Times New Roman" w:hAnsi="Times New Roman" w:cs="Times New Roman"/>
        <w:sz w:val="18"/>
        <w:szCs w:val="18"/>
      </w:rPr>
      <w:fldChar w:fldCharType="separate"/>
    </w:r>
    <w:r w:rsidR="00B660CA" w:rsidRPr="00B660CA">
      <w:rPr>
        <w:rFonts w:ascii="Times New Roman" w:eastAsiaTheme="majorEastAsia" w:hAnsi="Times New Roman" w:cs="Times New Roman"/>
        <w:noProof/>
        <w:sz w:val="18"/>
        <w:szCs w:val="18"/>
      </w:rPr>
      <w:t>21</w:t>
    </w:r>
    <w:r w:rsidRPr="00527ED4">
      <w:rPr>
        <w:rFonts w:ascii="Times New Roman" w:eastAsiaTheme="majorEastAsia" w:hAnsi="Times New Roman" w:cs="Times New Roman"/>
        <w:noProof/>
        <w:sz w:val="18"/>
        <w:szCs w:val="18"/>
      </w:rPr>
      <w:fldChar w:fldCharType="end"/>
    </w:r>
    <w:r w:rsidRPr="00527ED4">
      <w:rPr>
        <w:rFonts w:ascii="Times New Roman" w:eastAsiaTheme="majorEastAsia" w:hAnsi="Times New Roman" w:cs="Times New Roman"/>
        <w:noProof/>
        <w:sz w:val="18"/>
        <w:szCs w:val="18"/>
      </w:rPr>
      <w:t xml:space="preserve"> of </w:t>
    </w:r>
    <w:r w:rsidRPr="00527ED4">
      <w:rPr>
        <w:rFonts w:ascii="Times New Roman" w:eastAsiaTheme="majorEastAsia" w:hAnsi="Times New Roman" w:cs="Times New Roman"/>
        <w:noProof/>
        <w:sz w:val="18"/>
        <w:szCs w:val="18"/>
      </w:rPr>
      <w:fldChar w:fldCharType="begin"/>
    </w:r>
    <w:r w:rsidRPr="00527ED4">
      <w:rPr>
        <w:rFonts w:ascii="Times New Roman" w:eastAsiaTheme="majorEastAsia" w:hAnsi="Times New Roman" w:cs="Times New Roman"/>
        <w:noProof/>
        <w:sz w:val="18"/>
        <w:szCs w:val="18"/>
      </w:rPr>
      <w:instrText xml:space="preserve"> NUMPAGES   \* MERGEFORMAT </w:instrText>
    </w:r>
    <w:r w:rsidRPr="00527ED4">
      <w:rPr>
        <w:rFonts w:ascii="Times New Roman" w:eastAsiaTheme="majorEastAsia" w:hAnsi="Times New Roman" w:cs="Times New Roman"/>
        <w:noProof/>
        <w:sz w:val="18"/>
        <w:szCs w:val="18"/>
      </w:rPr>
      <w:fldChar w:fldCharType="separate"/>
    </w:r>
    <w:r w:rsidR="00B660CA">
      <w:rPr>
        <w:rFonts w:ascii="Times New Roman" w:eastAsiaTheme="majorEastAsia" w:hAnsi="Times New Roman" w:cs="Times New Roman"/>
        <w:noProof/>
        <w:sz w:val="18"/>
        <w:szCs w:val="18"/>
      </w:rPr>
      <w:t>28</w:t>
    </w:r>
    <w:r w:rsidRPr="00527ED4">
      <w:rPr>
        <w:rFonts w:ascii="Times New Roman" w:eastAsiaTheme="majorEastAsia" w:hAnsi="Times New Roman" w:cs="Times New Roman"/>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79A36" w14:textId="77777777" w:rsidR="00A37617" w:rsidRDefault="00A37617" w:rsidP="009660BE">
      <w:r>
        <w:separator/>
      </w:r>
    </w:p>
  </w:footnote>
  <w:footnote w:type="continuationSeparator" w:id="0">
    <w:p w14:paraId="48287D25" w14:textId="77777777" w:rsidR="00A37617" w:rsidRDefault="00A37617" w:rsidP="00966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33074" w14:textId="458F19F6" w:rsidR="00EC0E18" w:rsidRPr="00527ED4" w:rsidRDefault="00EC0E18" w:rsidP="00527ED4">
    <w:pPr>
      <w:pStyle w:val="Header"/>
      <w:jc w:val="right"/>
      <w:rPr>
        <w:rFonts w:ascii="Times New Roman" w:hAnsi="Times New Roman" w:cs="Times New Roman"/>
        <w:sz w:val="18"/>
      </w:rPr>
    </w:pPr>
    <w:r w:rsidRPr="00527ED4">
      <w:rPr>
        <w:rFonts w:ascii="Times New Roman" w:hAnsi="Times New Roman" w:cs="Times New Roman"/>
        <w:sz w:val="18"/>
      </w:rPr>
      <w:t>Excel-Based ESI Forms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A91"/>
      </v:shape>
    </w:pict>
  </w:numPicBullet>
  <w:abstractNum w:abstractNumId="0" w15:restartNumberingAfterBreak="0">
    <w:nsid w:val="048F13F4"/>
    <w:multiLevelType w:val="hybridMultilevel"/>
    <w:tmpl w:val="41EC58E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82FCF"/>
    <w:multiLevelType w:val="hybridMultilevel"/>
    <w:tmpl w:val="77DC8D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22887"/>
    <w:multiLevelType w:val="hybridMultilevel"/>
    <w:tmpl w:val="157452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8673BB"/>
    <w:multiLevelType w:val="hybridMultilevel"/>
    <w:tmpl w:val="3F9A50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779D7"/>
    <w:multiLevelType w:val="hybridMultilevel"/>
    <w:tmpl w:val="AC9E96B2"/>
    <w:lvl w:ilvl="0" w:tplc="5B682EDA">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33601B"/>
    <w:multiLevelType w:val="hybridMultilevel"/>
    <w:tmpl w:val="785E1666"/>
    <w:lvl w:ilvl="0" w:tplc="2C342D2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5784A"/>
    <w:multiLevelType w:val="multilevel"/>
    <w:tmpl w:val="1306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522756"/>
    <w:multiLevelType w:val="hybridMultilevel"/>
    <w:tmpl w:val="6E0E6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6B46A1"/>
    <w:multiLevelType w:val="hybridMultilevel"/>
    <w:tmpl w:val="886611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FD4596"/>
    <w:multiLevelType w:val="hybridMultilevel"/>
    <w:tmpl w:val="4502DA3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E87151"/>
    <w:multiLevelType w:val="hybridMultilevel"/>
    <w:tmpl w:val="4AB8F674"/>
    <w:lvl w:ilvl="0" w:tplc="04090003">
      <w:start w:val="1"/>
      <w:numFmt w:val="bullet"/>
      <w:lvlText w:val="o"/>
      <w:lvlJc w:val="left"/>
      <w:pPr>
        <w:ind w:left="720" w:hanging="360"/>
      </w:pPr>
      <w:rPr>
        <w:rFonts w:ascii="Courier New" w:hAnsi="Courier New" w:cs="Courier New"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E52D4F"/>
    <w:multiLevelType w:val="hybridMultilevel"/>
    <w:tmpl w:val="EAA8D5D2"/>
    <w:lvl w:ilvl="0" w:tplc="33769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53FB9"/>
    <w:multiLevelType w:val="hybridMultilevel"/>
    <w:tmpl w:val="972028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A64A03"/>
    <w:multiLevelType w:val="hybridMultilevel"/>
    <w:tmpl w:val="10E8E24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7247D4"/>
    <w:multiLevelType w:val="hybridMultilevel"/>
    <w:tmpl w:val="4502DA3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962B02"/>
    <w:multiLevelType w:val="hybridMultilevel"/>
    <w:tmpl w:val="F3F4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006E7F"/>
    <w:multiLevelType w:val="hybridMultilevel"/>
    <w:tmpl w:val="A9886C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E0F1FFF"/>
    <w:multiLevelType w:val="hybridMultilevel"/>
    <w:tmpl w:val="14F2D882"/>
    <w:lvl w:ilvl="0" w:tplc="E60CE3DC">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594E61"/>
    <w:multiLevelType w:val="hybridMultilevel"/>
    <w:tmpl w:val="D7E05C1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A7BC3"/>
    <w:multiLevelType w:val="hybridMultilevel"/>
    <w:tmpl w:val="7FC63BE4"/>
    <w:lvl w:ilvl="0" w:tplc="ADAE705A">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9F949D1"/>
    <w:multiLevelType w:val="hybridMultilevel"/>
    <w:tmpl w:val="5166481A"/>
    <w:lvl w:ilvl="0" w:tplc="5CDA9B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7A3AA8"/>
    <w:multiLevelType w:val="hybridMultilevel"/>
    <w:tmpl w:val="F1780D36"/>
    <w:lvl w:ilvl="0" w:tplc="D04EB532">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D7C50"/>
    <w:multiLevelType w:val="hybridMultilevel"/>
    <w:tmpl w:val="AC9E96B2"/>
    <w:lvl w:ilvl="0" w:tplc="5B682EDA">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CA1D97"/>
    <w:multiLevelType w:val="hybridMultilevel"/>
    <w:tmpl w:val="B41C3948"/>
    <w:lvl w:ilvl="0" w:tplc="C7406FF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14"/>
  </w:num>
  <w:num w:numId="4">
    <w:abstractNumId w:val="11"/>
  </w:num>
  <w:num w:numId="5">
    <w:abstractNumId w:val="8"/>
  </w:num>
  <w:num w:numId="6">
    <w:abstractNumId w:val="1"/>
  </w:num>
  <w:num w:numId="7">
    <w:abstractNumId w:val="10"/>
  </w:num>
  <w:num w:numId="8">
    <w:abstractNumId w:val="13"/>
  </w:num>
  <w:num w:numId="9">
    <w:abstractNumId w:val="15"/>
  </w:num>
  <w:num w:numId="10">
    <w:abstractNumId w:val="7"/>
  </w:num>
  <w:num w:numId="11">
    <w:abstractNumId w:val="12"/>
  </w:num>
  <w:num w:numId="12">
    <w:abstractNumId w:val="0"/>
  </w:num>
  <w:num w:numId="13">
    <w:abstractNumId w:val="19"/>
  </w:num>
  <w:num w:numId="14">
    <w:abstractNumId w:val="9"/>
  </w:num>
  <w:num w:numId="15">
    <w:abstractNumId w:val="22"/>
  </w:num>
  <w:num w:numId="16">
    <w:abstractNumId w:val="5"/>
  </w:num>
  <w:num w:numId="17">
    <w:abstractNumId w:val="2"/>
  </w:num>
  <w:num w:numId="18">
    <w:abstractNumId w:val="16"/>
  </w:num>
  <w:num w:numId="19">
    <w:abstractNumId w:val="23"/>
  </w:num>
  <w:num w:numId="20">
    <w:abstractNumId w:val="3"/>
  </w:num>
  <w:num w:numId="21">
    <w:abstractNumId w:val="21"/>
  </w:num>
  <w:num w:numId="22">
    <w:abstractNumId w:val="4"/>
  </w:num>
  <w:num w:numId="23">
    <w:abstractNumId w:val="2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E9"/>
    <w:rsid w:val="00011A5D"/>
    <w:rsid w:val="00021239"/>
    <w:rsid w:val="00024899"/>
    <w:rsid w:val="00027240"/>
    <w:rsid w:val="00027F23"/>
    <w:rsid w:val="0005037E"/>
    <w:rsid w:val="0005486A"/>
    <w:rsid w:val="0005640A"/>
    <w:rsid w:val="000710D1"/>
    <w:rsid w:val="00076410"/>
    <w:rsid w:val="000772C0"/>
    <w:rsid w:val="000A3916"/>
    <w:rsid w:val="000B220A"/>
    <w:rsid w:val="000C5713"/>
    <w:rsid w:val="000D4E8C"/>
    <w:rsid w:val="000E1C44"/>
    <w:rsid w:val="000E56FD"/>
    <w:rsid w:val="000E6DA5"/>
    <w:rsid w:val="000E7A2E"/>
    <w:rsid w:val="000F10F2"/>
    <w:rsid w:val="000F5E61"/>
    <w:rsid w:val="00100326"/>
    <w:rsid w:val="00100542"/>
    <w:rsid w:val="00100DFE"/>
    <w:rsid w:val="00117F6E"/>
    <w:rsid w:val="00124A05"/>
    <w:rsid w:val="00125EF3"/>
    <w:rsid w:val="00127610"/>
    <w:rsid w:val="0013372B"/>
    <w:rsid w:val="001423C8"/>
    <w:rsid w:val="001432D7"/>
    <w:rsid w:val="0015266D"/>
    <w:rsid w:val="0015298A"/>
    <w:rsid w:val="0016318A"/>
    <w:rsid w:val="001655B7"/>
    <w:rsid w:val="00166907"/>
    <w:rsid w:val="001669F1"/>
    <w:rsid w:val="001705F1"/>
    <w:rsid w:val="00184DCB"/>
    <w:rsid w:val="001934DA"/>
    <w:rsid w:val="001A285C"/>
    <w:rsid w:val="001A294F"/>
    <w:rsid w:val="001A35B2"/>
    <w:rsid w:val="001A3A65"/>
    <w:rsid w:val="001A7150"/>
    <w:rsid w:val="001C07E6"/>
    <w:rsid w:val="001C3BA8"/>
    <w:rsid w:val="001C7943"/>
    <w:rsid w:val="001D309D"/>
    <w:rsid w:val="001D410D"/>
    <w:rsid w:val="001D7EBA"/>
    <w:rsid w:val="001E1442"/>
    <w:rsid w:val="001E25C3"/>
    <w:rsid w:val="00201074"/>
    <w:rsid w:val="00202876"/>
    <w:rsid w:val="002278B2"/>
    <w:rsid w:val="00227A0D"/>
    <w:rsid w:val="00240CEA"/>
    <w:rsid w:val="00257120"/>
    <w:rsid w:val="002578CA"/>
    <w:rsid w:val="002700FB"/>
    <w:rsid w:val="00285ABF"/>
    <w:rsid w:val="0028634B"/>
    <w:rsid w:val="00295ED6"/>
    <w:rsid w:val="002A6072"/>
    <w:rsid w:val="002B24F9"/>
    <w:rsid w:val="002D452D"/>
    <w:rsid w:val="002D5182"/>
    <w:rsid w:val="002E08B9"/>
    <w:rsid w:val="002E1CB0"/>
    <w:rsid w:val="002E357B"/>
    <w:rsid w:val="002E43C9"/>
    <w:rsid w:val="002F5A72"/>
    <w:rsid w:val="003040BB"/>
    <w:rsid w:val="0031491B"/>
    <w:rsid w:val="003153E6"/>
    <w:rsid w:val="00315E81"/>
    <w:rsid w:val="00316750"/>
    <w:rsid w:val="003302EF"/>
    <w:rsid w:val="00335589"/>
    <w:rsid w:val="00341EA2"/>
    <w:rsid w:val="00343D28"/>
    <w:rsid w:val="00362549"/>
    <w:rsid w:val="00362EA2"/>
    <w:rsid w:val="003645C9"/>
    <w:rsid w:val="00364B56"/>
    <w:rsid w:val="00380983"/>
    <w:rsid w:val="0038176F"/>
    <w:rsid w:val="00384FC9"/>
    <w:rsid w:val="00386819"/>
    <w:rsid w:val="003A6D2D"/>
    <w:rsid w:val="003C369E"/>
    <w:rsid w:val="003D2792"/>
    <w:rsid w:val="003D41F5"/>
    <w:rsid w:val="003D4D02"/>
    <w:rsid w:val="003D595E"/>
    <w:rsid w:val="003D5F6F"/>
    <w:rsid w:val="003D757D"/>
    <w:rsid w:val="003E10E5"/>
    <w:rsid w:val="003E4643"/>
    <w:rsid w:val="003E64CA"/>
    <w:rsid w:val="003E67CF"/>
    <w:rsid w:val="0040783B"/>
    <w:rsid w:val="00420BB1"/>
    <w:rsid w:val="00430DBE"/>
    <w:rsid w:val="0043421A"/>
    <w:rsid w:val="00437888"/>
    <w:rsid w:val="00442145"/>
    <w:rsid w:val="00447ACE"/>
    <w:rsid w:val="004605E7"/>
    <w:rsid w:val="00460A4A"/>
    <w:rsid w:val="00460C81"/>
    <w:rsid w:val="00462BC8"/>
    <w:rsid w:val="004815A2"/>
    <w:rsid w:val="004A1166"/>
    <w:rsid w:val="004A6831"/>
    <w:rsid w:val="004F18E9"/>
    <w:rsid w:val="004F5A00"/>
    <w:rsid w:val="00512E13"/>
    <w:rsid w:val="00515B50"/>
    <w:rsid w:val="00522197"/>
    <w:rsid w:val="00527ED4"/>
    <w:rsid w:val="005326AD"/>
    <w:rsid w:val="00534429"/>
    <w:rsid w:val="00541394"/>
    <w:rsid w:val="00542D0F"/>
    <w:rsid w:val="00551222"/>
    <w:rsid w:val="005560D0"/>
    <w:rsid w:val="0055613C"/>
    <w:rsid w:val="0055634B"/>
    <w:rsid w:val="00560F17"/>
    <w:rsid w:val="00580342"/>
    <w:rsid w:val="005832B3"/>
    <w:rsid w:val="00585D13"/>
    <w:rsid w:val="00585EFD"/>
    <w:rsid w:val="00586C60"/>
    <w:rsid w:val="005A1096"/>
    <w:rsid w:val="005A3490"/>
    <w:rsid w:val="005B4E8E"/>
    <w:rsid w:val="005C1D32"/>
    <w:rsid w:val="005D1603"/>
    <w:rsid w:val="005D50C0"/>
    <w:rsid w:val="005D5C55"/>
    <w:rsid w:val="005E1058"/>
    <w:rsid w:val="005E436B"/>
    <w:rsid w:val="005F1AA0"/>
    <w:rsid w:val="005F4B59"/>
    <w:rsid w:val="005F4EF5"/>
    <w:rsid w:val="005F51EC"/>
    <w:rsid w:val="00603216"/>
    <w:rsid w:val="0061791D"/>
    <w:rsid w:val="00631A7D"/>
    <w:rsid w:val="006323FC"/>
    <w:rsid w:val="00642DD2"/>
    <w:rsid w:val="00646534"/>
    <w:rsid w:val="00654431"/>
    <w:rsid w:val="00663AA0"/>
    <w:rsid w:val="006A0042"/>
    <w:rsid w:val="006B5AFB"/>
    <w:rsid w:val="006D5AD9"/>
    <w:rsid w:val="006E076E"/>
    <w:rsid w:val="006E343F"/>
    <w:rsid w:val="006E381E"/>
    <w:rsid w:val="006E45AA"/>
    <w:rsid w:val="006E748A"/>
    <w:rsid w:val="006F4F89"/>
    <w:rsid w:val="006F5B3F"/>
    <w:rsid w:val="0070164F"/>
    <w:rsid w:val="00702C92"/>
    <w:rsid w:val="00705562"/>
    <w:rsid w:val="0070566A"/>
    <w:rsid w:val="00705C8A"/>
    <w:rsid w:val="00717EF2"/>
    <w:rsid w:val="00720947"/>
    <w:rsid w:val="00726FA6"/>
    <w:rsid w:val="007349CE"/>
    <w:rsid w:val="0073629B"/>
    <w:rsid w:val="00740220"/>
    <w:rsid w:val="00745CD7"/>
    <w:rsid w:val="00757A8D"/>
    <w:rsid w:val="00762274"/>
    <w:rsid w:val="00764BE3"/>
    <w:rsid w:val="00765012"/>
    <w:rsid w:val="00767E72"/>
    <w:rsid w:val="0077617E"/>
    <w:rsid w:val="007775DE"/>
    <w:rsid w:val="00777EE8"/>
    <w:rsid w:val="00782258"/>
    <w:rsid w:val="00783924"/>
    <w:rsid w:val="00786C54"/>
    <w:rsid w:val="00791018"/>
    <w:rsid w:val="007B60EB"/>
    <w:rsid w:val="007C594D"/>
    <w:rsid w:val="007E20E0"/>
    <w:rsid w:val="007E6C79"/>
    <w:rsid w:val="007E79EB"/>
    <w:rsid w:val="007E7D41"/>
    <w:rsid w:val="007F4AD2"/>
    <w:rsid w:val="00804D37"/>
    <w:rsid w:val="00805227"/>
    <w:rsid w:val="00805651"/>
    <w:rsid w:val="00811150"/>
    <w:rsid w:val="00813CB8"/>
    <w:rsid w:val="0081501A"/>
    <w:rsid w:val="00833BE1"/>
    <w:rsid w:val="00834B46"/>
    <w:rsid w:val="00837C00"/>
    <w:rsid w:val="008421E4"/>
    <w:rsid w:val="00844F38"/>
    <w:rsid w:val="00865EE6"/>
    <w:rsid w:val="0087171B"/>
    <w:rsid w:val="00872173"/>
    <w:rsid w:val="0089071A"/>
    <w:rsid w:val="0089265C"/>
    <w:rsid w:val="008A4F9E"/>
    <w:rsid w:val="008A686C"/>
    <w:rsid w:val="008C2E3D"/>
    <w:rsid w:val="008C7925"/>
    <w:rsid w:val="008E687E"/>
    <w:rsid w:val="009022F5"/>
    <w:rsid w:val="00914084"/>
    <w:rsid w:val="00915E4C"/>
    <w:rsid w:val="00936373"/>
    <w:rsid w:val="00940D43"/>
    <w:rsid w:val="00943F49"/>
    <w:rsid w:val="00945D8B"/>
    <w:rsid w:val="009529F4"/>
    <w:rsid w:val="009609B7"/>
    <w:rsid w:val="00965798"/>
    <w:rsid w:val="009660BE"/>
    <w:rsid w:val="00967B44"/>
    <w:rsid w:val="00974F28"/>
    <w:rsid w:val="00984192"/>
    <w:rsid w:val="00984E42"/>
    <w:rsid w:val="00990A60"/>
    <w:rsid w:val="00990A8B"/>
    <w:rsid w:val="009910C6"/>
    <w:rsid w:val="0099752E"/>
    <w:rsid w:val="009A609A"/>
    <w:rsid w:val="009B1876"/>
    <w:rsid w:val="009B23F1"/>
    <w:rsid w:val="009B65F8"/>
    <w:rsid w:val="009C1177"/>
    <w:rsid w:val="009C386C"/>
    <w:rsid w:val="009D1297"/>
    <w:rsid w:val="009D76AC"/>
    <w:rsid w:val="009E24B9"/>
    <w:rsid w:val="009E3F33"/>
    <w:rsid w:val="009E5D52"/>
    <w:rsid w:val="009F45FD"/>
    <w:rsid w:val="009F796B"/>
    <w:rsid w:val="00A043D6"/>
    <w:rsid w:val="00A0528E"/>
    <w:rsid w:val="00A057EF"/>
    <w:rsid w:val="00A11C8F"/>
    <w:rsid w:val="00A12928"/>
    <w:rsid w:val="00A1519C"/>
    <w:rsid w:val="00A21CA8"/>
    <w:rsid w:val="00A3082B"/>
    <w:rsid w:val="00A34ECF"/>
    <w:rsid w:val="00A37617"/>
    <w:rsid w:val="00A51131"/>
    <w:rsid w:val="00A514D9"/>
    <w:rsid w:val="00A54C15"/>
    <w:rsid w:val="00A57F45"/>
    <w:rsid w:val="00A604C4"/>
    <w:rsid w:val="00A8173D"/>
    <w:rsid w:val="00A91769"/>
    <w:rsid w:val="00AA615A"/>
    <w:rsid w:val="00AA7293"/>
    <w:rsid w:val="00AB2075"/>
    <w:rsid w:val="00AC6E09"/>
    <w:rsid w:val="00AD73E6"/>
    <w:rsid w:val="00AE2897"/>
    <w:rsid w:val="00AF5B0F"/>
    <w:rsid w:val="00B004DC"/>
    <w:rsid w:val="00B00D1A"/>
    <w:rsid w:val="00B0303B"/>
    <w:rsid w:val="00B059C2"/>
    <w:rsid w:val="00B330D2"/>
    <w:rsid w:val="00B37F81"/>
    <w:rsid w:val="00B4305B"/>
    <w:rsid w:val="00B44691"/>
    <w:rsid w:val="00B46E2D"/>
    <w:rsid w:val="00B514EF"/>
    <w:rsid w:val="00B54A21"/>
    <w:rsid w:val="00B56518"/>
    <w:rsid w:val="00B62F5F"/>
    <w:rsid w:val="00B6503F"/>
    <w:rsid w:val="00B660CA"/>
    <w:rsid w:val="00B7393C"/>
    <w:rsid w:val="00B73FAE"/>
    <w:rsid w:val="00B74DB4"/>
    <w:rsid w:val="00B77049"/>
    <w:rsid w:val="00B8418D"/>
    <w:rsid w:val="00BB12B5"/>
    <w:rsid w:val="00BC343F"/>
    <w:rsid w:val="00BC6564"/>
    <w:rsid w:val="00BD17BE"/>
    <w:rsid w:val="00BE2B41"/>
    <w:rsid w:val="00BE5BEE"/>
    <w:rsid w:val="00BE79DF"/>
    <w:rsid w:val="00BF05C0"/>
    <w:rsid w:val="00C0189D"/>
    <w:rsid w:val="00C33772"/>
    <w:rsid w:val="00C4121F"/>
    <w:rsid w:val="00C42874"/>
    <w:rsid w:val="00C46A47"/>
    <w:rsid w:val="00C476D3"/>
    <w:rsid w:val="00C5066A"/>
    <w:rsid w:val="00C554F6"/>
    <w:rsid w:val="00C5736F"/>
    <w:rsid w:val="00C63769"/>
    <w:rsid w:val="00C641DC"/>
    <w:rsid w:val="00C81107"/>
    <w:rsid w:val="00C83208"/>
    <w:rsid w:val="00C90E14"/>
    <w:rsid w:val="00C913E1"/>
    <w:rsid w:val="00CA63A1"/>
    <w:rsid w:val="00CB28FF"/>
    <w:rsid w:val="00CB75D7"/>
    <w:rsid w:val="00CC5BB3"/>
    <w:rsid w:val="00CD3D99"/>
    <w:rsid w:val="00CE3BF2"/>
    <w:rsid w:val="00CE3C04"/>
    <w:rsid w:val="00CE4E64"/>
    <w:rsid w:val="00CF2B69"/>
    <w:rsid w:val="00CF3BA2"/>
    <w:rsid w:val="00D10BCF"/>
    <w:rsid w:val="00D11C92"/>
    <w:rsid w:val="00D22BFC"/>
    <w:rsid w:val="00D242F6"/>
    <w:rsid w:val="00D30502"/>
    <w:rsid w:val="00D40F3D"/>
    <w:rsid w:val="00D53EE0"/>
    <w:rsid w:val="00D5484D"/>
    <w:rsid w:val="00D853E7"/>
    <w:rsid w:val="00D857D4"/>
    <w:rsid w:val="00DA08CD"/>
    <w:rsid w:val="00DA5C36"/>
    <w:rsid w:val="00DC067B"/>
    <w:rsid w:val="00DC452C"/>
    <w:rsid w:val="00DC70D5"/>
    <w:rsid w:val="00DD1BEB"/>
    <w:rsid w:val="00DD4DC1"/>
    <w:rsid w:val="00DD66D9"/>
    <w:rsid w:val="00DE0B9C"/>
    <w:rsid w:val="00DE71E9"/>
    <w:rsid w:val="00DF6B33"/>
    <w:rsid w:val="00E03774"/>
    <w:rsid w:val="00E03B5F"/>
    <w:rsid w:val="00E155F2"/>
    <w:rsid w:val="00E16084"/>
    <w:rsid w:val="00E172F8"/>
    <w:rsid w:val="00E20E60"/>
    <w:rsid w:val="00E2584C"/>
    <w:rsid w:val="00E30520"/>
    <w:rsid w:val="00E3052E"/>
    <w:rsid w:val="00E32407"/>
    <w:rsid w:val="00E51410"/>
    <w:rsid w:val="00E63093"/>
    <w:rsid w:val="00E64755"/>
    <w:rsid w:val="00E71556"/>
    <w:rsid w:val="00E849D8"/>
    <w:rsid w:val="00E90232"/>
    <w:rsid w:val="00E90D17"/>
    <w:rsid w:val="00EA2966"/>
    <w:rsid w:val="00EA3C7E"/>
    <w:rsid w:val="00EB25A8"/>
    <w:rsid w:val="00EC0E18"/>
    <w:rsid w:val="00EC2B1C"/>
    <w:rsid w:val="00EC357B"/>
    <w:rsid w:val="00EC447E"/>
    <w:rsid w:val="00ED759E"/>
    <w:rsid w:val="00EF3CEE"/>
    <w:rsid w:val="00EF54EE"/>
    <w:rsid w:val="00F00813"/>
    <w:rsid w:val="00F00C07"/>
    <w:rsid w:val="00F053D5"/>
    <w:rsid w:val="00F22538"/>
    <w:rsid w:val="00F316A3"/>
    <w:rsid w:val="00F440D5"/>
    <w:rsid w:val="00F566F0"/>
    <w:rsid w:val="00F62ACE"/>
    <w:rsid w:val="00F715AC"/>
    <w:rsid w:val="00F74298"/>
    <w:rsid w:val="00F846C3"/>
    <w:rsid w:val="00FA042E"/>
    <w:rsid w:val="00FA3835"/>
    <w:rsid w:val="00FA5C7B"/>
    <w:rsid w:val="00FB1852"/>
    <w:rsid w:val="00FC1132"/>
    <w:rsid w:val="00FC1FCE"/>
    <w:rsid w:val="00FF647A"/>
    <w:rsid w:val="00FF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5209C"/>
  <w15:docId w15:val="{6CD65DF9-CB5E-4FA4-A208-8EC85E8F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0BE"/>
    <w:rPr>
      <w:rFonts w:ascii="Arial" w:hAnsi="Arial" w:cs="Arial"/>
    </w:rPr>
  </w:style>
  <w:style w:type="paragraph" w:styleId="Heading1">
    <w:name w:val="heading 1"/>
    <w:basedOn w:val="Normal"/>
    <w:next w:val="Normal"/>
    <w:link w:val="Heading1Char"/>
    <w:uiPriority w:val="9"/>
    <w:qFormat/>
    <w:rsid w:val="00527ED4"/>
    <w:pPr>
      <w:keepNext/>
      <w:keepLines/>
      <w:spacing w:before="480" w:after="0"/>
      <w:outlineLvl w:val="0"/>
    </w:pPr>
    <w:rPr>
      <w:rFonts w:ascii="Times New Roman" w:eastAsiaTheme="majorEastAsia" w:hAnsi="Times New Roman" w:cstheme="majorBidi"/>
      <w:b/>
      <w:bCs/>
      <w:color w:val="002C76"/>
      <w:sz w:val="32"/>
      <w:szCs w:val="28"/>
    </w:rPr>
  </w:style>
  <w:style w:type="paragraph" w:styleId="Heading2">
    <w:name w:val="heading 2"/>
    <w:basedOn w:val="Normal"/>
    <w:next w:val="Normal"/>
    <w:link w:val="Heading2Char"/>
    <w:uiPriority w:val="9"/>
    <w:unhideWhenUsed/>
    <w:qFormat/>
    <w:rsid w:val="00527ED4"/>
    <w:pPr>
      <w:keepNext/>
      <w:keepLines/>
      <w:spacing w:before="200" w:after="0"/>
      <w:outlineLvl w:val="1"/>
    </w:pPr>
    <w:rPr>
      <w:rFonts w:ascii="Times New Roman" w:eastAsiaTheme="majorEastAsia" w:hAnsi="Times New Roman" w:cstheme="majorBidi"/>
      <w:b/>
      <w:bCs/>
      <w:color w:val="4F81BD" w:themeColor="accent1"/>
      <w:sz w:val="28"/>
      <w:szCs w:val="26"/>
    </w:rPr>
  </w:style>
  <w:style w:type="paragraph" w:styleId="Heading3">
    <w:name w:val="heading 3"/>
    <w:basedOn w:val="Normal"/>
    <w:next w:val="Normal"/>
    <w:link w:val="Heading3Char"/>
    <w:uiPriority w:val="9"/>
    <w:unhideWhenUsed/>
    <w:qFormat/>
    <w:rsid w:val="00527ED4"/>
    <w:pPr>
      <w:keepNext/>
      <w:keepLines/>
      <w:spacing w:before="200" w:after="0"/>
      <w:outlineLvl w:val="2"/>
    </w:pPr>
    <w:rPr>
      <w:rFonts w:ascii="Times New Roman" w:eastAsiaTheme="majorEastAsia" w:hAnsi="Times New Roman"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F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F17"/>
    <w:rPr>
      <w:rFonts w:ascii="Tahoma" w:hAnsi="Tahoma" w:cs="Tahoma"/>
      <w:sz w:val="16"/>
      <w:szCs w:val="16"/>
    </w:rPr>
  </w:style>
  <w:style w:type="paragraph" w:styleId="ListParagraph">
    <w:name w:val="List Paragraph"/>
    <w:basedOn w:val="Normal"/>
    <w:uiPriority w:val="34"/>
    <w:qFormat/>
    <w:rsid w:val="00560F17"/>
    <w:pPr>
      <w:ind w:left="720"/>
      <w:contextualSpacing/>
    </w:pPr>
  </w:style>
  <w:style w:type="paragraph" w:styleId="Header">
    <w:name w:val="header"/>
    <w:basedOn w:val="Normal"/>
    <w:link w:val="HeaderChar"/>
    <w:uiPriority w:val="99"/>
    <w:unhideWhenUsed/>
    <w:rsid w:val="005F4E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EF5"/>
  </w:style>
  <w:style w:type="paragraph" w:styleId="Footer">
    <w:name w:val="footer"/>
    <w:basedOn w:val="Normal"/>
    <w:link w:val="FooterChar"/>
    <w:uiPriority w:val="99"/>
    <w:unhideWhenUsed/>
    <w:rsid w:val="005F4E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EF5"/>
  </w:style>
  <w:style w:type="character" w:styleId="Hyperlink">
    <w:name w:val="Hyperlink"/>
    <w:basedOn w:val="DefaultParagraphFont"/>
    <w:uiPriority w:val="99"/>
    <w:unhideWhenUsed/>
    <w:rsid w:val="000B220A"/>
    <w:rPr>
      <w:color w:val="0000FF" w:themeColor="hyperlink"/>
      <w:u w:val="single"/>
    </w:rPr>
  </w:style>
  <w:style w:type="paragraph" w:styleId="Caption">
    <w:name w:val="caption"/>
    <w:basedOn w:val="Normal"/>
    <w:next w:val="Normal"/>
    <w:uiPriority w:val="35"/>
    <w:unhideWhenUsed/>
    <w:qFormat/>
    <w:rsid w:val="002E43C9"/>
    <w:pPr>
      <w:spacing w:line="240" w:lineRule="auto"/>
      <w:jc w:val="center"/>
    </w:pPr>
    <w:rPr>
      <w:b/>
      <w:bCs/>
      <w:color w:val="4F81BD" w:themeColor="accent1"/>
      <w:sz w:val="18"/>
      <w:szCs w:val="18"/>
    </w:rPr>
  </w:style>
  <w:style w:type="character" w:customStyle="1" w:styleId="Heading1Char">
    <w:name w:val="Heading 1 Char"/>
    <w:basedOn w:val="DefaultParagraphFont"/>
    <w:link w:val="Heading1"/>
    <w:uiPriority w:val="9"/>
    <w:rsid w:val="00527ED4"/>
    <w:rPr>
      <w:rFonts w:ascii="Times New Roman" w:eastAsiaTheme="majorEastAsia" w:hAnsi="Times New Roman" w:cstheme="majorBidi"/>
      <w:b/>
      <w:bCs/>
      <w:color w:val="002C76"/>
      <w:sz w:val="32"/>
      <w:szCs w:val="28"/>
    </w:rPr>
  </w:style>
  <w:style w:type="paragraph" w:styleId="NormalWeb">
    <w:name w:val="Normal (Web)"/>
    <w:basedOn w:val="Normal"/>
    <w:uiPriority w:val="99"/>
    <w:unhideWhenUsed/>
    <w:rsid w:val="00603216"/>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unhideWhenUsed/>
    <w:rsid w:val="004F5A00"/>
    <w:pPr>
      <w:spacing w:after="0"/>
      <w:ind w:left="220" w:hanging="220"/>
    </w:pPr>
    <w:rPr>
      <w:sz w:val="20"/>
      <w:szCs w:val="20"/>
    </w:rPr>
  </w:style>
  <w:style w:type="paragraph" w:styleId="Index2">
    <w:name w:val="index 2"/>
    <w:basedOn w:val="Normal"/>
    <w:next w:val="Normal"/>
    <w:autoRedefine/>
    <w:uiPriority w:val="99"/>
    <w:unhideWhenUsed/>
    <w:rsid w:val="004F5A00"/>
    <w:pPr>
      <w:spacing w:after="0"/>
      <w:ind w:left="440" w:hanging="220"/>
    </w:pPr>
    <w:rPr>
      <w:sz w:val="20"/>
      <w:szCs w:val="20"/>
    </w:rPr>
  </w:style>
  <w:style w:type="paragraph" w:styleId="Index3">
    <w:name w:val="index 3"/>
    <w:basedOn w:val="Normal"/>
    <w:next w:val="Normal"/>
    <w:autoRedefine/>
    <w:uiPriority w:val="99"/>
    <w:unhideWhenUsed/>
    <w:rsid w:val="004F5A00"/>
    <w:pPr>
      <w:spacing w:after="0"/>
      <w:ind w:left="660" w:hanging="220"/>
    </w:pPr>
    <w:rPr>
      <w:sz w:val="20"/>
      <w:szCs w:val="20"/>
    </w:rPr>
  </w:style>
  <w:style w:type="paragraph" w:styleId="Index4">
    <w:name w:val="index 4"/>
    <w:basedOn w:val="Normal"/>
    <w:next w:val="Normal"/>
    <w:autoRedefine/>
    <w:uiPriority w:val="99"/>
    <w:unhideWhenUsed/>
    <w:rsid w:val="004F5A00"/>
    <w:pPr>
      <w:spacing w:after="0"/>
      <w:ind w:left="880" w:hanging="220"/>
    </w:pPr>
    <w:rPr>
      <w:sz w:val="20"/>
      <w:szCs w:val="20"/>
    </w:rPr>
  </w:style>
  <w:style w:type="paragraph" w:styleId="Index5">
    <w:name w:val="index 5"/>
    <w:basedOn w:val="Normal"/>
    <w:next w:val="Normal"/>
    <w:autoRedefine/>
    <w:uiPriority w:val="99"/>
    <w:unhideWhenUsed/>
    <w:rsid w:val="004F5A00"/>
    <w:pPr>
      <w:spacing w:after="0"/>
      <w:ind w:left="1100" w:hanging="220"/>
    </w:pPr>
    <w:rPr>
      <w:sz w:val="20"/>
      <w:szCs w:val="20"/>
    </w:rPr>
  </w:style>
  <w:style w:type="paragraph" w:styleId="Index6">
    <w:name w:val="index 6"/>
    <w:basedOn w:val="Normal"/>
    <w:next w:val="Normal"/>
    <w:autoRedefine/>
    <w:uiPriority w:val="99"/>
    <w:unhideWhenUsed/>
    <w:rsid w:val="004F5A00"/>
    <w:pPr>
      <w:spacing w:after="0"/>
      <w:ind w:left="1320" w:hanging="220"/>
    </w:pPr>
    <w:rPr>
      <w:sz w:val="20"/>
      <w:szCs w:val="20"/>
    </w:rPr>
  </w:style>
  <w:style w:type="paragraph" w:styleId="Index7">
    <w:name w:val="index 7"/>
    <w:basedOn w:val="Normal"/>
    <w:next w:val="Normal"/>
    <w:autoRedefine/>
    <w:uiPriority w:val="99"/>
    <w:unhideWhenUsed/>
    <w:rsid w:val="004F5A00"/>
    <w:pPr>
      <w:spacing w:after="0"/>
      <w:ind w:left="1540" w:hanging="220"/>
    </w:pPr>
    <w:rPr>
      <w:sz w:val="20"/>
      <w:szCs w:val="20"/>
    </w:rPr>
  </w:style>
  <w:style w:type="paragraph" w:styleId="Index8">
    <w:name w:val="index 8"/>
    <w:basedOn w:val="Normal"/>
    <w:next w:val="Normal"/>
    <w:autoRedefine/>
    <w:uiPriority w:val="99"/>
    <w:unhideWhenUsed/>
    <w:rsid w:val="004F5A00"/>
    <w:pPr>
      <w:spacing w:after="0"/>
      <w:ind w:left="1760" w:hanging="220"/>
    </w:pPr>
    <w:rPr>
      <w:sz w:val="20"/>
      <w:szCs w:val="20"/>
    </w:rPr>
  </w:style>
  <w:style w:type="paragraph" w:styleId="Index9">
    <w:name w:val="index 9"/>
    <w:basedOn w:val="Normal"/>
    <w:next w:val="Normal"/>
    <w:autoRedefine/>
    <w:uiPriority w:val="99"/>
    <w:unhideWhenUsed/>
    <w:rsid w:val="004F5A00"/>
    <w:pPr>
      <w:spacing w:after="0"/>
      <w:ind w:left="1980" w:hanging="220"/>
    </w:pPr>
    <w:rPr>
      <w:sz w:val="20"/>
      <w:szCs w:val="20"/>
    </w:rPr>
  </w:style>
  <w:style w:type="paragraph" w:styleId="IndexHeading">
    <w:name w:val="index heading"/>
    <w:basedOn w:val="Normal"/>
    <w:next w:val="Index1"/>
    <w:uiPriority w:val="99"/>
    <w:unhideWhenUsed/>
    <w:rsid w:val="004F5A00"/>
    <w:pPr>
      <w:spacing w:before="120" w:after="120"/>
    </w:pPr>
    <w:rPr>
      <w:b/>
      <w:bCs/>
      <w:i/>
      <w:iCs/>
      <w:sz w:val="20"/>
      <w:szCs w:val="20"/>
    </w:rPr>
  </w:style>
  <w:style w:type="paragraph" w:styleId="TOCHeading">
    <w:name w:val="TOC Heading"/>
    <w:basedOn w:val="Heading1"/>
    <w:next w:val="Normal"/>
    <w:uiPriority w:val="39"/>
    <w:unhideWhenUsed/>
    <w:qFormat/>
    <w:rsid w:val="000A3916"/>
    <w:pPr>
      <w:outlineLvl w:val="9"/>
    </w:pPr>
    <w:rPr>
      <w:lang w:eastAsia="ja-JP"/>
    </w:rPr>
  </w:style>
  <w:style w:type="character" w:customStyle="1" w:styleId="Heading2Char">
    <w:name w:val="Heading 2 Char"/>
    <w:basedOn w:val="DefaultParagraphFont"/>
    <w:link w:val="Heading2"/>
    <w:uiPriority w:val="9"/>
    <w:rsid w:val="00527ED4"/>
    <w:rPr>
      <w:rFonts w:ascii="Times New Roman" w:eastAsiaTheme="majorEastAsia" w:hAnsi="Times New Roman" w:cstheme="majorBidi"/>
      <w:b/>
      <w:bCs/>
      <w:color w:val="4F81BD" w:themeColor="accent1"/>
      <w:sz w:val="28"/>
      <w:szCs w:val="26"/>
    </w:rPr>
  </w:style>
  <w:style w:type="character" w:customStyle="1" w:styleId="Heading3Char">
    <w:name w:val="Heading 3 Char"/>
    <w:basedOn w:val="DefaultParagraphFont"/>
    <w:link w:val="Heading3"/>
    <w:uiPriority w:val="9"/>
    <w:rsid w:val="00527ED4"/>
    <w:rPr>
      <w:rFonts w:ascii="Times New Roman" w:eastAsiaTheme="majorEastAsia" w:hAnsi="Times New Roman" w:cstheme="majorBidi"/>
      <w:b/>
      <w:bCs/>
      <w:color w:val="4F81BD" w:themeColor="accent1"/>
      <w:sz w:val="24"/>
    </w:rPr>
  </w:style>
  <w:style w:type="paragraph" w:styleId="TOC2">
    <w:name w:val="toc 2"/>
    <w:basedOn w:val="Normal"/>
    <w:next w:val="Normal"/>
    <w:autoRedefine/>
    <w:uiPriority w:val="39"/>
    <w:unhideWhenUsed/>
    <w:qFormat/>
    <w:rsid w:val="00E03774"/>
    <w:pPr>
      <w:tabs>
        <w:tab w:val="right" w:leader="dot" w:pos="9350"/>
      </w:tabs>
      <w:spacing w:after="100"/>
      <w:ind w:left="216"/>
    </w:pPr>
    <w:rPr>
      <w:lang w:eastAsia="ja-JP"/>
    </w:rPr>
  </w:style>
  <w:style w:type="paragraph" w:styleId="TOC1">
    <w:name w:val="toc 1"/>
    <w:basedOn w:val="Normal"/>
    <w:next w:val="Normal"/>
    <w:autoRedefine/>
    <w:uiPriority w:val="39"/>
    <w:unhideWhenUsed/>
    <w:qFormat/>
    <w:rsid w:val="00E03774"/>
    <w:pPr>
      <w:spacing w:after="100"/>
    </w:pPr>
    <w:rPr>
      <w:lang w:eastAsia="ja-JP"/>
    </w:rPr>
  </w:style>
  <w:style w:type="paragraph" w:styleId="TOC3">
    <w:name w:val="toc 3"/>
    <w:basedOn w:val="Normal"/>
    <w:next w:val="Normal"/>
    <w:autoRedefine/>
    <w:uiPriority w:val="39"/>
    <w:unhideWhenUsed/>
    <w:qFormat/>
    <w:rsid w:val="00E03774"/>
    <w:pPr>
      <w:tabs>
        <w:tab w:val="right" w:leader="dot" w:pos="9350"/>
      </w:tabs>
      <w:spacing w:after="100"/>
      <w:ind w:left="440"/>
    </w:pPr>
    <w:rPr>
      <w:lang w:eastAsia="ja-JP"/>
    </w:rPr>
  </w:style>
  <w:style w:type="paragraph" w:styleId="TableofFigures">
    <w:name w:val="table of figures"/>
    <w:basedOn w:val="Normal"/>
    <w:next w:val="Normal"/>
    <w:uiPriority w:val="99"/>
    <w:unhideWhenUsed/>
    <w:rsid w:val="005F51EC"/>
    <w:pPr>
      <w:spacing w:after="0"/>
      <w:ind w:left="440" w:hanging="440"/>
    </w:pPr>
    <w:rPr>
      <w:smallCaps/>
      <w:sz w:val="20"/>
      <w:szCs w:val="20"/>
    </w:rPr>
  </w:style>
  <w:style w:type="paragraph" w:styleId="Title">
    <w:name w:val="Title"/>
    <w:basedOn w:val="Normal"/>
    <w:next w:val="Normal"/>
    <w:link w:val="TitleChar"/>
    <w:uiPriority w:val="10"/>
    <w:qFormat/>
    <w:rsid w:val="001D30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6D3"/>
    <w:pPr>
      <w:numPr>
        <w:ilvl w:val="1"/>
      </w:numPr>
      <w:spacing w:after="160" w:line="259" w:lineRule="auto"/>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476D3"/>
    <w:rPr>
      <w:color w:val="5A5A5A" w:themeColor="text1" w:themeTint="A5"/>
      <w:spacing w:val="15"/>
    </w:rPr>
  </w:style>
  <w:style w:type="paragraph" w:customStyle="1" w:styleId="Default">
    <w:name w:val="Default"/>
    <w:rsid w:val="00FC1132"/>
    <w:pPr>
      <w:autoSpaceDE w:val="0"/>
      <w:autoSpaceDN w:val="0"/>
      <w:adjustRightInd w:val="0"/>
      <w:spacing w:after="0" w:line="240" w:lineRule="auto"/>
    </w:pPr>
    <w:rPr>
      <w:rFonts w:ascii="Arial" w:hAnsi="Arial" w:cs="Arial"/>
      <w:color w:val="000000"/>
      <w:sz w:val="24"/>
      <w:szCs w:val="24"/>
    </w:rPr>
  </w:style>
  <w:style w:type="paragraph" w:customStyle="1" w:styleId="Pa1">
    <w:name w:val="Pa1"/>
    <w:basedOn w:val="Default"/>
    <w:next w:val="Default"/>
    <w:uiPriority w:val="99"/>
    <w:rsid w:val="00FC1132"/>
    <w:pPr>
      <w:spacing w:line="201" w:lineRule="atLeast"/>
    </w:pPr>
    <w:rPr>
      <w:color w:val="auto"/>
    </w:rPr>
  </w:style>
  <w:style w:type="character" w:customStyle="1" w:styleId="A2">
    <w:name w:val="A2"/>
    <w:uiPriority w:val="99"/>
    <w:rsid w:val="00FC1132"/>
    <w:rPr>
      <w:color w:val="0000FF"/>
      <w:sz w:val="20"/>
      <w:szCs w:val="20"/>
      <w:u w:val="single"/>
    </w:rPr>
  </w:style>
  <w:style w:type="character" w:customStyle="1" w:styleId="A3">
    <w:name w:val="A3"/>
    <w:uiPriority w:val="99"/>
    <w:rsid w:val="00FC1132"/>
    <w:rPr>
      <w:color w:val="221E1F"/>
      <w:sz w:val="20"/>
      <w:szCs w:val="20"/>
    </w:rPr>
  </w:style>
  <w:style w:type="character" w:styleId="CommentReference">
    <w:name w:val="annotation reference"/>
    <w:basedOn w:val="DefaultParagraphFont"/>
    <w:uiPriority w:val="99"/>
    <w:semiHidden/>
    <w:unhideWhenUsed/>
    <w:rsid w:val="008421E4"/>
    <w:rPr>
      <w:sz w:val="16"/>
      <w:szCs w:val="16"/>
    </w:rPr>
  </w:style>
  <w:style w:type="paragraph" w:styleId="CommentText">
    <w:name w:val="annotation text"/>
    <w:basedOn w:val="Normal"/>
    <w:link w:val="CommentTextChar"/>
    <w:uiPriority w:val="99"/>
    <w:semiHidden/>
    <w:unhideWhenUsed/>
    <w:rsid w:val="008421E4"/>
    <w:pPr>
      <w:spacing w:line="240" w:lineRule="auto"/>
    </w:pPr>
    <w:rPr>
      <w:sz w:val="20"/>
      <w:szCs w:val="20"/>
    </w:rPr>
  </w:style>
  <w:style w:type="character" w:customStyle="1" w:styleId="CommentTextChar">
    <w:name w:val="Comment Text Char"/>
    <w:basedOn w:val="DefaultParagraphFont"/>
    <w:link w:val="CommentText"/>
    <w:uiPriority w:val="99"/>
    <w:semiHidden/>
    <w:rsid w:val="008421E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421E4"/>
    <w:rPr>
      <w:b/>
      <w:bCs/>
    </w:rPr>
  </w:style>
  <w:style w:type="character" w:customStyle="1" w:styleId="CommentSubjectChar">
    <w:name w:val="Comment Subject Char"/>
    <w:basedOn w:val="CommentTextChar"/>
    <w:link w:val="CommentSubject"/>
    <w:uiPriority w:val="99"/>
    <w:semiHidden/>
    <w:rsid w:val="008421E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975941">
      <w:bodyDiv w:val="1"/>
      <w:marLeft w:val="0"/>
      <w:marRight w:val="0"/>
      <w:marTop w:val="0"/>
      <w:marBottom w:val="0"/>
      <w:divBdr>
        <w:top w:val="none" w:sz="0" w:space="0" w:color="auto"/>
        <w:left w:val="none" w:sz="0" w:space="0" w:color="auto"/>
        <w:bottom w:val="none" w:sz="0" w:space="0" w:color="auto"/>
        <w:right w:val="none" w:sz="0" w:space="0" w:color="auto"/>
      </w:divBdr>
    </w:div>
    <w:div w:id="1663895901">
      <w:bodyDiv w:val="1"/>
      <w:marLeft w:val="0"/>
      <w:marRight w:val="0"/>
      <w:marTop w:val="0"/>
      <w:marBottom w:val="0"/>
      <w:divBdr>
        <w:top w:val="none" w:sz="0" w:space="0" w:color="auto"/>
        <w:left w:val="none" w:sz="0" w:space="0" w:color="auto"/>
        <w:bottom w:val="none" w:sz="0" w:space="0" w:color="auto"/>
        <w:right w:val="none" w:sz="0" w:space="0" w:color="auto"/>
      </w:divBdr>
      <w:divsChild>
        <w:div w:id="497774309">
          <w:marLeft w:val="0"/>
          <w:marRight w:val="0"/>
          <w:marTop w:val="0"/>
          <w:marBottom w:val="0"/>
          <w:divBdr>
            <w:top w:val="none" w:sz="0" w:space="0" w:color="auto"/>
            <w:left w:val="none" w:sz="0" w:space="0" w:color="auto"/>
            <w:bottom w:val="none" w:sz="0" w:space="0" w:color="auto"/>
            <w:right w:val="none" w:sz="0" w:space="0" w:color="auto"/>
          </w:divBdr>
          <w:divsChild>
            <w:div w:id="1063799781">
              <w:marLeft w:val="0"/>
              <w:marRight w:val="0"/>
              <w:marTop w:val="0"/>
              <w:marBottom w:val="0"/>
              <w:divBdr>
                <w:top w:val="none" w:sz="0" w:space="0" w:color="auto"/>
                <w:left w:val="none" w:sz="0" w:space="0" w:color="auto"/>
                <w:bottom w:val="none" w:sz="0" w:space="0" w:color="auto"/>
                <w:right w:val="none" w:sz="0" w:space="0" w:color="auto"/>
              </w:divBdr>
              <w:divsChild>
                <w:div w:id="2009481506">
                  <w:marLeft w:val="0"/>
                  <w:marRight w:val="0"/>
                  <w:marTop w:val="0"/>
                  <w:marBottom w:val="0"/>
                  <w:divBdr>
                    <w:top w:val="none" w:sz="0" w:space="0" w:color="auto"/>
                    <w:left w:val="none" w:sz="0" w:space="0" w:color="auto"/>
                    <w:bottom w:val="none" w:sz="0" w:space="0" w:color="auto"/>
                    <w:right w:val="none" w:sz="0" w:space="0" w:color="auto"/>
                  </w:divBdr>
                  <w:divsChild>
                    <w:div w:id="526335333">
                      <w:marLeft w:val="0"/>
                      <w:marRight w:val="0"/>
                      <w:marTop w:val="0"/>
                      <w:marBottom w:val="0"/>
                      <w:divBdr>
                        <w:top w:val="none" w:sz="0" w:space="0" w:color="auto"/>
                        <w:left w:val="none" w:sz="0" w:space="0" w:color="auto"/>
                        <w:bottom w:val="none" w:sz="0" w:space="0" w:color="auto"/>
                        <w:right w:val="none" w:sz="0" w:space="0" w:color="auto"/>
                      </w:divBdr>
                      <w:divsChild>
                        <w:div w:id="43136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hyperlink" Target="mailto:soilshotline@lin.usda.gov" TargetMode="Externa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file:///C:\Users\george.teachman\Documents\Digital%20Pen\Forms\NASIS%207%20versions\ESI\!NON-peninized%20Variants\Latest%20Versions\Using%20ESI%20Excel%20Forms%20-%205%20Feb%202016.docx"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7C675-AB81-46B1-8B23-E2E31BC09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28</Pages>
  <Words>7150</Words>
  <Characters>40758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Teachman, George - NRCS, Lincoln, NE</dc:creator>
  <cp:lastModifiedBy>Teachman, George - NRCS, Lincoln, NE</cp:lastModifiedBy>
  <cp:revision>7</cp:revision>
  <dcterms:created xsi:type="dcterms:W3CDTF">2016-02-05T19:59:00Z</dcterms:created>
  <dcterms:modified xsi:type="dcterms:W3CDTF">2016-06-28T11:32:00Z</dcterms:modified>
</cp:coreProperties>
</file>